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Mriekatabuky"/>
        <w:tblpPr w:leftFromText="141" w:rightFromText="141" w:vertAnchor="page" w:horzAnchor="margin" w:tblpY="826"/>
        <w:tblW w:w="5000" w:type="pct"/>
        <w:tblCellMar>
          <w:left w:w="0" w:type="dxa"/>
          <w:right w:w="0" w:type="dxa"/>
        </w:tblCellMar>
        <w:tblLook w:val="0600" w:firstRow="0" w:lastRow="0" w:firstColumn="0" w:lastColumn="0" w:noHBand="1" w:noVBand="1"/>
      </w:tblPr>
      <w:tblGrid>
        <w:gridCol w:w="90"/>
        <w:gridCol w:w="1443"/>
        <w:gridCol w:w="1143"/>
        <w:gridCol w:w="672"/>
        <w:gridCol w:w="139"/>
        <w:gridCol w:w="368"/>
        <w:gridCol w:w="378"/>
        <w:gridCol w:w="392"/>
        <w:gridCol w:w="177"/>
        <w:gridCol w:w="374"/>
        <w:gridCol w:w="111"/>
        <w:gridCol w:w="211"/>
        <w:gridCol w:w="664"/>
        <w:gridCol w:w="857"/>
        <w:gridCol w:w="634"/>
        <w:gridCol w:w="107"/>
        <w:gridCol w:w="451"/>
        <w:gridCol w:w="139"/>
        <w:gridCol w:w="82"/>
        <w:gridCol w:w="475"/>
        <w:gridCol w:w="1151"/>
      </w:tblGrid>
      <w:tr w:rsidR="00E52401" w:rsidRPr="00A20A3B" w14:paraId="0F56D6A1" w14:textId="77777777" w:rsidTr="00411369">
        <w:trPr>
          <w:cantSplit/>
          <w:trHeight w:val="272"/>
        </w:trPr>
        <w:tc>
          <w:tcPr>
            <w:tcW w:w="2388" w:type="pct"/>
            <w:gridSpan w:val="9"/>
            <w:vMerge w:val="restart"/>
            <w:tcBorders>
              <w:top w:val="nil"/>
              <w:left w:val="nil"/>
              <w:right w:val="single" w:sz="4" w:space="0" w:color="auto"/>
            </w:tcBorders>
          </w:tcPr>
          <w:p w14:paraId="23EB0892" w14:textId="77777777" w:rsidR="00E52401" w:rsidRPr="00A20A3B" w:rsidRDefault="00E52401" w:rsidP="00411369">
            <w:pPr>
              <w:spacing w:before="20"/>
              <w:jc w:val="left"/>
              <w:rPr>
                <w:rFonts w:ascii="Arial Narrow" w:eastAsia="Calibri" w:hAnsi="Arial Narrow"/>
                <w:sz w:val="16"/>
                <w:szCs w:val="16"/>
                <w:lang w:val="sk-SK"/>
              </w:rPr>
            </w:pPr>
          </w:p>
        </w:tc>
        <w:tc>
          <w:tcPr>
            <w:tcW w:w="241" w:type="pct"/>
            <w:gridSpan w:val="2"/>
            <w:tcBorders>
              <w:left w:val="single" w:sz="4" w:space="0" w:color="auto"/>
            </w:tcBorders>
            <w:vAlign w:val="center"/>
          </w:tcPr>
          <w:p w14:paraId="0AB491DF" w14:textId="77777777" w:rsidR="00E52401" w:rsidRPr="00A20A3B" w:rsidRDefault="00E52401" w:rsidP="00411369">
            <w:pPr>
              <w:spacing w:before="20"/>
              <w:jc w:val="center"/>
              <w:rPr>
                <w:rFonts w:ascii="Arial Narrow" w:eastAsia="Calibri" w:hAnsi="Arial Narrow"/>
                <w:sz w:val="14"/>
                <w:szCs w:val="16"/>
                <w:lang w:val="sk-SK"/>
              </w:rPr>
            </w:pPr>
            <w:r w:rsidRPr="00A20A3B">
              <w:rPr>
                <w:rFonts w:ascii="Arial Narrow" w:eastAsia="Calibri" w:hAnsi="Arial Narrow"/>
                <w:sz w:val="14"/>
                <w:szCs w:val="16"/>
                <w:lang w:val="sk-SK"/>
              </w:rPr>
              <w:t>R15</w:t>
            </w:r>
          </w:p>
        </w:tc>
        <w:tc>
          <w:tcPr>
            <w:tcW w:w="105" w:type="pct"/>
            <w:tcBorders>
              <w:right w:val="nil"/>
            </w:tcBorders>
            <w:vAlign w:val="center"/>
          </w:tcPr>
          <w:p w14:paraId="4C4CE0C4" w14:textId="77777777" w:rsidR="00E52401" w:rsidRPr="00A20A3B" w:rsidRDefault="00E52401" w:rsidP="00411369">
            <w:pPr>
              <w:spacing w:before="20"/>
              <w:jc w:val="left"/>
              <w:rPr>
                <w:rFonts w:ascii="Arial Narrow" w:eastAsia="Calibri" w:hAnsi="Arial Narrow"/>
                <w:sz w:val="16"/>
                <w:szCs w:val="16"/>
                <w:lang w:val="sk-SK"/>
              </w:rPr>
            </w:pPr>
          </w:p>
        </w:tc>
        <w:tc>
          <w:tcPr>
            <w:tcW w:w="1694" w:type="pct"/>
            <w:gridSpan w:val="8"/>
            <w:tcBorders>
              <w:left w:val="nil"/>
            </w:tcBorders>
            <w:vAlign w:val="center"/>
          </w:tcPr>
          <w:sdt>
            <w:sdtPr>
              <w:rPr>
                <w:rFonts w:ascii="Arial Narrow" w:eastAsia="Calibri" w:hAnsi="Arial Narrow"/>
                <w:sz w:val="16"/>
                <w:szCs w:val="16"/>
                <w:lang w:val="sk-SK"/>
              </w:rPr>
              <w:id w:val="477029596"/>
              <w:placeholder>
                <w:docPart w:val="0C7279F5BED74B948CB38CFE48B04FF4"/>
              </w:placeholder>
              <w:text/>
            </w:sdtPr>
            <w:sdtEndPr/>
            <w:sdtContent>
              <w:p w14:paraId="3C57A75B" w14:textId="77777777" w:rsidR="00E52401" w:rsidRPr="00A20A3B" w:rsidRDefault="00E52401" w:rsidP="00411369">
                <w:pPr>
                  <w:spacing w:before="20"/>
                  <w:jc w:val="left"/>
                  <w:rPr>
                    <w:rFonts w:ascii="Arial Narrow" w:eastAsia="Calibri" w:hAnsi="Arial Narrow"/>
                    <w:sz w:val="16"/>
                    <w:szCs w:val="16"/>
                    <w:lang w:val="sk-SK"/>
                  </w:rPr>
                </w:pPr>
                <w:r w:rsidRPr="00A20A3B">
                  <w:rPr>
                    <w:rFonts w:ascii="Arial Narrow" w:eastAsia="Calibri" w:hAnsi="Arial Narrow"/>
                    <w:sz w:val="16"/>
                    <w:szCs w:val="16"/>
                    <w:lang w:val="sk-SK"/>
                  </w:rPr>
                  <w:t xml:space="preserve"> </w:t>
                </w:r>
              </w:p>
            </w:sdtContent>
          </w:sdt>
        </w:tc>
        <w:sdt>
          <w:sdtPr>
            <w:rPr>
              <w:rFonts w:ascii="Arial Narrow" w:eastAsia="Calibri" w:hAnsi="Arial Narrow"/>
              <w:sz w:val="16"/>
              <w:szCs w:val="16"/>
              <w:lang w:val="sk-SK"/>
            </w:rPr>
            <w:id w:val="-903596000"/>
            <w:placeholder>
              <w:docPart w:val="9D160D4A155C42D18178D2B2C862F0FD"/>
            </w:placeholder>
            <w:date>
              <w:dateFormat w:val="d.M.yyyy"/>
              <w:lid w:val="cs-CZ"/>
              <w:storeMappedDataAs w:val="dateTime"/>
              <w:calendar w:val="gregorian"/>
            </w:date>
          </w:sdtPr>
          <w:sdtEndPr/>
          <w:sdtContent>
            <w:tc>
              <w:tcPr>
                <w:tcW w:w="572" w:type="pct"/>
                <w:vAlign w:val="center"/>
              </w:tcPr>
              <w:p w14:paraId="09BC13F8" w14:textId="77777777" w:rsidR="00E52401" w:rsidRPr="00A20A3B" w:rsidRDefault="00E52401" w:rsidP="00411369">
                <w:pPr>
                  <w:spacing w:before="20"/>
                  <w:jc w:val="center"/>
                  <w:rPr>
                    <w:rFonts w:ascii="Arial Narrow" w:eastAsia="Calibri" w:hAnsi="Arial Narrow"/>
                    <w:sz w:val="16"/>
                    <w:szCs w:val="16"/>
                    <w:lang w:val="sk-SK"/>
                  </w:rPr>
                </w:pPr>
                <w:r w:rsidRPr="00A20A3B">
                  <w:rPr>
                    <w:rFonts w:ascii="Arial Narrow" w:eastAsia="Calibri" w:hAnsi="Arial Narrow"/>
                    <w:sz w:val="16"/>
                    <w:szCs w:val="16"/>
                    <w:lang w:val="sk-SK"/>
                  </w:rPr>
                  <w:t xml:space="preserve"> </w:t>
                </w:r>
              </w:p>
            </w:tc>
          </w:sdtContent>
        </w:sdt>
      </w:tr>
      <w:tr w:rsidR="00E52401" w:rsidRPr="00A20A3B" w14:paraId="0165BFBB" w14:textId="77777777" w:rsidTr="00411369">
        <w:trPr>
          <w:cantSplit/>
          <w:trHeight w:val="272"/>
        </w:trPr>
        <w:tc>
          <w:tcPr>
            <w:tcW w:w="2388" w:type="pct"/>
            <w:gridSpan w:val="9"/>
            <w:vMerge/>
            <w:tcBorders>
              <w:left w:val="nil"/>
              <w:right w:val="single" w:sz="4" w:space="0" w:color="auto"/>
            </w:tcBorders>
          </w:tcPr>
          <w:p w14:paraId="1174A78C" w14:textId="77777777" w:rsidR="00E52401" w:rsidRPr="00A20A3B" w:rsidRDefault="00E52401" w:rsidP="00411369">
            <w:pPr>
              <w:spacing w:before="20"/>
              <w:jc w:val="right"/>
              <w:rPr>
                <w:rFonts w:ascii="Arial Narrow" w:eastAsia="Calibri" w:hAnsi="Arial Narrow"/>
                <w:sz w:val="16"/>
                <w:szCs w:val="16"/>
                <w:lang w:val="sk-SK"/>
              </w:rPr>
            </w:pPr>
          </w:p>
        </w:tc>
        <w:tc>
          <w:tcPr>
            <w:tcW w:w="241" w:type="pct"/>
            <w:gridSpan w:val="2"/>
            <w:tcBorders>
              <w:left w:val="single" w:sz="4" w:space="0" w:color="auto"/>
            </w:tcBorders>
            <w:vAlign w:val="center"/>
          </w:tcPr>
          <w:p w14:paraId="434C5D28" w14:textId="77777777" w:rsidR="00E52401" w:rsidRPr="00A20A3B" w:rsidRDefault="00E52401" w:rsidP="00411369">
            <w:pPr>
              <w:spacing w:before="20"/>
              <w:jc w:val="center"/>
              <w:rPr>
                <w:rFonts w:ascii="Arial Narrow" w:eastAsia="Calibri" w:hAnsi="Arial Narrow"/>
                <w:sz w:val="14"/>
                <w:szCs w:val="16"/>
                <w:lang w:val="sk-SK"/>
              </w:rPr>
            </w:pPr>
            <w:r w:rsidRPr="00A20A3B">
              <w:rPr>
                <w:rFonts w:ascii="Arial Narrow" w:eastAsia="Calibri" w:hAnsi="Arial Narrow"/>
                <w:sz w:val="14"/>
                <w:szCs w:val="16"/>
                <w:lang w:val="sk-SK"/>
              </w:rPr>
              <w:t>R14</w:t>
            </w:r>
          </w:p>
        </w:tc>
        <w:tc>
          <w:tcPr>
            <w:tcW w:w="105" w:type="pct"/>
            <w:tcBorders>
              <w:right w:val="nil"/>
            </w:tcBorders>
            <w:vAlign w:val="center"/>
          </w:tcPr>
          <w:p w14:paraId="639EA351" w14:textId="77777777" w:rsidR="00E52401" w:rsidRPr="00A20A3B" w:rsidRDefault="00E52401" w:rsidP="00411369">
            <w:pPr>
              <w:spacing w:before="20"/>
              <w:jc w:val="left"/>
              <w:rPr>
                <w:rFonts w:ascii="Arial Narrow" w:eastAsia="Calibri" w:hAnsi="Arial Narrow"/>
                <w:sz w:val="16"/>
                <w:szCs w:val="16"/>
                <w:lang w:val="sk-SK"/>
              </w:rPr>
            </w:pPr>
          </w:p>
        </w:tc>
        <w:tc>
          <w:tcPr>
            <w:tcW w:w="1694" w:type="pct"/>
            <w:gridSpan w:val="8"/>
            <w:tcBorders>
              <w:left w:val="nil"/>
            </w:tcBorders>
            <w:vAlign w:val="center"/>
          </w:tcPr>
          <w:sdt>
            <w:sdtPr>
              <w:rPr>
                <w:rFonts w:ascii="Arial Narrow" w:eastAsia="Calibri" w:hAnsi="Arial Narrow"/>
                <w:sz w:val="16"/>
                <w:szCs w:val="16"/>
                <w:lang w:val="sk-SK"/>
              </w:rPr>
              <w:id w:val="1590511637"/>
              <w:placeholder>
                <w:docPart w:val="0C7279F5BED74B948CB38CFE48B04FF4"/>
              </w:placeholder>
              <w:text/>
            </w:sdtPr>
            <w:sdtEndPr/>
            <w:sdtContent>
              <w:p w14:paraId="57EC47D2" w14:textId="77777777" w:rsidR="00E52401" w:rsidRPr="00A20A3B" w:rsidRDefault="00E52401" w:rsidP="00411369">
                <w:pPr>
                  <w:spacing w:before="20"/>
                  <w:jc w:val="left"/>
                  <w:rPr>
                    <w:rFonts w:ascii="Arial Narrow" w:eastAsia="Calibri" w:hAnsi="Arial Narrow"/>
                    <w:sz w:val="16"/>
                    <w:szCs w:val="16"/>
                    <w:lang w:val="sk-SK"/>
                  </w:rPr>
                </w:pPr>
                <w:r w:rsidRPr="00A20A3B">
                  <w:rPr>
                    <w:rFonts w:ascii="Arial Narrow" w:eastAsia="Calibri" w:hAnsi="Arial Narrow"/>
                    <w:sz w:val="16"/>
                    <w:szCs w:val="16"/>
                    <w:lang w:val="sk-SK"/>
                  </w:rPr>
                  <w:t xml:space="preserve"> </w:t>
                </w:r>
              </w:p>
            </w:sdtContent>
          </w:sdt>
        </w:tc>
        <w:sdt>
          <w:sdtPr>
            <w:rPr>
              <w:rFonts w:ascii="Arial Narrow" w:eastAsia="Calibri" w:hAnsi="Arial Narrow"/>
              <w:sz w:val="16"/>
              <w:szCs w:val="16"/>
              <w:lang w:val="sk-SK"/>
            </w:rPr>
            <w:id w:val="-66954677"/>
            <w:placeholder>
              <w:docPart w:val="9D160D4A155C42D18178D2B2C862F0FD"/>
            </w:placeholder>
            <w:date>
              <w:dateFormat w:val="d.M.yyyy"/>
              <w:lid w:val="cs-CZ"/>
              <w:storeMappedDataAs w:val="dateTime"/>
              <w:calendar w:val="gregorian"/>
            </w:date>
          </w:sdtPr>
          <w:sdtEndPr/>
          <w:sdtContent>
            <w:tc>
              <w:tcPr>
                <w:tcW w:w="572" w:type="pct"/>
                <w:vAlign w:val="center"/>
              </w:tcPr>
              <w:p w14:paraId="1E8C24A0" w14:textId="77777777" w:rsidR="00E52401" w:rsidRPr="00A20A3B" w:rsidRDefault="00E52401" w:rsidP="00411369">
                <w:pPr>
                  <w:spacing w:before="20"/>
                  <w:jc w:val="center"/>
                  <w:rPr>
                    <w:rFonts w:ascii="Arial Narrow" w:eastAsia="Calibri" w:hAnsi="Arial Narrow"/>
                    <w:sz w:val="16"/>
                    <w:szCs w:val="16"/>
                    <w:lang w:val="sk-SK"/>
                  </w:rPr>
                </w:pPr>
                <w:r w:rsidRPr="00A20A3B">
                  <w:rPr>
                    <w:rFonts w:ascii="Arial Narrow" w:eastAsia="Calibri" w:hAnsi="Arial Narrow"/>
                    <w:sz w:val="16"/>
                    <w:szCs w:val="16"/>
                    <w:lang w:val="sk-SK"/>
                  </w:rPr>
                  <w:t xml:space="preserve"> </w:t>
                </w:r>
              </w:p>
            </w:tc>
          </w:sdtContent>
        </w:sdt>
      </w:tr>
      <w:tr w:rsidR="00E52401" w:rsidRPr="00A20A3B" w14:paraId="3CA73B73" w14:textId="77777777" w:rsidTr="00411369">
        <w:trPr>
          <w:cantSplit/>
          <w:trHeight w:val="272"/>
        </w:trPr>
        <w:tc>
          <w:tcPr>
            <w:tcW w:w="2388" w:type="pct"/>
            <w:gridSpan w:val="9"/>
            <w:vMerge/>
            <w:tcBorders>
              <w:left w:val="nil"/>
              <w:right w:val="single" w:sz="4" w:space="0" w:color="auto"/>
            </w:tcBorders>
          </w:tcPr>
          <w:p w14:paraId="377925DA" w14:textId="77777777" w:rsidR="00E52401" w:rsidRPr="00A20A3B" w:rsidRDefault="00E52401" w:rsidP="00411369">
            <w:pPr>
              <w:spacing w:before="20"/>
              <w:jc w:val="right"/>
              <w:rPr>
                <w:rFonts w:ascii="Arial Narrow" w:eastAsia="Calibri" w:hAnsi="Arial Narrow"/>
                <w:sz w:val="16"/>
                <w:szCs w:val="16"/>
                <w:lang w:val="sk-SK"/>
              </w:rPr>
            </w:pPr>
          </w:p>
        </w:tc>
        <w:tc>
          <w:tcPr>
            <w:tcW w:w="241" w:type="pct"/>
            <w:gridSpan w:val="2"/>
            <w:tcBorders>
              <w:left w:val="single" w:sz="4" w:space="0" w:color="auto"/>
            </w:tcBorders>
            <w:vAlign w:val="center"/>
          </w:tcPr>
          <w:p w14:paraId="3DADE986" w14:textId="77777777" w:rsidR="00E52401" w:rsidRPr="00A20A3B" w:rsidRDefault="00E52401" w:rsidP="00411369">
            <w:pPr>
              <w:spacing w:before="20"/>
              <w:jc w:val="center"/>
              <w:rPr>
                <w:rFonts w:ascii="Arial Narrow" w:eastAsia="Calibri" w:hAnsi="Arial Narrow"/>
                <w:sz w:val="14"/>
                <w:szCs w:val="16"/>
                <w:lang w:val="sk-SK"/>
              </w:rPr>
            </w:pPr>
            <w:r w:rsidRPr="00A20A3B">
              <w:rPr>
                <w:rFonts w:ascii="Arial Narrow" w:eastAsia="Calibri" w:hAnsi="Arial Narrow"/>
                <w:sz w:val="14"/>
                <w:szCs w:val="16"/>
                <w:lang w:val="sk-SK"/>
              </w:rPr>
              <w:t>R13</w:t>
            </w:r>
          </w:p>
        </w:tc>
        <w:tc>
          <w:tcPr>
            <w:tcW w:w="105" w:type="pct"/>
            <w:tcBorders>
              <w:right w:val="nil"/>
            </w:tcBorders>
            <w:vAlign w:val="center"/>
          </w:tcPr>
          <w:p w14:paraId="53E48A00" w14:textId="77777777" w:rsidR="00E52401" w:rsidRPr="00A20A3B" w:rsidRDefault="00E52401" w:rsidP="00411369">
            <w:pPr>
              <w:spacing w:before="20"/>
              <w:jc w:val="left"/>
              <w:rPr>
                <w:rFonts w:ascii="Arial Narrow" w:eastAsia="Calibri" w:hAnsi="Arial Narrow"/>
                <w:sz w:val="16"/>
                <w:szCs w:val="16"/>
                <w:lang w:val="sk-SK"/>
              </w:rPr>
            </w:pPr>
          </w:p>
        </w:tc>
        <w:sdt>
          <w:sdtPr>
            <w:rPr>
              <w:rFonts w:ascii="Arial Narrow" w:eastAsia="Calibri" w:hAnsi="Arial Narrow"/>
              <w:sz w:val="16"/>
              <w:szCs w:val="16"/>
              <w:lang w:val="sk-SK"/>
            </w:rPr>
            <w:id w:val="593667656"/>
            <w:placeholder>
              <w:docPart w:val="0C7279F5BED74B948CB38CFE48B04FF4"/>
            </w:placeholder>
            <w:text/>
          </w:sdtPr>
          <w:sdtEndPr/>
          <w:sdtContent>
            <w:tc>
              <w:tcPr>
                <w:tcW w:w="1694" w:type="pct"/>
                <w:gridSpan w:val="8"/>
                <w:tcBorders>
                  <w:left w:val="nil"/>
                </w:tcBorders>
                <w:vAlign w:val="center"/>
              </w:tcPr>
              <w:p w14:paraId="018F176B" w14:textId="77777777" w:rsidR="00E52401" w:rsidRPr="00A20A3B" w:rsidRDefault="00E52401" w:rsidP="00411369">
                <w:pPr>
                  <w:spacing w:before="20"/>
                  <w:jc w:val="left"/>
                  <w:rPr>
                    <w:rFonts w:ascii="Arial Narrow" w:eastAsia="Calibri" w:hAnsi="Arial Narrow"/>
                    <w:sz w:val="16"/>
                    <w:szCs w:val="16"/>
                    <w:lang w:val="sk-SK"/>
                  </w:rPr>
                </w:pPr>
                <w:r w:rsidRPr="00A20A3B">
                  <w:rPr>
                    <w:rFonts w:ascii="Arial Narrow" w:eastAsia="Calibri" w:hAnsi="Arial Narrow"/>
                    <w:sz w:val="16"/>
                    <w:szCs w:val="16"/>
                    <w:lang w:val="sk-SK"/>
                  </w:rPr>
                  <w:t xml:space="preserve"> </w:t>
                </w:r>
              </w:p>
            </w:tc>
          </w:sdtContent>
        </w:sdt>
        <w:sdt>
          <w:sdtPr>
            <w:rPr>
              <w:rFonts w:ascii="Arial Narrow" w:eastAsia="Calibri" w:hAnsi="Arial Narrow"/>
              <w:sz w:val="16"/>
              <w:szCs w:val="16"/>
              <w:lang w:val="sk-SK"/>
            </w:rPr>
            <w:id w:val="-1846160659"/>
            <w:placeholder>
              <w:docPart w:val="9D160D4A155C42D18178D2B2C862F0FD"/>
            </w:placeholder>
            <w:date>
              <w:dateFormat w:val="d.M.yyyy"/>
              <w:lid w:val="cs-CZ"/>
              <w:storeMappedDataAs w:val="dateTime"/>
              <w:calendar w:val="gregorian"/>
            </w:date>
          </w:sdtPr>
          <w:sdtEndPr/>
          <w:sdtContent>
            <w:tc>
              <w:tcPr>
                <w:tcW w:w="572" w:type="pct"/>
                <w:vAlign w:val="center"/>
              </w:tcPr>
              <w:p w14:paraId="6982092F" w14:textId="77777777" w:rsidR="00E52401" w:rsidRPr="00A20A3B" w:rsidRDefault="00E52401" w:rsidP="00411369">
                <w:pPr>
                  <w:spacing w:before="20"/>
                  <w:jc w:val="center"/>
                  <w:rPr>
                    <w:rFonts w:ascii="Arial Narrow" w:eastAsia="Calibri" w:hAnsi="Arial Narrow"/>
                    <w:sz w:val="16"/>
                    <w:szCs w:val="16"/>
                    <w:lang w:val="sk-SK"/>
                  </w:rPr>
                </w:pPr>
                <w:r w:rsidRPr="00A20A3B">
                  <w:rPr>
                    <w:rFonts w:ascii="Arial Narrow" w:eastAsia="Calibri" w:hAnsi="Arial Narrow"/>
                    <w:sz w:val="16"/>
                    <w:szCs w:val="16"/>
                    <w:lang w:val="sk-SK"/>
                  </w:rPr>
                  <w:t xml:space="preserve"> </w:t>
                </w:r>
              </w:p>
            </w:tc>
          </w:sdtContent>
        </w:sdt>
      </w:tr>
      <w:tr w:rsidR="00E52401" w:rsidRPr="00A20A3B" w14:paraId="6EDBE0EC" w14:textId="77777777" w:rsidTr="00411369">
        <w:trPr>
          <w:cantSplit/>
          <w:trHeight w:val="272"/>
        </w:trPr>
        <w:tc>
          <w:tcPr>
            <w:tcW w:w="2388" w:type="pct"/>
            <w:gridSpan w:val="9"/>
            <w:vMerge/>
            <w:tcBorders>
              <w:left w:val="nil"/>
              <w:right w:val="single" w:sz="4" w:space="0" w:color="auto"/>
            </w:tcBorders>
          </w:tcPr>
          <w:p w14:paraId="76A074E1" w14:textId="77777777" w:rsidR="00E52401" w:rsidRPr="00A20A3B" w:rsidRDefault="00E52401" w:rsidP="00411369">
            <w:pPr>
              <w:spacing w:before="20"/>
              <w:jc w:val="right"/>
              <w:rPr>
                <w:rFonts w:ascii="Arial Narrow" w:eastAsia="Calibri" w:hAnsi="Arial Narrow"/>
                <w:sz w:val="16"/>
                <w:szCs w:val="16"/>
                <w:lang w:val="sk-SK"/>
              </w:rPr>
            </w:pPr>
          </w:p>
        </w:tc>
        <w:tc>
          <w:tcPr>
            <w:tcW w:w="241" w:type="pct"/>
            <w:gridSpan w:val="2"/>
            <w:tcBorders>
              <w:left w:val="single" w:sz="4" w:space="0" w:color="auto"/>
            </w:tcBorders>
            <w:vAlign w:val="center"/>
          </w:tcPr>
          <w:p w14:paraId="04B0CE3C" w14:textId="77777777" w:rsidR="00E52401" w:rsidRPr="00A20A3B" w:rsidRDefault="00E52401" w:rsidP="00411369">
            <w:pPr>
              <w:spacing w:before="20"/>
              <w:jc w:val="center"/>
              <w:rPr>
                <w:rFonts w:ascii="Arial Narrow" w:eastAsia="Calibri" w:hAnsi="Arial Narrow"/>
                <w:sz w:val="14"/>
                <w:szCs w:val="16"/>
                <w:lang w:val="sk-SK"/>
              </w:rPr>
            </w:pPr>
            <w:r w:rsidRPr="00A20A3B">
              <w:rPr>
                <w:rFonts w:ascii="Arial Narrow" w:eastAsia="Calibri" w:hAnsi="Arial Narrow"/>
                <w:sz w:val="14"/>
                <w:szCs w:val="16"/>
                <w:lang w:val="sk-SK"/>
              </w:rPr>
              <w:t>R12</w:t>
            </w:r>
          </w:p>
        </w:tc>
        <w:tc>
          <w:tcPr>
            <w:tcW w:w="105" w:type="pct"/>
            <w:tcBorders>
              <w:right w:val="nil"/>
            </w:tcBorders>
            <w:vAlign w:val="center"/>
          </w:tcPr>
          <w:p w14:paraId="0DE475E5" w14:textId="77777777" w:rsidR="00E52401" w:rsidRPr="00A20A3B" w:rsidRDefault="00E52401" w:rsidP="00411369">
            <w:pPr>
              <w:spacing w:before="20"/>
              <w:jc w:val="left"/>
              <w:rPr>
                <w:rFonts w:ascii="Arial Narrow" w:eastAsia="Calibri" w:hAnsi="Arial Narrow"/>
                <w:sz w:val="16"/>
                <w:szCs w:val="16"/>
                <w:lang w:val="sk-SK"/>
              </w:rPr>
            </w:pPr>
          </w:p>
        </w:tc>
        <w:tc>
          <w:tcPr>
            <w:tcW w:w="1694" w:type="pct"/>
            <w:gridSpan w:val="8"/>
            <w:tcBorders>
              <w:left w:val="nil"/>
            </w:tcBorders>
            <w:vAlign w:val="center"/>
          </w:tcPr>
          <w:sdt>
            <w:sdtPr>
              <w:rPr>
                <w:rFonts w:ascii="Arial Narrow" w:eastAsia="Calibri" w:hAnsi="Arial Narrow"/>
                <w:sz w:val="16"/>
                <w:szCs w:val="16"/>
                <w:lang w:val="sk-SK"/>
              </w:rPr>
              <w:id w:val="-202628524"/>
              <w:placeholder>
                <w:docPart w:val="0C7279F5BED74B948CB38CFE48B04FF4"/>
              </w:placeholder>
              <w:text/>
            </w:sdtPr>
            <w:sdtEndPr/>
            <w:sdtContent>
              <w:p w14:paraId="108B781C" w14:textId="77777777" w:rsidR="00E52401" w:rsidRPr="00A20A3B" w:rsidRDefault="00E52401" w:rsidP="00411369">
                <w:pPr>
                  <w:spacing w:before="20"/>
                  <w:jc w:val="left"/>
                  <w:rPr>
                    <w:rFonts w:ascii="Arial Narrow" w:eastAsia="Calibri" w:hAnsi="Arial Narrow"/>
                    <w:sz w:val="16"/>
                    <w:szCs w:val="16"/>
                    <w:lang w:val="sk-SK"/>
                  </w:rPr>
                </w:pPr>
                <w:r w:rsidRPr="00A20A3B">
                  <w:rPr>
                    <w:rFonts w:ascii="Arial Narrow" w:eastAsia="Calibri" w:hAnsi="Arial Narrow"/>
                    <w:sz w:val="16"/>
                    <w:szCs w:val="16"/>
                    <w:lang w:val="sk-SK"/>
                  </w:rPr>
                  <w:t xml:space="preserve"> </w:t>
                </w:r>
              </w:p>
            </w:sdtContent>
          </w:sdt>
        </w:tc>
        <w:sdt>
          <w:sdtPr>
            <w:rPr>
              <w:rFonts w:ascii="Arial Narrow" w:eastAsia="Calibri" w:hAnsi="Arial Narrow"/>
              <w:sz w:val="16"/>
              <w:szCs w:val="16"/>
              <w:lang w:val="sk-SK"/>
            </w:rPr>
            <w:id w:val="1057354507"/>
            <w:placeholder>
              <w:docPart w:val="9D160D4A155C42D18178D2B2C862F0FD"/>
            </w:placeholder>
            <w:date>
              <w:dateFormat w:val="d.M.yyyy"/>
              <w:lid w:val="cs-CZ"/>
              <w:storeMappedDataAs w:val="dateTime"/>
              <w:calendar w:val="gregorian"/>
            </w:date>
          </w:sdtPr>
          <w:sdtEndPr/>
          <w:sdtContent>
            <w:tc>
              <w:tcPr>
                <w:tcW w:w="572" w:type="pct"/>
                <w:vAlign w:val="center"/>
              </w:tcPr>
              <w:p w14:paraId="518B7A33" w14:textId="77777777" w:rsidR="00E52401" w:rsidRPr="00A20A3B" w:rsidRDefault="00E52401" w:rsidP="00411369">
                <w:pPr>
                  <w:spacing w:before="20"/>
                  <w:jc w:val="center"/>
                  <w:rPr>
                    <w:rFonts w:ascii="Arial Narrow" w:eastAsia="Calibri" w:hAnsi="Arial Narrow"/>
                    <w:sz w:val="16"/>
                    <w:szCs w:val="16"/>
                    <w:lang w:val="sk-SK"/>
                  </w:rPr>
                </w:pPr>
                <w:r w:rsidRPr="00A20A3B">
                  <w:rPr>
                    <w:rFonts w:ascii="Arial Narrow" w:eastAsia="Calibri" w:hAnsi="Arial Narrow"/>
                    <w:sz w:val="16"/>
                    <w:szCs w:val="16"/>
                    <w:lang w:val="sk-SK"/>
                  </w:rPr>
                  <w:t xml:space="preserve"> </w:t>
                </w:r>
              </w:p>
            </w:tc>
          </w:sdtContent>
        </w:sdt>
      </w:tr>
      <w:tr w:rsidR="00E52401" w:rsidRPr="00A20A3B" w14:paraId="08F77AEF" w14:textId="77777777" w:rsidTr="00411369">
        <w:trPr>
          <w:cantSplit/>
          <w:trHeight w:val="272"/>
        </w:trPr>
        <w:tc>
          <w:tcPr>
            <w:tcW w:w="2388" w:type="pct"/>
            <w:gridSpan w:val="9"/>
            <w:vMerge/>
            <w:tcBorders>
              <w:left w:val="nil"/>
              <w:right w:val="single" w:sz="4" w:space="0" w:color="auto"/>
            </w:tcBorders>
          </w:tcPr>
          <w:p w14:paraId="0450BB3E" w14:textId="77777777" w:rsidR="00E52401" w:rsidRPr="00A20A3B" w:rsidRDefault="00E52401" w:rsidP="00411369">
            <w:pPr>
              <w:spacing w:before="20"/>
              <w:jc w:val="right"/>
              <w:rPr>
                <w:rFonts w:ascii="Arial Narrow" w:eastAsia="Calibri" w:hAnsi="Arial Narrow"/>
                <w:sz w:val="16"/>
                <w:szCs w:val="16"/>
                <w:lang w:val="sk-SK"/>
              </w:rPr>
            </w:pPr>
          </w:p>
        </w:tc>
        <w:tc>
          <w:tcPr>
            <w:tcW w:w="241" w:type="pct"/>
            <w:gridSpan w:val="2"/>
            <w:tcBorders>
              <w:left w:val="single" w:sz="4" w:space="0" w:color="auto"/>
            </w:tcBorders>
            <w:vAlign w:val="center"/>
          </w:tcPr>
          <w:p w14:paraId="282BF697" w14:textId="77777777" w:rsidR="00E52401" w:rsidRPr="00A20A3B" w:rsidRDefault="00E52401" w:rsidP="00411369">
            <w:pPr>
              <w:spacing w:before="20"/>
              <w:jc w:val="center"/>
              <w:rPr>
                <w:rFonts w:ascii="Arial Narrow" w:eastAsia="Calibri" w:hAnsi="Arial Narrow"/>
                <w:sz w:val="14"/>
                <w:szCs w:val="16"/>
                <w:lang w:val="sk-SK"/>
              </w:rPr>
            </w:pPr>
            <w:r w:rsidRPr="00A20A3B">
              <w:rPr>
                <w:rFonts w:ascii="Arial Narrow" w:eastAsia="Calibri" w:hAnsi="Arial Narrow"/>
                <w:sz w:val="14"/>
                <w:szCs w:val="16"/>
                <w:lang w:val="sk-SK"/>
              </w:rPr>
              <w:t>R11</w:t>
            </w:r>
          </w:p>
        </w:tc>
        <w:tc>
          <w:tcPr>
            <w:tcW w:w="105" w:type="pct"/>
            <w:tcBorders>
              <w:right w:val="nil"/>
            </w:tcBorders>
            <w:vAlign w:val="center"/>
          </w:tcPr>
          <w:p w14:paraId="399FDA1E" w14:textId="77777777" w:rsidR="00E52401" w:rsidRPr="00A20A3B" w:rsidRDefault="00E52401" w:rsidP="00411369">
            <w:pPr>
              <w:spacing w:before="20"/>
              <w:jc w:val="left"/>
              <w:rPr>
                <w:rFonts w:ascii="Arial Narrow" w:eastAsia="Calibri" w:hAnsi="Arial Narrow"/>
                <w:sz w:val="16"/>
                <w:szCs w:val="16"/>
                <w:lang w:val="sk-SK"/>
              </w:rPr>
            </w:pPr>
          </w:p>
        </w:tc>
        <w:tc>
          <w:tcPr>
            <w:tcW w:w="1694" w:type="pct"/>
            <w:gridSpan w:val="8"/>
            <w:tcBorders>
              <w:left w:val="nil"/>
            </w:tcBorders>
            <w:vAlign w:val="center"/>
          </w:tcPr>
          <w:sdt>
            <w:sdtPr>
              <w:rPr>
                <w:rFonts w:ascii="Arial Narrow" w:eastAsia="Calibri" w:hAnsi="Arial Narrow"/>
                <w:sz w:val="16"/>
                <w:szCs w:val="16"/>
                <w:lang w:val="sk-SK"/>
              </w:rPr>
              <w:id w:val="1034004196"/>
              <w:placeholder>
                <w:docPart w:val="0C7279F5BED74B948CB38CFE48B04FF4"/>
              </w:placeholder>
              <w:text/>
            </w:sdtPr>
            <w:sdtEndPr/>
            <w:sdtContent>
              <w:p w14:paraId="447F93E1" w14:textId="77777777" w:rsidR="00E52401" w:rsidRPr="00A20A3B" w:rsidRDefault="00E52401" w:rsidP="00411369">
                <w:pPr>
                  <w:spacing w:before="20"/>
                  <w:jc w:val="left"/>
                  <w:rPr>
                    <w:rFonts w:ascii="Arial Narrow" w:eastAsia="Calibri" w:hAnsi="Arial Narrow"/>
                    <w:sz w:val="16"/>
                    <w:szCs w:val="16"/>
                    <w:lang w:val="sk-SK"/>
                  </w:rPr>
                </w:pPr>
                <w:r w:rsidRPr="00A20A3B">
                  <w:rPr>
                    <w:rFonts w:ascii="Arial Narrow" w:eastAsia="Calibri" w:hAnsi="Arial Narrow"/>
                    <w:sz w:val="16"/>
                    <w:szCs w:val="16"/>
                    <w:lang w:val="sk-SK"/>
                  </w:rPr>
                  <w:t xml:space="preserve"> </w:t>
                </w:r>
              </w:p>
            </w:sdtContent>
          </w:sdt>
        </w:tc>
        <w:sdt>
          <w:sdtPr>
            <w:rPr>
              <w:rFonts w:ascii="Arial Narrow" w:eastAsia="Calibri" w:hAnsi="Arial Narrow"/>
              <w:sz w:val="16"/>
              <w:szCs w:val="16"/>
              <w:lang w:val="sk-SK"/>
            </w:rPr>
            <w:id w:val="303440247"/>
            <w:placeholder>
              <w:docPart w:val="9D160D4A155C42D18178D2B2C862F0FD"/>
            </w:placeholder>
            <w:date>
              <w:dateFormat w:val="d.M.yyyy"/>
              <w:lid w:val="cs-CZ"/>
              <w:storeMappedDataAs w:val="dateTime"/>
              <w:calendar w:val="gregorian"/>
            </w:date>
          </w:sdtPr>
          <w:sdtEndPr/>
          <w:sdtContent>
            <w:tc>
              <w:tcPr>
                <w:tcW w:w="572" w:type="pct"/>
                <w:vAlign w:val="center"/>
              </w:tcPr>
              <w:p w14:paraId="6D58F68D" w14:textId="77777777" w:rsidR="00E52401" w:rsidRPr="00A20A3B" w:rsidRDefault="00E52401" w:rsidP="00411369">
                <w:pPr>
                  <w:spacing w:before="20"/>
                  <w:jc w:val="center"/>
                  <w:rPr>
                    <w:rFonts w:ascii="Arial Narrow" w:eastAsia="Calibri" w:hAnsi="Arial Narrow"/>
                    <w:sz w:val="16"/>
                    <w:szCs w:val="16"/>
                    <w:lang w:val="sk-SK"/>
                  </w:rPr>
                </w:pPr>
                <w:r w:rsidRPr="00A20A3B">
                  <w:rPr>
                    <w:rFonts w:ascii="Arial Narrow" w:eastAsia="Calibri" w:hAnsi="Arial Narrow"/>
                    <w:sz w:val="16"/>
                    <w:szCs w:val="16"/>
                    <w:lang w:val="sk-SK"/>
                  </w:rPr>
                  <w:t xml:space="preserve"> </w:t>
                </w:r>
              </w:p>
            </w:tc>
          </w:sdtContent>
        </w:sdt>
      </w:tr>
      <w:tr w:rsidR="00E52401" w:rsidRPr="00A20A3B" w14:paraId="10F7AD6C" w14:textId="77777777" w:rsidTr="00411369">
        <w:trPr>
          <w:cantSplit/>
          <w:trHeight w:val="272"/>
        </w:trPr>
        <w:tc>
          <w:tcPr>
            <w:tcW w:w="2388" w:type="pct"/>
            <w:gridSpan w:val="9"/>
            <w:vMerge/>
            <w:tcBorders>
              <w:left w:val="nil"/>
              <w:right w:val="single" w:sz="4" w:space="0" w:color="auto"/>
            </w:tcBorders>
          </w:tcPr>
          <w:p w14:paraId="1933D21B" w14:textId="77777777" w:rsidR="00E52401" w:rsidRPr="00A20A3B" w:rsidRDefault="00E52401" w:rsidP="00411369">
            <w:pPr>
              <w:spacing w:before="20"/>
              <w:jc w:val="right"/>
              <w:rPr>
                <w:rFonts w:ascii="Arial Narrow" w:eastAsia="Calibri" w:hAnsi="Arial Narrow"/>
                <w:sz w:val="16"/>
                <w:szCs w:val="16"/>
                <w:lang w:val="sk-SK"/>
              </w:rPr>
            </w:pPr>
          </w:p>
        </w:tc>
        <w:tc>
          <w:tcPr>
            <w:tcW w:w="241" w:type="pct"/>
            <w:gridSpan w:val="2"/>
            <w:tcBorders>
              <w:left w:val="single" w:sz="4" w:space="0" w:color="auto"/>
            </w:tcBorders>
            <w:vAlign w:val="center"/>
          </w:tcPr>
          <w:p w14:paraId="741020E2" w14:textId="77777777" w:rsidR="00E52401" w:rsidRPr="00A20A3B" w:rsidRDefault="00E52401" w:rsidP="00411369">
            <w:pPr>
              <w:spacing w:before="20"/>
              <w:jc w:val="center"/>
              <w:rPr>
                <w:rFonts w:ascii="Arial Narrow" w:eastAsia="Calibri" w:hAnsi="Arial Narrow"/>
                <w:sz w:val="14"/>
                <w:szCs w:val="16"/>
                <w:lang w:val="sk-SK"/>
              </w:rPr>
            </w:pPr>
            <w:r w:rsidRPr="00A20A3B">
              <w:rPr>
                <w:rFonts w:ascii="Arial Narrow" w:eastAsia="Calibri" w:hAnsi="Arial Narrow"/>
                <w:sz w:val="14"/>
                <w:szCs w:val="16"/>
                <w:lang w:val="sk-SK"/>
              </w:rPr>
              <w:t>R10</w:t>
            </w:r>
          </w:p>
        </w:tc>
        <w:tc>
          <w:tcPr>
            <w:tcW w:w="105" w:type="pct"/>
            <w:tcBorders>
              <w:right w:val="nil"/>
            </w:tcBorders>
            <w:vAlign w:val="center"/>
          </w:tcPr>
          <w:p w14:paraId="29CA7E75" w14:textId="77777777" w:rsidR="00E52401" w:rsidRPr="00A20A3B" w:rsidRDefault="00E52401" w:rsidP="00411369">
            <w:pPr>
              <w:spacing w:before="20"/>
              <w:jc w:val="left"/>
              <w:rPr>
                <w:rFonts w:ascii="Arial Narrow" w:eastAsia="Calibri" w:hAnsi="Arial Narrow"/>
                <w:sz w:val="16"/>
                <w:szCs w:val="16"/>
                <w:lang w:val="sk-SK"/>
              </w:rPr>
            </w:pPr>
          </w:p>
        </w:tc>
        <w:tc>
          <w:tcPr>
            <w:tcW w:w="1694" w:type="pct"/>
            <w:gridSpan w:val="8"/>
            <w:tcBorders>
              <w:left w:val="nil"/>
            </w:tcBorders>
            <w:vAlign w:val="center"/>
          </w:tcPr>
          <w:sdt>
            <w:sdtPr>
              <w:rPr>
                <w:rFonts w:ascii="Arial Narrow" w:eastAsia="Calibri" w:hAnsi="Arial Narrow"/>
                <w:sz w:val="16"/>
                <w:szCs w:val="16"/>
                <w:lang w:val="sk-SK"/>
              </w:rPr>
              <w:id w:val="-318195367"/>
              <w:placeholder>
                <w:docPart w:val="0C7279F5BED74B948CB38CFE48B04FF4"/>
              </w:placeholder>
              <w:text/>
            </w:sdtPr>
            <w:sdtEndPr/>
            <w:sdtContent>
              <w:p w14:paraId="586207D3" w14:textId="77777777" w:rsidR="00E52401" w:rsidRPr="00A20A3B" w:rsidRDefault="00E52401" w:rsidP="00411369">
                <w:pPr>
                  <w:spacing w:before="20"/>
                  <w:jc w:val="left"/>
                  <w:rPr>
                    <w:rFonts w:ascii="Arial Narrow" w:eastAsia="Calibri" w:hAnsi="Arial Narrow"/>
                    <w:sz w:val="16"/>
                    <w:szCs w:val="16"/>
                    <w:lang w:val="sk-SK"/>
                  </w:rPr>
                </w:pPr>
                <w:r w:rsidRPr="00A20A3B">
                  <w:rPr>
                    <w:rFonts w:ascii="Arial Narrow" w:eastAsia="Calibri" w:hAnsi="Arial Narrow"/>
                    <w:sz w:val="16"/>
                    <w:szCs w:val="16"/>
                    <w:lang w:val="sk-SK"/>
                  </w:rPr>
                  <w:t xml:space="preserve"> </w:t>
                </w:r>
              </w:p>
            </w:sdtContent>
          </w:sdt>
        </w:tc>
        <w:sdt>
          <w:sdtPr>
            <w:rPr>
              <w:rFonts w:ascii="Arial Narrow" w:eastAsia="Calibri" w:hAnsi="Arial Narrow"/>
              <w:sz w:val="16"/>
              <w:szCs w:val="16"/>
              <w:lang w:val="sk-SK"/>
            </w:rPr>
            <w:id w:val="262353457"/>
            <w:placeholder>
              <w:docPart w:val="9D160D4A155C42D18178D2B2C862F0FD"/>
            </w:placeholder>
            <w:date>
              <w:dateFormat w:val="d.M.yyyy"/>
              <w:lid w:val="cs-CZ"/>
              <w:storeMappedDataAs w:val="dateTime"/>
              <w:calendar w:val="gregorian"/>
            </w:date>
          </w:sdtPr>
          <w:sdtEndPr/>
          <w:sdtContent>
            <w:tc>
              <w:tcPr>
                <w:tcW w:w="572" w:type="pct"/>
                <w:vAlign w:val="center"/>
              </w:tcPr>
              <w:p w14:paraId="43D301C5" w14:textId="77777777" w:rsidR="00E52401" w:rsidRPr="00A20A3B" w:rsidRDefault="00E52401" w:rsidP="00411369">
                <w:pPr>
                  <w:spacing w:before="20"/>
                  <w:jc w:val="center"/>
                  <w:rPr>
                    <w:rFonts w:ascii="Arial Narrow" w:eastAsia="Calibri" w:hAnsi="Arial Narrow"/>
                    <w:sz w:val="16"/>
                    <w:szCs w:val="16"/>
                    <w:lang w:val="sk-SK"/>
                  </w:rPr>
                </w:pPr>
                <w:r w:rsidRPr="00A20A3B">
                  <w:rPr>
                    <w:rFonts w:ascii="Arial Narrow" w:eastAsia="Calibri" w:hAnsi="Arial Narrow"/>
                    <w:sz w:val="16"/>
                    <w:szCs w:val="16"/>
                    <w:lang w:val="sk-SK"/>
                  </w:rPr>
                  <w:t xml:space="preserve"> </w:t>
                </w:r>
              </w:p>
            </w:tc>
          </w:sdtContent>
        </w:sdt>
      </w:tr>
      <w:tr w:rsidR="00E52401" w:rsidRPr="00A20A3B" w14:paraId="38A29BCD" w14:textId="77777777" w:rsidTr="00411369">
        <w:trPr>
          <w:cantSplit/>
          <w:trHeight w:val="272"/>
        </w:trPr>
        <w:tc>
          <w:tcPr>
            <w:tcW w:w="2388" w:type="pct"/>
            <w:gridSpan w:val="9"/>
            <w:vMerge/>
            <w:tcBorders>
              <w:left w:val="nil"/>
              <w:right w:val="single" w:sz="4" w:space="0" w:color="auto"/>
            </w:tcBorders>
          </w:tcPr>
          <w:p w14:paraId="08C4CD52" w14:textId="77777777" w:rsidR="00E52401" w:rsidRPr="00A20A3B" w:rsidRDefault="00E52401" w:rsidP="00411369">
            <w:pPr>
              <w:spacing w:before="20"/>
              <w:jc w:val="right"/>
              <w:rPr>
                <w:rFonts w:ascii="Arial Narrow" w:eastAsia="Calibri" w:hAnsi="Arial Narrow"/>
                <w:sz w:val="16"/>
                <w:szCs w:val="16"/>
                <w:lang w:val="sk-SK"/>
              </w:rPr>
            </w:pPr>
          </w:p>
        </w:tc>
        <w:tc>
          <w:tcPr>
            <w:tcW w:w="241" w:type="pct"/>
            <w:gridSpan w:val="2"/>
            <w:tcBorders>
              <w:left w:val="single" w:sz="4" w:space="0" w:color="auto"/>
            </w:tcBorders>
            <w:vAlign w:val="center"/>
          </w:tcPr>
          <w:p w14:paraId="01058867" w14:textId="77777777" w:rsidR="00E52401" w:rsidRPr="00A20A3B" w:rsidRDefault="00E52401" w:rsidP="00411369">
            <w:pPr>
              <w:spacing w:before="20"/>
              <w:jc w:val="center"/>
              <w:rPr>
                <w:rFonts w:ascii="Arial Narrow" w:eastAsia="Calibri" w:hAnsi="Arial Narrow"/>
                <w:sz w:val="14"/>
                <w:szCs w:val="16"/>
                <w:lang w:val="sk-SK"/>
              </w:rPr>
            </w:pPr>
            <w:r w:rsidRPr="00A20A3B">
              <w:rPr>
                <w:rFonts w:ascii="Arial Narrow" w:eastAsia="Calibri" w:hAnsi="Arial Narrow"/>
                <w:sz w:val="14"/>
                <w:szCs w:val="16"/>
                <w:lang w:val="sk-SK"/>
              </w:rPr>
              <w:t>R09</w:t>
            </w:r>
          </w:p>
        </w:tc>
        <w:tc>
          <w:tcPr>
            <w:tcW w:w="105" w:type="pct"/>
            <w:tcBorders>
              <w:right w:val="nil"/>
            </w:tcBorders>
            <w:vAlign w:val="center"/>
          </w:tcPr>
          <w:p w14:paraId="4C4E8114" w14:textId="77777777" w:rsidR="00E52401" w:rsidRPr="00A20A3B" w:rsidRDefault="00E52401" w:rsidP="00411369">
            <w:pPr>
              <w:spacing w:before="20"/>
              <w:jc w:val="left"/>
              <w:rPr>
                <w:rFonts w:ascii="Arial Narrow" w:eastAsia="Calibri" w:hAnsi="Arial Narrow"/>
                <w:sz w:val="16"/>
                <w:szCs w:val="16"/>
                <w:lang w:val="sk-SK"/>
              </w:rPr>
            </w:pPr>
          </w:p>
        </w:tc>
        <w:tc>
          <w:tcPr>
            <w:tcW w:w="1694" w:type="pct"/>
            <w:gridSpan w:val="8"/>
            <w:tcBorders>
              <w:left w:val="nil"/>
            </w:tcBorders>
            <w:vAlign w:val="center"/>
          </w:tcPr>
          <w:sdt>
            <w:sdtPr>
              <w:rPr>
                <w:rFonts w:ascii="Arial Narrow" w:eastAsia="Calibri" w:hAnsi="Arial Narrow"/>
                <w:sz w:val="16"/>
                <w:szCs w:val="16"/>
                <w:lang w:val="sk-SK"/>
              </w:rPr>
              <w:id w:val="-172962145"/>
              <w:placeholder>
                <w:docPart w:val="0C7279F5BED74B948CB38CFE48B04FF4"/>
              </w:placeholder>
              <w:text/>
            </w:sdtPr>
            <w:sdtEndPr/>
            <w:sdtContent>
              <w:p w14:paraId="7ABAB5CE" w14:textId="77777777" w:rsidR="00E52401" w:rsidRPr="00A20A3B" w:rsidRDefault="00E52401" w:rsidP="00411369">
                <w:pPr>
                  <w:spacing w:before="20"/>
                  <w:jc w:val="left"/>
                  <w:rPr>
                    <w:rFonts w:ascii="Arial Narrow" w:eastAsia="Calibri" w:hAnsi="Arial Narrow"/>
                    <w:sz w:val="16"/>
                    <w:szCs w:val="16"/>
                    <w:lang w:val="sk-SK"/>
                  </w:rPr>
                </w:pPr>
                <w:r w:rsidRPr="00A20A3B">
                  <w:rPr>
                    <w:rFonts w:ascii="Arial Narrow" w:eastAsia="Calibri" w:hAnsi="Arial Narrow"/>
                    <w:sz w:val="16"/>
                    <w:szCs w:val="16"/>
                    <w:lang w:val="sk-SK"/>
                  </w:rPr>
                  <w:t xml:space="preserve"> </w:t>
                </w:r>
              </w:p>
            </w:sdtContent>
          </w:sdt>
        </w:tc>
        <w:sdt>
          <w:sdtPr>
            <w:rPr>
              <w:rFonts w:ascii="Arial Narrow" w:eastAsia="Calibri" w:hAnsi="Arial Narrow"/>
              <w:sz w:val="16"/>
              <w:szCs w:val="16"/>
              <w:lang w:val="sk-SK"/>
            </w:rPr>
            <w:id w:val="-977687432"/>
            <w:placeholder>
              <w:docPart w:val="9D160D4A155C42D18178D2B2C862F0FD"/>
            </w:placeholder>
            <w:date>
              <w:dateFormat w:val="d.M.yyyy"/>
              <w:lid w:val="cs-CZ"/>
              <w:storeMappedDataAs w:val="dateTime"/>
              <w:calendar w:val="gregorian"/>
            </w:date>
          </w:sdtPr>
          <w:sdtEndPr/>
          <w:sdtContent>
            <w:tc>
              <w:tcPr>
                <w:tcW w:w="572" w:type="pct"/>
                <w:vAlign w:val="center"/>
              </w:tcPr>
              <w:p w14:paraId="67DD8776" w14:textId="77777777" w:rsidR="00E52401" w:rsidRPr="00A20A3B" w:rsidRDefault="00E52401" w:rsidP="00411369">
                <w:pPr>
                  <w:spacing w:before="20"/>
                  <w:jc w:val="center"/>
                  <w:rPr>
                    <w:rFonts w:ascii="Arial Narrow" w:eastAsia="Calibri" w:hAnsi="Arial Narrow"/>
                    <w:sz w:val="16"/>
                    <w:szCs w:val="16"/>
                    <w:lang w:val="sk-SK"/>
                  </w:rPr>
                </w:pPr>
                <w:r w:rsidRPr="00A20A3B">
                  <w:rPr>
                    <w:rFonts w:ascii="Arial Narrow" w:eastAsia="Calibri" w:hAnsi="Arial Narrow"/>
                    <w:sz w:val="16"/>
                    <w:szCs w:val="16"/>
                    <w:lang w:val="sk-SK"/>
                  </w:rPr>
                  <w:t xml:space="preserve"> </w:t>
                </w:r>
              </w:p>
            </w:tc>
          </w:sdtContent>
        </w:sdt>
      </w:tr>
      <w:tr w:rsidR="00E52401" w:rsidRPr="00A20A3B" w14:paraId="3180959B" w14:textId="77777777" w:rsidTr="00411369">
        <w:trPr>
          <w:cantSplit/>
          <w:trHeight w:val="272"/>
        </w:trPr>
        <w:tc>
          <w:tcPr>
            <w:tcW w:w="2388" w:type="pct"/>
            <w:gridSpan w:val="9"/>
            <w:vMerge/>
            <w:tcBorders>
              <w:left w:val="nil"/>
              <w:right w:val="single" w:sz="4" w:space="0" w:color="auto"/>
            </w:tcBorders>
          </w:tcPr>
          <w:p w14:paraId="513FCA75" w14:textId="77777777" w:rsidR="00E52401" w:rsidRPr="00A20A3B" w:rsidRDefault="00E52401" w:rsidP="00411369">
            <w:pPr>
              <w:spacing w:before="20"/>
              <w:jc w:val="right"/>
              <w:rPr>
                <w:rFonts w:ascii="Arial Narrow" w:eastAsia="Calibri" w:hAnsi="Arial Narrow"/>
                <w:sz w:val="24"/>
                <w:szCs w:val="16"/>
                <w:lang w:val="sk-SK"/>
              </w:rPr>
            </w:pPr>
          </w:p>
        </w:tc>
        <w:tc>
          <w:tcPr>
            <w:tcW w:w="241" w:type="pct"/>
            <w:gridSpan w:val="2"/>
            <w:tcBorders>
              <w:left w:val="single" w:sz="4" w:space="0" w:color="auto"/>
            </w:tcBorders>
            <w:vAlign w:val="center"/>
          </w:tcPr>
          <w:p w14:paraId="1746D32E" w14:textId="77777777" w:rsidR="00E52401" w:rsidRPr="00A20A3B" w:rsidRDefault="00E52401" w:rsidP="00411369">
            <w:pPr>
              <w:spacing w:before="20"/>
              <w:jc w:val="center"/>
              <w:rPr>
                <w:rFonts w:ascii="Arial Narrow" w:eastAsia="Calibri" w:hAnsi="Arial Narrow"/>
                <w:sz w:val="14"/>
                <w:szCs w:val="16"/>
                <w:lang w:val="sk-SK"/>
              </w:rPr>
            </w:pPr>
            <w:r w:rsidRPr="00A20A3B">
              <w:rPr>
                <w:rFonts w:ascii="Arial Narrow" w:eastAsia="Calibri" w:hAnsi="Arial Narrow"/>
                <w:sz w:val="14"/>
                <w:szCs w:val="16"/>
                <w:lang w:val="sk-SK"/>
              </w:rPr>
              <w:t>R08</w:t>
            </w:r>
          </w:p>
        </w:tc>
        <w:tc>
          <w:tcPr>
            <w:tcW w:w="105" w:type="pct"/>
            <w:tcBorders>
              <w:right w:val="nil"/>
            </w:tcBorders>
            <w:vAlign w:val="center"/>
          </w:tcPr>
          <w:p w14:paraId="13205C0A" w14:textId="77777777" w:rsidR="00E52401" w:rsidRPr="00A20A3B" w:rsidRDefault="00E52401" w:rsidP="00411369">
            <w:pPr>
              <w:spacing w:before="20"/>
              <w:jc w:val="left"/>
              <w:rPr>
                <w:rFonts w:ascii="Arial Narrow" w:eastAsia="Calibri" w:hAnsi="Arial Narrow"/>
                <w:sz w:val="16"/>
                <w:szCs w:val="16"/>
                <w:lang w:val="sk-SK"/>
              </w:rPr>
            </w:pPr>
          </w:p>
        </w:tc>
        <w:tc>
          <w:tcPr>
            <w:tcW w:w="1694" w:type="pct"/>
            <w:gridSpan w:val="8"/>
            <w:tcBorders>
              <w:left w:val="nil"/>
            </w:tcBorders>
            <w:vAlign w:val="center"/>
          </w:tcPr>
          <w:sdt>
            <w:sdtPr>
              <w:rPr>
                <w:rFonts w:ascii="Arial Narrow" w:eastAsia="Calibri" w:hAnsi="Arial Narrow"/>
                <w:sz w:val="16"/>
                <w:szCs w:val="16"/>
                <w:lang w:val="sk-SK"/>
              </w:rPr>
              <w:id w:val="159516232"/>
              <w:placeholder>
                <w:docPart w:val="0C7279F5BED74B948CB38CFE48B04FF4"/>
              </w:placeholder>
              <w:text/>
            </w:sdtPr>
            <w:sdtEndPr/>
            <w:sdtContent>
              <w:p w14:paraId="5B779451" w14:textId="77777777" w:rsidR="00E52401" w:rsidRPr="00A20A3B" w:rsidRDefault="00E52401" w:rsidP="00411369">
                <w:pPr>
                  <w:spacing w:before="20"/>
                  <w:jc w:val="left"/>
                  <w:rPr>
                    <w:rFonts w:ascii="Arial Narrow" w:eastAsia="Calibri" w:hAnsi="Arial Narrow"/>
                    <w:sz w:val="16"/>
                    <w:szCs w:val="16"/>
                    <w:lang w:val="sk-SK"/>
                  </w:rPr>
                </w:pPr>
                <w:r w:rsidRPr="00A20A3B">
                  <w:rPr>
                    <w:rFonts w:ascii="Arial Narrow" w:eastAsia="Calibri" w:hAnsi="Arial Narrow"/>
                    <w:sz w:val="16"/>
                    <w:szCs w:val="16"/>
                    <w:lang w:val="sk-SK"/>
                  </w:rPr>
                  <w:t xml:space="preserve"> </w:t>
                </w:r>
              </w:p>
            </w:sdtContent>
          </w:sdt>
        </w:tc>
        <w:sdt>
          <w:sdtPr>
            <w:rPr>
              <w:rFonts w:ascii="Arial Narrow" w:eastAsia="Calibri" w:hAnsi="Arial Narrow"/>
              <w:sz w:val="16"/>
              <w:szCs w:val="16"/>
              <w:lang w:val="sk-SK"/>
            </w:rPr>
            <w:id w:val="-629553455"/>
            <w:placeholder>
              <w:docPart w:val="9D160D4A155C42D18178D2B2C862F0FD"/>
            </w:placeholder>
            <w:date>
              <w:dateFormat w:val="d.M.yyyy"/>
              <w:lid w:val="cs-CZ"/>
              <w:storeMappedDataAs w:val="dateTime"/>
              <w:calendar w:val="gregorian"/>
            </w:date>
          </w:sdtPr>
          <w:sdtEndPr/>
          <w:sdtContent>
            <w:tc>
              <w:tcPr>
                <w:tcW w:w="572" w:type="pct"/>
                <w:vAlign w:val="center"/>
              </w:tcPr>
              <w:p w14:paraId="1581D978" w14:textId="77777777" w:rsidR="00E52401" w:rsidRPr="00A20A3B" w:rsidRDefault="00E52401" w:rsidP="00411369">
                <w:pPr>
                  <w:spacing w:before="20"/>
                  <w:jc w:val="center"/>
                  <w:rPr>
                    <w:rFonts w:ascii="Arial Narrow" w:eastAsia="Calibri" w:hAnsi="Arial Narrow"/>
                    <w:sz w:val="16"/>
                    <w:szCs w:val="16"/>
                    <w:lang w:val="sk-SK"/>
                  </w:rPr>
                </w:pPr>
                <w:r w:rsidRPr="00A20A3B">
                  <w:rPr>
                    <w:rFonts w:ascii="Arial Narrow" w:eastAsia="Calibri" w:hAnsi="Arial Narrow"/>
                    <w:sz w:val="16"/>
                    <w:szCs w:val="16"/>
                    <w:lang w:val="sk-SK"/>
                  </w:rPr>
                  <w:t xml:space="preserve"> </w:t>
                </w:r>
              </w:p>
            </w:tc>
          </w:sdtContent>
        </w:sdt>
      </w:tr>
      <w:tr w:rsidR="00E52401" w:rsidRPr="00A20A3B" w14:paraId="63031204" w14:textId="77777777" w:rsidTr="00411369">
        <w:trPr>
          <w:cantSplit/>
          <w:trHeight w:val="272"/>
        </w:trPr>
        <w:tc>
          <w:tcPr>
            <w:tcW w:w="2388" w:type="pct"/>
            <w:gridSpan w:val="9"/>
            <w:vMerge/>
            <w:tcBorders>
              <w:left w:val="nil"/>
              <w:right w:val="single" w:sz="4" w:space="0" w:color="auto"/>
            </w:tcBorders>
          </w:tcPr>
          <w:p w14:paraId="2CF819F3" w14:textId="77777777" w:rsidR="00E52401" w:rsidRPr="00A20A3B" w:rsidRDefault="00E52401" w:rsidP="00411369">
            <w:pPr>
              <w:spacing w:before="20"/>
              <w:jc w:val="right"/>
              <w:rPr>
                <w:rFonts w:ascii="Arial Narrow" w:eastAsia="Calibri" w:hAnsi="Arial Narrow"/>
                <w:sz w:val="16"/>
                <w:szCs w:val="16"/>
                <w:lang w:val="sk-SK"/>
              </w:rPr>
            </w:pPr>
          </w:p>
        </w:tc>
        <w:tc>
          <w:tcPr>
            <w:tcW w:w="241" w:type="pct"/>
            <w:gridSpan w:val="2"/>
            <w:tcBorders>
              <w:left w:val="single" w:sz="4" w:space="0" w:color="auto"/>
            </w:tcBorders>
            <w:vAlign w:val="center"/>
          </w:tcPr>
          <w:p w14:paraId="4508536C" w14:textId="77777777" w:rsidR="00E52401" w:rsidRPr="00A20A3B" w:rsidRDefault="00E52401" w:rsidP="00411369">
            <w:pPr>
              <w:spacing w:before="20"/>
              <w:jc w:val="center"/>
              <w:rPr>
                <w:rFonts w:ascii="Arial Narrow" w:eastAsia="Calibri" w:hAnsi="Arial Narrow"/>
                <w:sz w:val="14"/>
                <w:szCs w:val="16"/>
                <w:lang w:val="sk-SK"/>
              </w:rPr>
            </w:pPr>
            <w:r w:rsidRPr="00A20A3B">
              <w:rPr>
                <w:rFonts w:ascii="Arial Narrow" w:eastAsia="Calibri" w:hAnsi="Arial Narrow"/>
                <w:sz w:val="14"/>
                <w:szCs w:val="16"/>
                <w:lang w:val="sk-SK"/>
              </w:rPr>
              <w:t>R07</w:t>
            </w:r>
          </w:p>
        </w:tc>
        <w:tc>
          <w:tcPr>
            <w:tcW w:w="105" w:type="pct"/>
            <w:tcBorders>
              <w:right w:val="nil"/>
            </w:tcBorders>
            <w:vAlign w:val="center"/>
          </w:tcPr>
          <w:p w14:paraId="6B752F66" w14:textId="77777777" w:rsidR="00E52401" w:rsidRPr="00A20A3B" w:rsidRDefault="00E52401" w:rsidP="00411369">
            <w:pPr>
              <w:spacing w:before="20"/>
              <w:jc w:val="left"/>
              <w:rPr>
                <w:rFonts w:ascii="Arial Narrow" w:eastAsia="Calibri" w:hAnsi="Arial Narrow"/>
                <w:sz w:val="16"/>
                <w:szCs w:val="16"/>
                <w:lang w:val="sk-SK"/>
              </w:rPr>
            </w:pPr>
          </w:p>
        </w:tc>
        <w:tc>
          <w:tcPr>
            <w:tcW w:w="1694" w:type="pct"/>
            <w:gridSpan w:val="8"/>
            <w:tcBorders>
              <w:left w:val="nil"/>
            </w:tcBorders>
            <w:vAlign w:val="center"/>
          </w:tcPr>
          <w:sdt>
            <w:sdtPr>
              <w:rPr>
                <w:rFonts w:ascii="Arial Narrow" w:eastAsia="Calibri" w:hAnsi="Arial Narrow"/>
                <w:sz w:val="16"/>
                <w:szCs w:val="16"/>
                <w:lang w:val="sk-SK"/>
              </w:rPr>
              <w:id w:val="1208524411"/>
              <w:placeholder>
                <w:docPart w:val="0C7279F5BED74B948CB38CFE48B04FF4"/>
              </w:placeholder>
              <w:text/>
            </w:sdtPr>
            <w:sdtEndPr/>
            <w:sdtContent>
              <w:p w14:paraId="09A83BBE" w14:textId="77777777" w:rsidR="00E52401" w:rsidRPr="00A20A3B" w:rsidRDefault="00E52401" w:rsidP="00411369">
                <w:pPr>
                  <w:spacing w:before="20"/>
                  <w:jc w:val="left"/>
                  <w:rPr>
                    <w:rFonts w:ascii="Arial Narrow" w:eastAsia="Calibri" w:hAnsi="Arial Narrow"/>
                    <w:sz w:val="16"/>
                    <w:szCs w:val="16"/>
                    <w:lang w:val="sk-SK"/>
                  </w:rPr>
                </w:pPr>
                <w:r w:rsidRPr="00A20A3B">
                  <w:rPr>
                    <w:rFonts w:ascii="Arial Narrow" w:eastAsia="Calibri" w:hAnsi="Arial Narrow"/>
                    <w:sz w:val="16"/>
                    <w:szCs w:val="16"/>
                    <w:lang w:val="sk-SK"/>
                  </w:rPr>
                  <w:t xml:space="preserve"> </w:t>
                </w:r>
              </w:p>
            </w:sdtContent>
          </w:sdt>
        </w:tc>
        <w:sdt>
          <w:sdtPr>
            <w:rPr>
              <w:rFonts w:ascii="Arial Narrow" w:eastAsia="Calibri" w:hAnsi="Arial Narrow"/>
              <w:sz w:val="16"/>
              <w:szCs w:val="16"/>
              <w:lang w:val="sk-SK"/>
            </w:rPr>
            <w:id w:val="-1408769591"/>
            <w:placeholder>
              <w:docPart w:val="9D160D4A155C42D18178D2B2C862F0FD"/>
            </w:placeholder>
            <w:date>
              <w:dateFormat w:val="d.M.yyyy"/>
              <w:lid w:val="cs-CZ"/>
              <w:storeMappedDataAs w:val="dateTime"/>
              <w:calendar w:val="gregorian"/>
            </w:date>
          </w:sdtPr>
          <w:sdtEndPr/>
          <w:sdtContent>
            <w:tc>
              <w:tcPr>
                <w:tcW w:w="572" w:type="pct"/>
                <w:vAlign w:val="center"/>
              </w:tcPr>
              <w:p w14:paraId="160899DB" w14:textId="77777777" w:rsidR="00E52401" w:rsidRPr="00A20A3B" w:rsidRDefault="00E52401" w:rsidP="00411369">
                <w:pPr>
                  <w:spacing w:before="20"/>
                  <w:jc w:val="center"/>
                  <w:rPr>
                    <w:rFonts w:ascii="Arial Narrow" w:eastAsia="Calibri" w:hAnsi="Arial Narrow"/>
                    <w:sz w:val="16"/>
                    <w:szCs w:val="16"/>
                    <w:lang w:val="sk-SK"/>
                  </w:rPr>
                </w:pPr>
                <w:r w:rsidRPr="00A20A3B">
                  <w:rPr>
                    <w:rFonts w:ascii="Arial Narrow" w:eastAsia="Calibri" w:hAnsi="Arial Narrow"/>
                    <w:sz w:val="16"/>
                    <w:szCs w:val="16"/>
                    <w:lang w:val="sk-SK"/>
                  </w:rPr>
                  <w:t xml:space="preserve"> </w:t>
                </w:r>
              </w:p>
            </w:tc>
          </w:sdtContent>
        </w:sdt>
      </w:tr>
      <w:tr w:rsidR="00E52401" w:rsidRPr="00A20A3B" w14:paraId="1D48929A" w14:textId="77777777" w:rsidTr="00411369">
        <w:trPr>
          <w:cantSplit/>
          <w:trHeight w:val="272"/>
        </w:trPr>
        <w:tc>
          <w:tcPr>
            <w:tcW w:w="2388" w:type="pct"/>
            <w:gridSpan w:val="9"/>
            <w:vMerge/>
            <w:tcBorders>
              <w:left w:val="nil"/>
              <w:right w:val="single" w:sz="4" w:space="0" w:color="auto"/>
            </w:tcBorders>
          </w:tcPr>
          <w:p w14:paraId="07D70AC8" w14:textId="77777777" w:rsidR="00E52401" w:rsidRPr="00A20A3B" w:rsidRDefault="00E52401" w:rsidP="00411369">
            <w:pPr>
              <w:spacing w:before="20"/>
              <w:jc w:val="right"/>
              <w:rPr>
                <w:rFonts w:ascii="Arial Narrow" w:eastAsia="Calibri" w:hAnsi="Arial Narrow"/>
                <w:sz w:val="16"/>
                <w:szCs w:val="16"/>
                <w:lang w:val="sk-SK"/>
              </w:rPr>
            </w:pPr>
          </w:p>
        </w:tc>
        <w:tc>
          <w:tcPr>
            <w:tcW w:w="241" w:type="pct"/>
            <w:gridSpan w:val="2"/>
            <w:tcBorders>
              <w:left w:val="single" w:sz="4" w:space="0" w:color="auto"/>
            </w:tcBorders>
            <w:vAlign w:val="center"/>
          </w:tcPr>
          <w:p w14:paraId="5FC560A3" w14:textId="77777777" w:rsidR="00E52401" w:rsidRPr="00A20A3B" w:rsidRDefault="00E52401" w:rsidP="00411369">
            <w:pPr>
              <w:spacing w:before="20"/>
              <w:jc w:val="center"/>
              <w:rPr>
                <w:rFonts w:ascii="Arial Narrow" w:eastAsia="Calibri" w:hAnsi="Arial Narrow"/>
                <w:sz w:val="14"/>
                <w:szCs w:val="16"/>
                <w:lang w:val="sk-SK"/>
              </w:rPr>
            </w:pPr>
            <w:r w:rsidRPr="00A20A3B">
              <w:rPr>
                <w:rFonts w:ascii="Arial Narrow" w:eastAsia="Calibri" w:hAnsi="Arial Narrow"/>
                <w:sz w:val="14"/>
                <w:szCs w:val="16"/>
                <w:lang w:val="sk-SK"/>
              </w:rPr>
              <w:t>R06</w:t>
            </w:r>
          </w:p>
        </w:tc>
        <w:tc>
          <w:tcPr>
            <w:tcW w:w="105" w:type="pct"/>
            <w:tcBorders>
              <w:right w:val="nil"/>
            </w:tcBorders>
            <w:vAlign w:val="center"/>
          </w:tcPr>
          <w:p w14:paraId="32194015" w14:textId="77777777" w:rsidR="00E52401" w:rsidRPr="00A20A3B" w:rsidRDefault="00E52401" w:rsidP="00411369">
            <w:pPr>
              <w:spacing w:before="20"/>
              <w:jc w:val="left"/>
              <w:rPr>
                <w:rFonts w:ascii="Arial Narrow" w:eastAsia="Calibri" w:hAnsi="Arial Narrow"/>
                <w:sz w:val="16"/>
                <w:szCs w:val="16"/>
                <w:lang w:val="sk-SK"/>
              </w:rPr>
            </w:pPr>
          </w:p>
        </w:tc>
        <w:tc>
          <w:tcPr>
            <w:tcW w:w="1694" w:type="pct"/>
            <w:gridSpan w:val="8"/>
            <w:tcBorders>
              <w:left w:val="nil"/>
            </w:tcBorders>
            <w:vAlign w:val="center"/>
          </w:tcPr>
          <w:sdt>
            <w:sdtPr>
              <w:rPr>
                <w:rFonts w:ascii="Arial Narrow" w:eastAsia="Calibri" w:hAnsi="Arial Narrow"/>
                <w:sz w:val="16"/>
                <w:szCs w:val="16"/>
                <w:lang w:val="sk-SK"/>
              </w:rPr>
              <w:id w:val="826095922"/>
              <w:placeholder>
                <w:docPart w:val="0C7279F5BED74B948CB38CFE48B04FF4"/>
              </w:placeholder>
              <w:text/>
            </w:sdtPr>
            <w:sdtEndPr/>
            <w:sdtContent>
              <w:p w14:paraId="0DBC2A91" w14:textId="77777777" w:rsidR="00E52401" w:rsidRPr="00A20A3B" w:rsidRDefault="00E52401" w:rsidP="00411369">
                <w:pPr>
                  <w:spacing w:before="20"/>
                  <w:jc w:val="left"/>
                  <w:rPr>
                    <w:rFonts w:ascii="Arial Narrow" w:eastAsia="Calibri" w:hAnsi="Arial Narrow"/>
                    <w:sz w:val="16"/>
                    <w:szCs w:val="16"/>
                    <w:lang w:val="sk-SK"/>
                  </w:rPr>
                </w:pPr>
                <w:r w:rsidRPr="00A20A3B">
                  <w:rPr>
                    <w:rFonts w:ascii="Arial Narrow" w:eastAsia="Calibri" w:hAnsi="Arial Narrow"/>
                    <w:sz w:val="16"/>
                    <w:szCs w:val="16"/>
                    <w:lang w:val="sk-SK"/>
                  </w:rPr>
                  <w:t xml:space="preserve"> </w:t>
                </w:r>
              </w:p>
            </w:sdtContent>
          </w:sdt>
        </w:tc>
        <w:sdt>
          <w:sdtPr>
            <w:rPr>
              <w:rFonts w:ascii="Arial Narrow" w:eastAsia="Calibri" w:hAnsi="Arial Narrow"/>
              <w:sz w:val="16"/>
              <w:szCs w:val="16"/>
              <w:lang w:val="sk-SK"/>
            </w:rPr>
            <w:id w:val="1259951388"/>
            <w:placeholder>
              <w:docPart w:val="9D160D4A155C42D18178D2B2C862F0FD"/>
            </w:placeholder>
            <w:date>
              <w:dateFormat w:val="d.M.yyyy"/>
              <w:lid w:val="cs-CZ"/>
              <w:storeMappedDataAs w:val="dateTime"/>
              <w:calendar w:val="gregorian"/>
            </w:date>
          </w:sdtPr>
          <w:sdtEndPr/>
          <w:sdtContent>
            <w:tc>
              <w:tcPr>
                <w:tcW w:w="572" w:type="pct"/>
                <w:vAlign w:val="center"/>
              </w:tcPr>
              <w:p w14:paraId="06B9B45A" w14:textId="77777777" w:rsidR="00E52401" w:rsidRPr="00A20A3B" w:rsidRDefault="00E52401" w:rsidP="00411369">
                <w:pPr>
                  <w:spacing w:before="20"/>
                  <w:jc w:val="center"/>
                  <w:rPr>
                    <w:rFonts w:ascii="Arial Narrow" w:eastAsia="Calibri" w:hAnsi="Arial Narrow"/>
                    <w:sz w:val="16"/>
                    <w:szCs w:val="16"/>
                    <w:lang w:val="sk-SK"/>
                  </w:rPr>
                </w:pPr>
                <w:r w:rsidRPr="00A20A3B">
                  <w:rPr>
                    <w:rFonts w:ascii="Arial Narrow" w:eastAsia="Calibri" w:hAnsi="Arial Narrow"/>
                    <w:sz w:val="16"/>
                    <w:szCs w:val="16"/>
                    <w:lang w:val="sk-SK"/>
                  </w:rPr>
                  <w:t xml:space="preserve"> </w:t>
                </w:r>
              </w:p>
            </w:tc>
          </w:sdtContent>
        </w:sdt>
      </w:tr>
      <w:tr w:rsidR="00E52401" w:rsidRPr="00A20A3B" w14:paraId="72757D5F" w14:textId="77777777" w:rsidTr="00411369">
        <w:trPr>
          <w:cantSplit/>
          <w:trHeight w:val="272"/>
        </w:trPr>
        <w:tc>
          <w:tcPr>
            <w:tcW w:w="2388" w:type="pct"/>
            <w:gridSpan w:val="9"/>
            <w:vMerge/>
            <w:tcBorders>
              <w:left w:val="nil"/>
              <w:right w:val="single" w:sz="4" w:space="0" w:color="auto"/>
            </w:tcBorders>
          </w:tcPr>
          <w:p w14:paraId="042CD060" w14:textId="77777777" w:rsidR="00E52401" w:rsidRPr="00A20A3B" w:rsidRDefault="00E52401" w:rsidP="00411369">
            <w:pPr>
              <w:spacing w:before="20"/>
              <w:jc w:val="right"/>
              <w:rPr>
                <w:rFonts w:ascii="Arial Narrow" w:eastAsia="Calibri" w:hAnsi="Arial Narrow"/>
                <w:sz w:val="16"/>
                <w:szCs w:val="16"/>
                <w:lang w:val="sk-SK"/>
              </w:rPr>
            </w:pPr>
          </w:p>
        </w:tc>
        <w:tc>
          <w:tcPr>
            <w:tcW w:w="241" w:type="pct"/>
            <w:gridSpan w:val="2"/>
            <w:tcBorders>
              <w:left w:val="single" w:sz="4" w:space="0" w:color="auto"/>
            </w:tcBorders>
            <w:vAlign w:val="center"/>
          </w:tcPr>
          <w:p w14:paraId="4642AFB7" w14:textId="77777777" w:rsidR="00E52401" w:rsidRPr="00A20A3B" w:rsidRDefault="00E52401" w:rsidP="00411369">
            <w:pPr>
              <w:spacing w:before="20"/>
              <w:jc w:val="center"/>
              <w:rPr>
                <w:rFonts w:ascii="Arial Narrow" w:eastAsia="Calibri" w:hAnsi="Arial Narrow"/>
                <w:sz w:val="14"/>
                <w:szCs w:val="16"/>
                <w:lang w:val="sk-SK"/>
              </w:rPr>
            </w:pPr>
            <w:r w:rsidRPr="00A20A3B">
              <w:rPr>
                <w:rFonts w:ascii="Arial Narrow" w:eastAsia="Calibri" w:hAnsi="Arial Narrow"/>
                <w:sz w:val="14"/>
                <w:szCs w:val="16"/>
                <w:lang w:val="sk-SK"/>
              </w:rPr>
              <w:t>R05</w:t>
            </w:r>
          </w:p>
        </w:tc>
        <w:tc>
          <w:tcPr>
            <w:tcW w:w="105" w:type="pct"/>
            <w:tcBorders>
              <w:right w:val="nil"/>
            </w:tcBorders>
            <w:vAlign w:val="center"/>
          </w:tcPr>
          <w:p w14:paraId="075BEC35" w14:textId="77777777" w:rsidR="00E52401" w:rsidRPr="00A20A3B" w:rsidRDefault="00E52401" w:rsidP="00411369">
            <w:pPr>
              <w:spacing w:before="20"/>
              <w:jc w:val="left"/>
              <w:rPr>
                <w:rFonts w:ascii="Arial Narrow" w:eastAsia="Calibri" w:hAnsi="Arial Narrow"/>
                <w:sz w:val="16"/>
                <w:szCs w:val="16"/>
                <w:lang w:val="sk-SK"/>
              </w:rPr>
            </w:pPr>
          </w:p>
        </w:tc>
        <w:tc>
          <w:tcPr>
            <w:tcW w:w="1694" w:type="pct"/>
            <w:gridSpan w:val="8"/>
            <w:tcBorders>
              <w:left w:val="nil"/>
            </w:tcBorders>
            <w:vAlign w:val="center"/>
          </w:tcPr>
          <w:sdt>
            <w:sdtPr>
              <w:rPr>
                <w:rFonts w:ascii="Arial Narrow" w:eastAsia="Calibri" w:hAnsi="Arial Narrow"/>
                <w:sz w:val="16"/>
                <w:szCs w:val="16"/>
                <w:lang w:val="sk-SK"/>
              </w:rPr>
              <w:id w:val="-1904054809"/>
              <w:placeholder>
                <w:docPart w:val="0C7279F5BED74B948CB38CFE48B04FF4"/>
              </w:placeholder>
              <w:text/>
            </w:sdtPr>
            <w:sdtEndPr/>
            <w:sdtContent>
              <w:p w14:paraId="6C814FDE" w14:textId="77777777" w:rsidR="00E52401" w:rsidRPr="00A20A3B" w:rsidRDefault="00E52401" w:rsidP="00411369">
                <w:pPr>
                  <w:spacing w:before="20"/>
                  <w:jc w:val="left"/>
                  <w:rPr>
                    <w:rFonts w:ascii="Arial Narrow" w:eastAsia="Calibri" w:hAnsi="Arial Narrow"/>
                    <w:sz w:val="16"/>
                    <w:szCs w:val="16"/>
                    <w:lang w:val="sk-SK"/>
                  </w:rPr>
                </w:pPr>
                <w:r w:rsidRPr="00A20A3B">
                  <w:rPr>
                    <w:rFonts w:ascii="Arial Narrow" w:eastAsia="Calibri" w:hAnsi="Arial Narrow"/>
                    <w:sz w:val="16"/>
                    <w:szCs w:val="16"/>
                    <w:lang w:val="sk-SK"/>
                  </w:rPr>
                  <w:t xml:space="preserve"> </w:t>
                </w:r>
              </w:p>
            </w:sdtContent>
          </w:sdt>
        </w:tc>
        <w:sdt>
          <w:sdtPr>
            <w:rPr>
              <w:rFonts w:ascii="Arial Narrow" w:eastAsia="Calibri" w:hAnsi="Arial Narrow"/>
              <w:sz w:val="16"/>
              <w:szCs w:val="16"/>
              <w:lang w:val="sk-SK"/>
            </w:rPr>
            <w:id w:val="1793864811"/>
            <w:placeholder>
              <w:docPart w:val="9D160D4A155C42D18178D2B2C862F0FD"/>
            </w:placeholder>
            <w:date>
              <w:dateFormat w:val="d.M.yyyy"/>
              <w:lid w:val="cs-CZ"/>
              <w:storeMappedDataAs w:val="dateTime"/>
              <w:calendar w:val="gregorian"/>
            </w:date>
          </w:sdtPr>
          <w:sdtEndPr/>
          <w:sdtContent>
            <w:tc>
              <w:tcPr>
                <w:tcW w:w="572" w:type="pct"/>
                <w:vAlign w:val="center"/>
              </w:tcPr>
              <w:p w14:paraId="37E1F4B4" w14:textId="77777777" w:rsidR="00E52401" w:rsidRPr="00A20A3B" w:rsidRDefault="00E52401" w:rsidP="00411369">
                <w:pPr>
                  <w:spacing w:before="20"/>
                  <w:jc w:val="center"/>
                  <w:rPr>
                    <w:rFonts w:ascii="Arial Narrow" w:eastAsia="Calibri" w:hAnsi="Arial Narrow"/>
                    <w:sz w:val="16"/>
                    <w:szCs w:val="16"/>
                    <w:lang w:val="sk-SK"/>
                  </w:rPr>
                </w:pPr>
                <w:r w:rsidRPr="00A20A3B">
                  <w:rPr>
                    <w:rFonts w:ascii="Arial Narrow" w:eastAsia="Calibri" w:hAnsi="Arial Narrow"/>
                    <w:sz w:val="16"/>
                    <w:szCs w:val="16"/>
                    <w:lang w:val="sk-SK"/>
                  </w:rPr>
                  <w:t xml:space="preserve"> </w:t>
                </w:r>
              </w:p>
            </w:tc>
          </w:sdtContent>
        </w:sdt>
      </w:tr>
      <w:tr w:rsidR="00E52401" w:rsidRPr="00A20A3B" w14:paraId="2C7B098C" w14:textId="77777777" w:rsidTr="00411369">
        <w:trPr>
          <w:cantSplit/>
          <w:trHeight w:val="272"/>
        </w:trPr>
        <w:tc>
          <w:tcPr>
            <w:tcW w:w="2388" w:type="pct"/>
            <w:gridSpan w:val="9"/>
            <w:vMerge/>
            <w:tcBorders>
              <w:left w:val="nil"/>
              <w:bottom w:val="nil"/>
              <w:right w:val="single" w:sz="4" w:space="0" w:color="auto"/>
            </w:tcBorders>
          </w:tcPr>
          <w:p w14:paraId="20579981" w14:textId="77777777" w:rsidR="00E52401" w:rsidRPr="00A20A3B" w:rsidRDefault="00E52401" w:rsidP="00411369">
            <w:pPr>
              <w:spacing w:before="20"/>
              <w:jc w:val="right"/>
              <w:rPr>
                <w:rFonts w:ascii="Arial Narrow" w:eastAsia="Calibri" w:hAnsi="Arial Narrow"/>
                <w:sz w:val="16"/>
                <w:szCs w:val="16"/>
                <w:lang w:val="sk-SK"/>
              </w:rPr>
            </w:pPr>
          </w:p>
        </w:tc>
        <w:tc>
          <w:tcPr>
            <w:tcW w:w="241" w:type="pct"/>
            <w:gridSpan w:val="2"/>
            <w:tcBorders>
              <w:left w:val="single" w:sz="4" w:space="0" w:color="auto"/>
            </w:tcBorders>
            <w:vAlign w:val="center"/>
          </w:tcPr>
          <w:p w14:paraId="5BA8A43B" w14:textId="77777777" w:rsidR="00E52401" w:rsidRPr="00A20A3B" w:rsidRDefault="00E52401" w:rsidP="00411369">
            <w:pPr>
              <w:spacing w:before="20"/>
              <w:jc w:val="center"/>
              <w:rPr>
                <w:rFonts w:ascii="Arial Narrow" w:eastAsia="Calibri" w:hAnsi="Arial Narrow"/>
                <w:sz w:val="14"/>
                <w:szCs w:val="16"/>
                <w:lang w:val="sk-SK"/>
              </w:rPr>
            </w:pPr>
            <w:r w:rsidRPr="00A20A3B">
              <w:rPr>
                <w:rFonts w:ascii="Arial Narrow" w:eastAsia="Calibri" w:hAnsi="Arial Narrow"/>
                <w:sz w:val="14"/>
                <w:szCs w:val="16"/>
                <w:lang w:val="sk-SK"/>
              </w:rPr>
              <w:t>R04</w:t>
            </w:r>
          </w:p>
        </w:tc>
        <w:tc>
          <w:tcPr>
            <w:tcW w:w="105" w:type="pct"/>
            <w:tcBorders>
              <w:right w:val="nil"/>
            </w:tcBorders>
            <w:vAlign w:val="center"/>
          </w:tcPr>
          <w:p w14:paraId="6FB15860" w14:textId="77777777" w:rsidR="00E52401" w:rsidRPr="00A20A3B" w:rsidRDefault="00E52401" w:rsidP="00411369">
            <w:pPr>
              <w:spacing w:before="20"/>
              <w:jc w:val="left"/>
              <w:rPr>
                <w:rFonts w:ascii="Arial Narrow" w:eastAsia="Calibri" w:hAnsi="Arial Narrow"/>
                <w:sz w:val="16"/>
                <w:szCs w:val="16"/>
                <w:lang w:val="sk-SK"/>
              </w:rPr>
            </w:pPr>
          </w:p>
        </w:tc>
        <w:tc>
          <w:tcPr>
            <w:tcW w:w="1694" w:type="pct"/>
            <w:gridSpan w:val="8"/>
            <w:tcBorders>
              <w:left w:val="nil"/>
            </w:tcBorders>
            <w:vAlign w:val="center"/>
          </w:tcPr>
          <w:sdt>
            <w:sdtPr>
              <w:rPr>
                <w:rFonts w:ascii="Arial Narrow" w:eastAsia="Calibri" w:hAnsi="Arial Narrow"/>
                <w:sz w:val="16"/>
                <w:szCs w:val="16"/>
                <w:lang w:val="sk-SK"/>
              </w:rPr>
              <w:id w:val="-2079204337"/>
              <w:placeholder>
                <w:docPart w:val="0C7279F5BED74B948CB38CFE48B04FF4"/>
              </w:placeholder>
              <w:text/>
            </w:sdtPr>
            <w:sdtEndPr/>
            <w:sdtContent>
              <w:p w14:paraId="01985F21" w14:textId="77777777" w:rsidR="00E52401" w:rsidRPr="00A20A3B" w:rsidRDefault="00E52401" w:rsidP="00411369">
                <w:pPr>
                  <w:spacing w:before="20"/>
                  <w:jc w:val="left"/>
                  <w:rPr>
                    <w:rFonts w:ascii="Arial Narrow" w:eastAsia="Calibri" w:hAnsi="Arial Narrow"/>
                    <w:sz w:val="16"/>
                    <w:szCs w:val="16"/>
                    <w:lang w:val="sk-SK"/>
                  </w:rPr>
                </w:pPr>
                <w:r w:rsidRPr="00A20A3B">
                  <w:rPr>
                    <w:rFonts w:ascii="Arial Narrow" w:eastAsia="Calibri" w:hAnsi="Arial Narrow"/>
                    <w:sz w:val="16"/>
                    <w:szCs w:val="16"/>
                    <w:lang w:val="sk-SK"/>
                  </w:rPr>
                  <w:t xml:space="preserve"> </w:t>
                </w:r>
              </w:p>
            </w:sdtContent>
          </w:sdt>
        </w:tc>
        <w:sdt>
          <w:sdtPr>
            <w:rPr>
              <w:rFonts w:ascii="Arial Narrow" w:eastAsia="Calibri" w:hAnsi="Arial Narrow"/>
              <w:sz w:val="16"/>
              <w:szCs w:val="16"/>
              <w:lang w:val="sk-SK"/>
            </w:rPr>
            <w:id w:val="1150564928"/>
            <w:placeholder>
              <w:docPart w:val="9D160D4A155C42D18178D2B2C862F0FD"/>
            </w:placeholder>
            <w:date>
              <w:dateFormat w:val="d.M.yyyy"/>
              <w:lid w:val="cs-CZ"/>
              <w:storeMappedDataAs w:val="dateTime"/>
              <w:calendar w:val="gregorian"/>
            </w:date>
          </w:sdtPr>
          <w:sdtEndPr/>
          <w:sdtContent>
            <w:tc>
              <w:tcPr>
                <w:tcW w:w="572" w:type="pct"/>
                <w:vAlign w:val="center"/>
              </w:tcPr>
              <w:p w14:paraId="4D861907" w14:textId="77777777" w:rsidR="00E52401" w:rsidRPr="00A20A3B" w:rsidRDefault="00E52401" w:rsidP="00411369">
                <w:pPr>
                  <w:spacing w:before="20"/>
                  <w:jc w:val="center"/>
                  <w:rPr>
                    <w:rFonts w:ascii="Arial Narrow" w:eastAsia="Calibri" w:hAnsi="Arial Narrow"/>
                    <w:sz w:val="16"/>
                    <w:szCs w:val="16"/>
                    <w:lang w:val="sk-SK"/>
                  </w:rPr>
                </w:pPr>
                <w:r w:rsidRPr="00A20A3B">
                  <w:rPr>
                    <w:rFonts w:ascii="Arial Narrow" w:eastAsia="Calibri" w:hAnsi="Arial Narrow"/>
                    <w:sz w:val="16"/>
                    <w:szCs w:val="16"/>
                    <w:lang w:val="sk-SK"/>
                  </w:rPr>
                  <w:t xml:space="preserve"> </w:t>
                </w:r>
              </w:p>
            </w:tc>
          </w:sdtContent>
        </w:sdt>
      </w:tr>
      <w:tr w:rsidR="00E52401" w:rsidRPr="00A20A3B" w14:paraId="54C53CD2" w14:textId="77777777" w:rsidTr="00411369">
        <w:trPr>
          <w:cantSplit/>
          <w:trHeight w:val="272"/>
        </w:trPr>
        <w:sdt>
          <w:sdtPr>
            <w:rPr>
              <w:rFonts w:ascii="Arial Narrow" w:eastAsia="Calibri" w:hAnsi="Arial Narrow"/>
              <w:sz w:val="24"/>
              <w:szCs w:val="16"/>
              <w:lang w:val="sk-SK"/>
            </w:rPr>
            <w:id w:val="383000090"/>
            <w:picture/>
          </w:sdtPr>
          <w:sdtEndPr/>
          <w:sdtContent>
            <w:tc>
              <w:tcPr>
                <w:tcW w:w="45" w:type="pct"/>
                <w:tcBorders>
                  <w:top w:val="nil"/>
                  <w:left w:val="nil"/>
                  <w:bottom w:val="nil"/>
                  <w:right w:val="nil"/>
                </w:tcBorders>
              </w:tcPr>
              <w:p w14:paraId="072A034C" w14:textId="77777777" w:rsidR="00E52401" w:rsidRPr="00A20A3B" w:rsidRDefault="00E52401" w:rsidP="00411369">
                <w:pPr>
                  <w:spacing w:before="20"/>
                  <w:jc w:val="right"/>
                  <w:rPr>
                    <w:rFonts w:ascii="Arial Narrow" w:eastAsia="Calibri" w:hAnsi="Arial Narrow"/>
                    <w:sz w:val="24"/>
                    <w:szCs w:val="16"/>
                    <w:lang w:val="sk-SK"/>
                  </w:rPr>
                </w:pPr>
              </w:p>
            </w:tc>
          </w:sdtContent>
        </w:sdt>
        <w:tc>
          <w:tcPr>
            <w:tcW w:w="2255" w:type="pct"/>
            <w:gridSpan w:val="7"/>
            <w:vMerge w:val="restart"/>
            <w:tcBorders>
              <w:top w:val="nil"/>
              <w:left w:val="nil"/>
              <w:bottom w:val="nil"/>
              <w:right w:val="nil"/>
            </w:tcBorders>
            <w:vAlign w:val="center"/>
          </w:tcPr>
          <w:p w14:paraId="71CD405D" w14:textId="77777777" w:rsidR="00E52401" w:rsidRPr="00A20A3B" w:rsidRDefault="00E52401" w:rsidP="00411369">
            <w:pPr>
              <w:spacing w:before="20"/>
              <w:jc w:val="right"/>
              <w:rPr>
                <w:rFonts w:ascii="Arial Narrow" w:eastAsia="Calibri" w:hAnsi="Arial Narrow"/>
                <w:sz w:val="24"/>
                <w:szCs w:val="16"/>
                <w:lang w:val="sk-SK"/>
              </w:rPr>
            </w:pPr>
            <w:r w:rsidRPr="00A20A3B">
              <w:rPr>
                <w:rFonts w:ascii="Arial Narrow" w:eastAsia="Calibri" w:hAnsi="Arial Narrow"/>
                <w:sz w:val="24"/>
                <w:szCs w:val="16"/>
                <w:lang w:val="sk-SK"/>
              </w:rPr>
              <w:t xml:space="preserve">±0,000= </w:t>
            </w:r>
            <w:sdt>
              <w:sdtPr>
                <w:rPr>
                  <w:rFonts w:ascii="Arial Narrow" w:eastAsia="Calibri" w:hAnsi="Arial Narrow"/>
                  <w:sz w:val="24"/>
                  <w:szCs w:val="16"/>
                  <w:lang w:val="sk-SK"/>
                </w:rPr>
                <w:id w:val="1672669820"/>
                <w:placeholder>
                  <w:docPart w:val="0C7279F5BED74B948CB38CFE48B04FF4"/>
                </w:placeholder>
                <w:text/>
              </w:sdtPr>
              <w:sdtEndPr/>
              <w:sdtContent>
                <w:r w:rsidRPr="00A20A3B">
                  <w:rPr>
                    <w:rFonts w:ascii="Arial Narrow" w:eastAsia="Calibri" w:hAnsi="Arial Narrow"/>
                    <w:sz w:val="24"/>
                    <w:szCs w:val="16"/>
                    <w:lang w:val="sk-SK"/>
                  </w:rPr>
                  <w:t>133,500</w:t>
                </w:r>
              </w:sdtContent>
            </w:sdt>
            <w:r w:rsidRPr="00A20A3B">
              <w:rPr>
                <w:rFonts w:ascii="Arial Narrow" w:eastAsia="Calibri" w:hAnsi="Arial Narrow"/>
                <w:sz w:val="24"/>
                <w:szCs w:val="16"/>
                <w:lang w:val="sk-SK"/>
              </w:rPr>
              <w:t xml:space="preserve"> m </w:t>
            </w:r>
            <w:proofErr w:type="spellStart"/>
            <w:r w:rsidRPr="00A20A3B">
              <w:rPr>
                <w:rFonts w:ascii="Arial Narrow" w:eastAsia="Calibri" w:hAnsi="Arial Narrow"/>
                <w:sz w:val="24"/>
                <w:szCs w:val="16"/>
                <w:lang w:val="sk-SK"/>
              </w:rPr>
              <w:t>n.m</w:t>
            </w:r>
            <w:proofErr w:type="spellEnd"/>
            <w:r w:rsidRPr="00A20A3B">
              <w:rPr>
                <w:rFonts w:ascii="Arial Narrow" w:eastAsia="Calibri" w:hAnsi="Arial Narrow"/>
                <w:sz w:val="24"/>
                <w:szCs w:val="16"/>
                <w:lang w:val="sk-SK"/>
              </w:rPr>
              <w:t>.</w:t>
            </w:r>
          </w:p>
        </w:tc>
        <w:tc>
          <w:tcPr>
            <w:tcW w:w="88" w:type="pct"/>
            <w:vMerge w:val="restart"/>
            <w:tcBorders>
              <w:top w:val="nil"/>
              <w:left w:val="nil"/>
              <w:bottom w:val="nil"/>
              <w:right w:val="single" w:sz="4" w:space="0" w:color="auto"/>
            </w:tcBorders>
          </w:tcPr>
          <w:p w14:paraId="6A2B341B" w14:textId="77777777" w:rsidR="00E52401" w:rsidRPr="00A20A3B" w:rsidRDefault="00E52401" w:rsidP="00411369">
            <w:pPr>
              <w:spacing w:before="20"/>
              <w:jc w:val="right"/>
              <w:rPr>
                <w:rFonts w:ascii="Arial Narrow" w:eastAsia="Calibri" w:hAnsi="Arial Narrow"/>
                <w:sz w:val="24"/>
                <w:szCs w:val="16"/>
                <w:lang w:val="sk-SK"/>
              </w:rPr>
            </w:pPr>
          </w:p>
        </w:tc>
        <w:tc>
          <w:tcPr>
            <w:tcW w:w="241" w:type="pct"/>
            <w:gridSpan w:val="2"/>
            <w:tcBorders>
              <w:left w:val="single" w:sz="4" w:space="0" w:color="auto"/>
            </w:tcBorders>
            <w:vAlign w:val="center"/>
          </w:tcPr>
          <w:p w14:paraId="167AE79F" w14:textId="77777777" w:rsidR="00E52401" w:rsidRPr="00A20A3B" w:rsidRDefault="00E52401" w:rsidP="00411369">
            <w:pPr>
              <w:spacing w:before="20"/>
              <w:jc w:val="center"/>
              <w:rPr>
                <w:rFonts w:ascii="Arial Narrow" w:eastAsia="Calibri" w:hAnsi="Arial Narrow"/>
                <w:sz w:val="14"/>
                <w:szCs w:val="16"/>
                <w:lang w:val="sk-SK"/>
              </w:rPr>
            </w:pPr>
            <w:r w:rsidRPr="00A20A3B">
              <w:rPr>
                <w:rFonts w:ascii="Arial Narrow" w:eastAsia="Calibri" w:hAnsi="Arial Narrow"/>
                <w:sz w:val="14"/>
                <w:szCs w:val="16"/>
                <w:lang w:val="sk-SK"/>
              </w:rPr>
              <w:t>R03</w:t>
            </w:r>
          </w:p>
        </w:tc>
        <w:tc>
          <w:tcPr>
            <w:tcW w:w="105" w:type="pct"/>
            <w:tcBorders>
              <w:right w:val="nil"/>
            </w:tcBorders>
            <w:vAlign w:val="center"/>
          </w:tcPr>
          <w:p w14:paraId="04148340" w14:textId="77777777" w:rsidR="00E52401" w:rsidRPr="00A20A3B" w:rsidRDefault="00E52401" w:rsidP="00411369">
            <w:pPr>
              <w:spacing w:before="20"/>
              <w:jc w:val="left"/>
              <w:rPr>
                <w:rFonts w:ascii="Arial Narrow" w:eastAsia="Calibri" w:hAnsi="Arial Narrow"/>
                <w:sz w:val="16"/>
                <w:szCs w:val="16"/>
                <w:lang w:val="sk-SK"/>
              </w:rPr>
            </w:pPr>
          </w:p>
        </w:tc>
        <w:tc>
          <w:tcPr>
            <w:tcW w:w="1694" w:type="pct"/>
            <w:gridSpan w:val="8"/>
            <w:tcBorders>
              <w:left w:val="nil"/>
            </w:tcBorders>
            <w:vAlign w:val="center"/>
          </w:tcPr>
          <w:sdt>
            <w:sdtPr>
              <w:rPr>
                <w:rFonts w:ascii="Arial Narrow" w:eastAsia="Calibri" w:hAnsi="Arial Narrow"/>
                <w:sz w:val="16"/>
                <w:szCs w:val="16"/>
                <w:lang w:val="sk-SK"/>
              </w:rPr>
              <w:id w:val="-1755121317"/>
              <w:placeholder>
                <w:docPart w:val="0C7279F5BED74B948CB38CFE48B04FF4"/>
              </w:placeholder>
              <w:text/>
            </w:sdtPr>
            <w:sdtEndPr/>
            <w:sdtContent>
              <w:p w14:paraId="21FBE27A" w14:textId="77777777" w:rsidR="00E52401" w:rsidRPr="00A20A3B" w:rsidRDefault="00E52401" w:rsidP="00411369">
                <w:pPr>
                  <w:spacing w:before="20"/>
                  <w:jc w:val="left"/>
                  <w:rPr>
                    <w:rFonts w:ascii="Arial Narrow" w:eastAsia="Calibri" w:hAnsi="Arial Narrow"/>
                    <w:sz w:val="16"/>
                    <w:szCs w:val="16"/>
                    <w:lang w:val="sk-SK"/>
                  </w:rPr>
                </w:pPr>
                <w:r w:rsidRPr="00A20A3B">
                  <w:rPr>
                    <w:rFonts w:ascii="Arial Narrow" w:eastAsia="Calibri" w:hAnsi="Arial Narrow"/>
                    <w:sz w:val="16"/>
                    <w:szCs w:val="16"/>
                    <w:lang w:val="sk-SK"/>
                  </w:rPr>
                  <w:t xml:space="preserve"> </w:t>
                </w:r>
              </w:p>
            </w:sdtContent>
          </w:sdt>
        </w:tc>
        <w:sdt>
          <w:sdtPr>
            <w:rPr>
              <w:rFonts w:ascii="Arial Narrow" w:eastAsia="Calibri" w:hAnsi="Arial Narrow"/>
              <w:sz w:val="16"/>
              <w:szCs w:val="16"/>
              <w:lang w:val="sk-SK"/>
            </w:rPr>
            <w:id w:val="218792027"/>
            <w:placeholder>
              <w:docPart w:val="9D160D4A155C42D18178D2B2C862F0FD"/>
            </w:placeholder>
            <w:date>
              <w:dateFormat w:val="d.M.yyyy"/>
              <w:lid w:val="cs-CZ"/>
              <w:storeMappedDataAs w:val="dateTime"/>
              <w:calendar w:val="gregorian"/>
            </w:date>
          </w:sdtPr>
          <w:sdtEndPr/>
          <w:sdtContent>
            <w:tc>
              <w:tcPr>
                <w:tcW w:w="572" w:type="pct"/>
                <w:vAlign w:val="center"/>
              </w:tcPr>
              <w:p w14:paraId="572C2CF3" w14:textId="77777777" w:rsidR="00E52401" w:rsidRPr="00A20A3B" w:rsidRDefault="00E52401" w:rsidP="00411369">
                <w:pPr>
                  <w:spacing w:before="20"/>
                  <w:jc w:val="center"/>
                  <w:rPr>
                    <w:rFonts w:ascii="Arial Narrow" w:eastAsia="Calibri" w:hAnsi="Arial Narrow"/>
                    <w:sz w:val="16"/>
                    <w:szCs w:val="16"/>
                    <w:lang w:val="sk-SK"/>
                  </w:rPr>
                </w:pPr>
                <w:r w:rsidRPr="00A20A3B">
                  <w:rPr>
                    <w:rFonts w:ascii="Arial Narrow" w:eastAsia="Calibri" w:hAnsi="Arial Narrow"/>
                    <w:sz w:val="16"/>
                    <w:szCs w:val="16"/>
                    <w:lang w:val="sk-SK"/>
                  </w:rPr>
                  <w:t xml:space="preserve"> </w:t>
                </w:r>
              </w:p>
            </w:tc>
          </w:sdtContent>
        </w:sdt>
      </w:tr>
      <w:tr w:rsidR="00E52401" w:rsidRPr="00A20A3B" w14:paraId="45379BD7" w14:textId="77777777" w:rsidTr="00411369">
        <w:trPr>
          <w:cantSplit/>
          <w:trHeight w:val="272"/>
        </w:trPr>
        <w:tc>
          <w:tcPr>
            <w:tcW w:w="45" w:type="pct"/>
            <w:tcBorders>
              <w:top w:val="nil"/>
              <w:left w:val="nil"/>
              <w:bottom w:val="nil"/>
              <w:right w:val="nil"/>
            </w:tcBorders>
          </w:tcPr>
          <w:p w14:paraId="2DBB1643" w14:textId="77777777" w:rsidR="00E52401" w:rsidRPr="00A20A3B" w:rsidRDefault="00E52401" w:rsidP="00411369">
            <w:pPr>
              <w:spacing w:before="20"/>
              <w:jc w:val="right"/>
              <w:rPr>
                <w:rFonts w:ascii="Arial Narrow" w:eastAsia="Calibri" w:hAnsi="Arial Narrow"/>
                <w:sz w:val="16"/>
                <w:szCs w:val="16"/>
                <w:lang w:val="sk-SK"/>
              </w:rPr>
            </w:pPr>
          </w:p>
        </w:tc>
        <w:tc>
          <w:tcPr>
            <w:tcW w:w="2255" w:type="pct"/>
            <w:gridSpan w:val="7"/>
            <w:vMerge/>
            <w:tcBorders>
              <w:top w:val="nil"/>
              <w:left w:val="nil"/>
              <w:bottom w:val="nil"/>
              <w:right w:val="nil"/>
            </w:tcBorders>
          </w:tcPr>
          <w:p w14:paraId="7D51D73C" w14:textId="77777777" w:rsidR="00E52401" w:rsidRPr="00A20A3B" w:rsidRDefault="00E52401" w:rsidP="00411369">
            <w:pPr>
              <w:spacing w:before="20"/>
              <w:jc w:val="right"/>
              <w:rPr>
                <w:rFonts w:ascii="Arial Narrow" w:eastAsia="Calibri" w:hAnsi="Arial Narrow"/>
                <w:sz w:val="16"/>
                <w:szCs w:val="16"/>
                <w:lang w:val="sk-SK"/>
              </w:rPr>
            </w:pPr>
          </w:p>
        </w:tc>
        <w:tc>
          <w:tcPr>
            <w:tcW w:w="88" w:type="pct"/>
            <w:vMerge/>
            <w:tcBorders>
              <w:top w:val="nil"/>
              <w:left w:val="nil"/>
              <w:bottom w:val="nil"/>
              <w:right w:val="single" w:sz="4" w:space="0" w:color="auto"/>
            </w:tcBorders>
          </w:tcPr>
          <w:p w14:paraId="47BB2344" w14:textId="77777777" w:rsidR="00E52401" w:rsidRPr="00A20A3B" w:rsidRDefault="00E52401" w:rsidP="00411369">
            <w:pPr>
              <w:spacing w:before="20"/>
              <w:jc w:val="right"/>
              <w:rPr>
                <w:rFonts w:ascii="Arial Narrow" w:eastAsia="Calibri" w:hAnsi="Arial Narrow"/>
                <w:sz w:val="16"/>
                <w:szCs w:val="16"/>
                <w:lang w:val="sk-SK"/>
              </w:rPr>
            </w:pPr>
          </w:p>
        </w:tc>
        <w:tc>
          <w:tcPr>
            <w:tcW w:w="241" w:type="pct"/>
            <w:gridSpan w:val="2"/>
            <w:tcBorders>
              <w:left w:val="single" w:sz="4" w:space="0" w:color="auto"/>
            </w:tcBorders>
            <w:vAlign w:val="center"/>
          </w:tcPr>
          <w:p w14:paraId="7144B4F4" w14:textId="77777777" w:rsidR="00E52401" w:rsidRPr="00A20A3B" w:rsidRDefault="00E52401" w:rsidP="00411369">
            <w:pPr>
              <w:spacing w:before="20"/>
              <w:jc w:val="center"/>
              <w:rPr>
                <w:rFonts w:ascii="Arial Narrow" w:eastAsia="Calibri" w:hAnsi="Arial Narrow"/>
                <w:sz w:val="14"/>
                <w:szCs w:val="16"/>
                <w:lang w:val="sk-SK"/>
              </w:rPr>
            </w:pPr>
            <w:r w:rsidRPr="00A20A3B">
              <w:rPr>
                <w:rFonts w:ascii="Arial Narrow" w:eastAsia="Calibri" w:hAnsi="Arial Narrow"/>
                <w:sz w:val="14"/>
                <w:szCs w:val="16"/>
                <w:lang w:val="sk-SK"/>
              </w:rPr>
              <w:t>R02</w:t>
            </w:r>
          </w:p>
        </w:tc>
        <w:tc>
          <w:tcPr>
            <w:tcW w:w="105" w:type="pct"/>
            <w:tcBorders>
              <w:right w:val="nil"/>
            </w:tcBorders>
            <w:vAlign w:val="center"/>
          </w:tcPr>
          <w:p w14:paraId="73DED8E4" w14:textId="77777777" w:rsidR="00E52401" w:rsidRPr="00A20A3B" w:rsidRDefault="00E52401" w:rsidP="00411369">
            <w:pPr>
              <w:spacing w:before="20"/>
              <w:jc w:val="left"/>
              <w:rPr>
                <w:rFonts w:ascii="Arial Narrow" w:eastAsia="Calibri" w:hAnsi="Arial Narrow"/>
                <w:sz w:val="16"/>
                <w:szCs w:val="16"/>
                <w:lang w:val="sk-SK"/>
              </w:rPr>
            </w:pPr>
          </w:p>
        </w:tc>
        <w:tc>
          <w:tcPr>
            <w:tcW w:w="1694" w:type="pct"/>
            <w:gridSpan w:val="8"/>
            <w:tcBorders>
              <w:left w:val="nil"/>
            </w:tcBorders>
            <w:vAlign w:val="center"/>
          </w:tcPr>
          <w:sdt>
            <w:sdtPr>
              <w:rPr>
                <w:rFonts w:ascii="Arial Narrow" w:eastAsia="Calibri" w:hAnsi="Arial Narrow"/>
                <w:sz w:val="16"/>
                <w:szCs w:val="16"/>
                <w:lang w:val="sk-SK"/>
              </w:rPr>
              <w:id w:val="-2027711233"/>
              <w:placeholder>
                <w:docPart w:val="0C7279F5BED74B948CB38CFE48B04FF4"/>
              </w:placeholder>
              <w:text/>
            </w:sdtPr>
            <w:sdtEndPr/>
            <w:sdtContent>
              <w:p w14:paraId="4733A487" w14:textId="77777777" w:rsidR="00E52401" w:rsidRPr="00A20A3B" w:rsidRDefault="00E52401" w:rsidP="00411369">
                <w:pPr>
                  <w:spacing w:before="20"/>
                  <w:jc w:val="left"/>
                  <w:rPr>
                    <w:rFonts w:ascii="Arial Narrow" w:eastAsia="Calibri" w:hAnsi="Arial Narrow"/>
                    <w:sz w:val="16"/>
                    <w:szCs w:val="16"/>
                    <w:lang w:val="sk-SK"/>
                  </w:rPr>
                </w:pPr>
                <w:r w:rsidRPr="00A20A3B">
                  <w:rPr>
                    <w:rFonts w:ascii="Arial Narrow" w:eastAsia="Calibri" w:hAnsi="Arial Narrow"/>
                    <w:sz w:val="16"/>
                    <w:szCs w:val="16"/>
                    <w:lang w:val="sk-SK"/>
                  </w:rPr>
                  <w:t xml:space="preserve"> </w:t>
                </w:r>
              </w:p>
            </w:sdtContent>
          </w:sdt>
        </w:tc>
        <w:sdt>
          <w:sdtPr>
            <w:rPr>
              <w:rFonts w:ascii="Arial Narrow" w:eastAsia="Calibri" w:hAnsi="Arial Narrow"/>
              <w:sz w:val="16"/>
              <w:szCs w:val="16"/>
              <w:lang w:val="sk-SK"/>
            </w:rPr>
            <w:id w:val="2101903780"/>
            <w:placeholder>
              <w:docPart w:val="9D160D4A155C42D18178D2B2C862F0FD"/>
            </w:placeholder>
            <w:date>
              <w:dateFormat w:val="d.M.yyyy"/>
              <w:lid w:val="cs-CZ"/>
              <w:storeMappedDataAs w:val="dateTime"/>
              <w:calendar w:val="gregorian"/>
            </w:date>
          </w:sdtPr>
          <w:sdtEndPr/>
          <w:sdtContent>
            <w:tc>
              <w:tcPr>
                <w:tcW w:w="572" w:type="pct"/>
                <w:vAlign w:val="center"/>
              </w:tcPr>
              <w:p w14:paraId="233BB912" w14:textId="77777777" w:rsidR="00E52401" w:rsidRPr="00A20A3B" w:rsidRDefault="00E52401" w:rsidP="00411369">
                <w:pPr>
                  <w:spacing w:before="20"/>
                  <w:jc w:val="center"/>
                  <w:rPr>
                    <w:rFonts w:ascii="Arial Narrow" w:eastAsia="Calibri" w:hAnsi="Arial Narrow"/>
                    <w:sz w:val="16"/>
                    <w:szCs w:val="16"/>
                    <w:lang w:val="sk-SK"/>
                  </w:rPr>
                </w:pPr>
                <w:r w:rsidRPr="00A20A3B">
                  <w:rPr>
                    <w:rFonts w:ascii="Arial Narrow" w:eastAsia="Calibri" w:hAnsi="Arial Narrow"/>
                    <w:sz w:val="16"/>
                    <w:szCs w:val="16"/>
                    <w:lang w:val="sk-SK"/>
                  </w:rPr>
                  <w:t xml:space="preserve"> </w:t>
                </w:r>
              </w:p>
            </w:tc>
          </w:sdtContent>
        </w:sdt>
      </w:tr>
      <w:tr w:rsidR="00E52401" w:rsidRPr="00A20A3B" w14:paraId="3EEDE150" w14:textId="77777777" w:rsidTr="00411369">
        <w:trPr>
          <w:cantSplit/>
          <w:trHeight w:val="272"/>
        </w:trPr>
        <w:tc>
          <w:tcPr>
            <w:tcW w:w="45" w:type="pct"/>
            <w:tcBorders>
              <w:top w:val="nil"/>
              <w:left w:val="nil"/>
              <w:bottom w:val="nil"/>
              <w:right w:val="nil"/>
            </w:tcBorders>
          </w:tcPr>
          <w:p w14:paraId="016258B5" w14:textId="77777777" w:rsidR="00E52401" w:rsidRPr="00A20A3B" w:rsidRDefault="00E52401" w:rsidP="00411369">
            <w:pPr>
              <w:spacing w:before="20"/>
              <w:jc w:val="left"/>
              <w:rPr>
                <w:rFonts w:ascii="Arial Narrow" w:eastAsia="Calibri" w:hAnsi="Arial Narrow"/>
                <w:sz w:val="16"/>
                <w:szCs w:val="16"/>
                <w:lang w:val="sk-SK"/>
              </w:rPr>
            </w:pPr>
          </w:p>
        </w:tc>
        <w:tc>
          <w:tcPr>
            <w:tcW w:w="718" w:type="pct"/>
            <w:tcBorders>
              <w:top w:val="nil"/>
              <w:left w:val="nil"/>
              <w:bottom w:val="nil"/>
              <w:right w:val="nil"/>
            </w:tcBorders>
          </w:tcPr>
          <w:p w14:paraId="34F1C3D0" w14:textId="77777777" w:rsidR="00E52401" w:rsidRPr="00A20A3B" w:rsidRDefault="00E52401" w:rsidP="00411369">
            <w:pPr>
              <w:spacing w:before="20"/>
              <w:jc w:val="left"/>
              <w:rPr>
                <w:rFonts w:ascii="Arial Narrow" w:eastAsia="Calibri" w:hAnsi="Arial Narrow"/>
                <w:sz w:val="16"/>
                <w:szCs w:val="16"/>
                <w:lang w:val="sk-SK"/>
              </w:rPr>
            </w:pPr>
          </w:p>
        </w:tc>
        <w:tc>
          <w:tcPr>
            <w:tcW w:w="1537" w:type="pct"/>
            <w:gridSpan w:val="6"/>
            <w:tcBorders>
              <w:top w:val="nil"/>
              <w:left w:val="nil"/>
              <w:bottom w:val="nil"/>
              <w:right w:val="nil"/>
            </w:tcBorders>
            <w:vAlign w:val="center"/>
          </w:tcPr>
          <w:p w14:paraId="39F1D4E9" w14:textId="77777777" w:rsidR="00E52401" w:rsidRPr="00A20A3B" w:rsidRDefault="00E52401" w:rsidP="00411369">
            <w:pPr>
              <w:spacing w:before="20"/>
              <w:jc w:val="right"/>
              <w:rPr>
                <w:rFonts w:ascii="Arial Narrow" w:eastAsia="Calibri" w:hAnsi="Arial Narrow"/>
                <w:sz w:val="16"/>
                <w:szCs w:val="16"/>
                <w:lang w:val="sk-SK"/>
              </w:rPr>
            </w:pPr>
            <w:r w:rsidRPr="00A20A3B">
              <w:rPr>
                <w:rFonts w:ascii="Arial Narrow" w:eastAsia="Calibri" w:hAnsi="Arial Narrow"/>
                <w:sz w:val="16"/>
                <w:szCs w:val="16"/>
                <w:lang w:val="sk-SK"/>
              </w:rPr>
              <w:t>SÚR.SYSTÉM S-JTSK / GRID SYSTEM S-JTSK</w:t>
            </w:r>
          </w:p>
        </w:tc>
        <w:tc>
          <w:tcPr>
            <w:tcW w:w="88" w:type="pct"/>
            <w:tcBorders>
              <w:top w:val="nil"/>
              <w:left w:val="nil"/>
              <w:bottom w:val="nil"/>
              <w:right w:val="single" w:sz="4" w:space="0" w:color="auto"/>
            </w:tcBorders>
          </w:tcPr>
          <w:p w14:paraId="0D81C587" w14:textId="77777777" w:rsidR="00E52401" w:rsidRPr="00A20A3B" w:rsidRDefault="00E52401" w:rsidP="00411369">
            <w:pPr>
              <w:spacing w:before="20"/>
              <w:jc w:val="right"/>
              <w:rPr>
                <w:rFonts w:ascii="Arial Narrow" w:eastAsia="Calibri" w:hAnsi="Arial Narrow"/>
                <w:sz w:val="16"/>
                <w:szCs w:val="16"/>
                <w:lang w:val="sk-SK"/>
              </w:rPr>
            </w:pPr>
          </w:p>
        </w:tc>
        <w:tc>
          <w:tcPr>
            <w:tcW w:w="241" w:type="pct"/>
            <w:gridSpan w:val="2"/>
            <w:tcBorders>
              <w:left w:val="single" w:sz="4" w:space="0" w:color="auto"/>
              <w:bottom w:val="single" w:sz="4" w:space="0" w:color="auto"/>
            </w:tcBorders>
            <w:vAlign w:val="center"/>
          </w:tcPr>
          <w:p w14:paraId="468383CA" w14:textId="77777777" w:rsidR="00E52401" w:rsidRPr="00A20A3B" w:rsidRDefault="00E52401" w:rsidP="00411369">
            <w:pPr>
              <w:spacing w:before="20"/>
              <w:jc w:val="center"/>
              <w:rPr>
                <w:rFonts w:ascii="Arial Narrow" w:eastAsia="Calibri" w:hAnsi="Arial Narrow"/>
                <w:sz w:val="14"/>
                <w:szCs w:val="16"/>
                <w:lang w:val="sk-SK"/>
              </w:rPr>
            </w:pPr>
            <w:r w:rsidRPr="00A20A3B">
              <w:rPr>
                <w:rFonts w:ascii="Arial Narrow" w:eastAsia="Calibri" w:hAnsi="Arial Narrow"/>
                <w:sz w:val="14"/>
                <w:szCs w:val="16"/>
                <w:lang w:val="sk-SK"/>
              </w:rPr>
              <w:t>R01</w:t>
            </w:r>
          </w:p>
        </w:tc>
        <w:tc>
          <w:tcPr>
            <w:tcW w:w="105" w:type="pct"/>
            <w:tcBorders>
              <w:bottom w:val="single" w:sz="4" w:space="0" w:color="auto"/>
              <w:right w:val="nil"/>
            </w:tcBorders>
            <w:vAlign w:val="center"/>
          </w:tcPr>
          <w:p w14:paraId="3E63BB9E" w14:textId="77777777" w:rsidR="00E52401" w:rsidRPr="00A20A3B" w:rsidRDefault="00E52401" w:rsidP="00411369">
            <w:pPr>
              <w:spacing w:before="20"/>
              <w:jc w:val="left"/>
              <w:rPr>
                <w:rFonts w:ascii="Arial Narrow" w:eastAsia="Calibri" w:hAnsi="Arial Narrow"/>
                <w:sz w:val="16"/>
                <w:szCs w:val="16"/>
                <w:lang w:val="sk-SK"/>
              </w:rPr>
            </w:pPr>
          </w:p>
        </w:tc>
        <w:tc>
          <w:tcPr>
            <w:tcW w:w="1694" w:type="pct"/>
            <w:gridSpan w:val="8"/>
            <w:tcBorders>
              <w:left w:val="nil"/>
              <w:bottom w:val="single" w:sz="4" w:space="0" w:color="auto"/>
            </w:tcBorders>
            <w:vAlign w:val="center"/>
          </w:tcPr>
          <w:sdt>
            <w:sdtPr>
              <w:rPr>
                <w:rFonts w:ascii="Arial Narrow" w:eastAsia="Calibri" w:hAnsi="Arial Narrow"/>
                <w:sz w:val="16"/>
                <w:szCs w:val="16"/>
                <w:lang w:val="sk-SK"/>
              </w:rPr>
              <w:id w:val="1561826138"/>
              <w:placeholder>
                <w:docPart w:val="0C7279F5BED74B948CB38CFE48B04FF4"/>
              </w:placeholder>
              <w:text/>
            </w:sdtPr>
            <w:sdtEndPr/>
            <w:sdtContent>
              <w:p w14:paraId="13217112" w14:textId="77777777" w:rsidR="00E52401" w:rsidRPr="00A20A3B" w:rsidRDefault="00E52401" w:rsidP="00411369">
                <w:pPr>
                  <w:spacing w:before="20"/>
                  <w:jc w:val="left"/>
                  <w:rPr>
                    <w:rFonts w:ascii="Arial Narrow" w:eastAsia="Calibri" w:hAnsi="Arial Narrow"/>
                    <w:sz w:val="16"/>
                    <w:szCs w:val="16"/>
                    <w:lang w:val="sk-SK"/>
                  </w:rPr>
                </w:pPr>
                <w:r w:rsidRPr="00A20A3B">
                  <w:rPr>
                    <w:rFonts w:ascii="Arial Narrow" w:eastAsia="Calibri" w:hAnsi="Arial Narrow"/>
                    <w:sz w:val="16"/>
                    <w:szCs w:val="16"/>
                    <w:lang w:val="sk-SK"/>
                  </w:rPr>
                  <w:t xml:space="preserve"> </w:t>
                </w:r>
              </w:p>
            </w:sdtContent>
          </w:sdt>
        </w:tc>
        <w:sdt>
          <w:sdtPr>
            <w:rPr>
              <w:rFonts w:ascii="Arial Narrow" w:eastAsia="Calibri" w:hAnsi="Arial Narrow"/>
              <w:sz w:val="16"/>
              <w:szCs w:val="16"/>
              <w:lang w:val="sk-SK"/>
            </w:rPr>
            <w:id w:val="-790667830"/>
            <w:placeholder>
              <w:docPart w:val="9D160D4A155C42D18178D2B2C862F0FD"/>
            </w:placeholder>
            <w:date>
              <w:dateFormat w:val="d.M.yyyy"/>
              <w:lid w:val="cs-CZ"/>
              <w:storeMappedDataAs w:val="dateTime"/>
              <w:calendar w:val="gregorian"/>
            </w:date>
          </w:sdtPr>
          <w:sdtEndPr/>
          <w:sdtContent>
            <w:tc>
              <w:tcPr>
                <w:tcW w:w="572" w:type="pct"/>
                <w:tcBorders>
                  <w:bottom w:val="single" w:sz="4" w:space="0" w:color="auto"/>
                </w:tcBorders>
                <w:vAlign w:val="center"/>
              </w:tcPr>
              <w:p w14:paraId="04FB7CC2" w14:textId="77777777" w:rsidR="00E52401" w:rsidRPr="00A20A3B" w:rsidRDefault="00E52401" w:rsidP="00411369">
                <w:pPr>
                  <w:spacing w:before="20"/>
                  <w:jc w:val="center"/>
                  <w:rPr>
                    <w:rFonts w:ascii="Arial Narrow" w:eastAsia="Calibri" w:hAnsi="Arial Narrow"/>
                    <w:sz w:val="16"/>
                    <w:szCs w:val="16"/>
                    <w:lang w:val="sk-SK"/>
                  </w:rPr>
                </w:pPr>
                <w:r w:rsidRPr="00A20A3B">
                  <w:rPr>
                    <w:rFonts w:ascii="Arial Narrow" w:eastAsia="Calibri" w:hAnsi="Arial Narrow"/>
                    <w:sz w:val="16"/>
                    <w:szCs w:val="16"/>
                    <w:lang w:val="sk-SK"/>
                  </w:rPr>
                  <w:t xml:space="preserve"> </w:t>
                </w:r>
              </w:p>
            </w:tc>
          </w:sdtContent>
        </w:sdt>
      </w:tr>
      <w:tr w:rsidR="00E52401" w:rsidRPr="00A20A3B" w14:paraId="36F9B36F" w14:textId="77777777" w:rsidTr="00411369">
        <w:trPr>
          <w:cantSplit/>
          <w:trHeight w:hRule="exact" w:val="284"/>
        </w:trPr>
        <w:tc>
          <w:tcPr>
            <w:tcW w:w="45" w:type="pct"/>
            <w:tcBorders>
              <w:top w:val="nil"/>
              <w:left w:val="nil"/>
              <w:bottom w:val="nil"/>
              <w:right w:val="nil"/>
            </w:tcBorders>
          </w:tcPr>
          <w:p w14:paraId="46E994CD" w14:textId="77777777" w:rsidR="00E52401" w:rsidRPr="00A20A3B" w:rsidRDefault="00E52401" w:rsidP="00411369">
            <w:pPr>
              <w:spacing w:before="20"/>
              <w:jc w:val="left"/>
              <w:rPr>
                <w:rFonts w:ascii="Arial Narrow" w:eastAsia="Calibri" w:hAnsi="Arial Narrow"/>
                <w:sz w:val="16"/>
                <w:szCs w:val="16"/>
                <w:lang w:val="sk-SK"/>
              </w:rPr>
            </w:pPr>
          </w:p>
        </w:tc>
        <w:tc>
          <w:tcPr>
            <w:tcW w:w="718" w:type="pct"/>
            <w:tcBorders>
              <w:top w:val="nil"/>
              <w:left w:val="nil"/>
              <w:bottom w:val="nil"/>
              <w:right w:val="nil"/>
            </w:tcBorders>
          </w:tcPr>
          <w:p w14:paraId="09FE550B" w14:textId="77777777" w:rsidR="00E52401" w:rsidRPr="00A20A3B" w:rsidRDefault="00E52401" w:rsidP="00411369">
            <w:pPr>
              <w:spacing w:before="20"/>
              <w:jc w:val="left"/>
              <w:rPr>
                <w:rFonts w:ascii="Arial Narrow" w:eastAsia="Calibri" w:hAnsi="Arial Narrow"/>
                <w:sz w:val="16"/>
                <w:szCs w:val="16"/>
                <w:lang w:val="sk-SK"/>
              </w:rPr>
            </w:pPr>
            <w:r w:rsidRPr="00A20A3B">
              <w:rPr>
                <w:rFonts w:ascii="Arial Narrow" w:eastAsia="Calibri" w:hAnsi="Arial Narrow"/>
                <w:sz w:val="16"/>
                <w:szCs w:val="16"/>
                <w:lang w:val="sk-SK"/>
              </w:rPr>
              <w:t>SCHÉMA / SCHEME</w:t>
            </w:r>
          </w:p>
        </w:tc>
        <w:tc>
          <w:tcPr>
            <w:tcW w:w="1537" w:type="pct"/>
            <w:gridSpan w:val="6"/>
            <w:tcBorders>
              <w:top w:val="nil"/>
              <w:left w:val="nil"/>
              <w:bottom w:val="nil"/>
              <w:right w:val="nil"/>
            </w:tcBorders>
          </w:tcPr>
          <w:p w14:paraId="7D112EEE" w14:textId="77777777" w:rsidR="00E52401" w:rsidRPr="00A20A3B" w:rsidRDefault="00E52401" w:rsidP="00411369">
            <w:pPr>
              <w:spacing w:before="20"/>
              <w:jc w:val="right"/>
              <w:rPr>
                <w:rFonts w:ascii="Arial Narrow" w:eastAsia="Calibri" w:hAnsi="Arial Narrow"/>
                <w:sz w:val="15"/>
                <w:szCs w:val="15"/>
                <w:lang w:val="sk-SK"/>
              </w:rPr>
            </w:pPr>
            <w:r w:rsidRPr="00A20A3B">
              <w:rPr>
                <w:rFonts w:ascii="Arial Narrow" w:eastAsia="Calibri" w:hAnsi="Arial Narrow"/>
                <w:sz w:val="15"/>
                <w:szCs w:val="15"/>
                <w:lang w:val="sk-SK"/>
              </w:rPr>
              <w:t xml:space="preserve">VÝŠKOVÝ SYSTÉM </w:t>
            </w:r>
            <w:proofErr w:type="spellStart"/>
            <w:r w:rsidRPr="00A20A3B">
              <w:rPr>
                <w:rFonts w:ascii="Arial Narrow" w:eastAsia="Calibri" w:hAnsi="Arial Narrow"/>
                <w:sz w:val="15"/>
                <w:szCs w:val="15"/>
                <w:lang w:val="sk-SK"/>
              </w:rPr>
              <w:t>BpV</w:t>
            </w:r>
            <w:proofErr w:type="spellEnd"/>
            <w:r w:rsidRPr="00A20A3B">
              <w:rPr>
                <w:rFonts w:ascii="Arial Narrow" w:eastAsia="Calibri" w:hAnsi="Arial Narrow"/>
                <w:sz w:val="15"/>
                <w:szCs w:val="15"/>
                <w:lang w:val="sk-SK"/>
              </w:rPr>
              <w:t xml:space="preserve"> / VERTICAL SYSTEM </w:t>
            </w:r>
            <w:proofErr w:type="spellStart"/>
            <w:r w:rsidRPr="00A20A3B">
              <w:rPr>
                <w:rFonts w:ascii="Arial Narrow" w:eastAsia="Calibri" w:hAnsi="Arial Narrow"/>
                <w:sz w:val="15"/>
                <w:szCs w:val="15"/>
                <w:lang w:val="sk-SK"/>
              </w:rPr>
              <w:t>BpV</w:t>
            </w:r>
            <w:proofErr w:type="spellEnd"/>
          </w:p>
        </w:tc>
        <w:tc>
          <w:tcPr>
            <w:tcW w:w="88" w:type="pct"/>
            <w:tcBorders>
              <w:top w:val="nil"/>
              <w:left w:val="nil"/>
              <w:bottom w:val="nil"/>
              <w:right w:val="single" w:sz="4" w:space="0" w:color="auto"/>
            </w:tcBorders>
          </w:tcPr>
          <w:p w14:paraId="1742598C" w14:textId="77777777" w:rsidR="00E52401" w:rsidRPr="00A20A3B" w:rsidRDefault="00E52401" w:rsidP="00411369">
            <w:pPr>
              <w:spacing w:before="20"/>
              <w:jc w:val="right"/>
              <w:rPr>
                <w:rFonts w:ascii="Arial Narrow" w:eastAsia="Calibri" w:hAnsi="Arial Narrow"/>
                <w:sz w:val="16"/>
                <w:szCs w:val="16"/>
                <w:lang w:val="sk-SK"/>
              </w:rPr>
            </w:pPr>
          </w:p>
        </w:tc>
        <w:tc>
          <w:tcPr>
            <w:tcW w:w="241" w:type="pct"/>
            <w:gridSpan w:val="2"/>
            <w:tcBorders>
              <w:top w:val="single" w:sz="4" w:space="0" w:color="auto"/>
              <w:left w:val="single" w:sz="4" w:space="0" w:color="auto"/>
              <w:bottom w:val="single" w:sz="4" w:space="0" w:color="auto"/>
              <w:right w:val="single" w:sz="4" w:space="0" w:color="auto"/>
            </w:tcBorders>
            <w:vAlign w:val="center"/>
          </w:tcPr>
          <w:p w14:paraId="677217B7" w14:textId="77777777" w:rsidR="00E52401" w:rsidRPr="00A20A3B" w:rsidRDefault="00E52401" w:rsidP="00411369">
            <w:pPr>
              <w:spacing w:before="20"/>
              <w:jc w:val="center"/>
              <w:rPr>
                <w:rFonts w:ascii="Arial Narrow" w:eastAsia="Calibri" w:hAnsi="Arial Narrow"/>
                <w:sz w:val="14"/>
                <w:szCs w:val="16"/>
                <w:lang w:val="sk-SK"/>
              </w:rPr>
            </w:pPr>
            <w:proofErr w:type="spellStart"/>
            <w:r w:rsidRPr="00A20A3B">
              <w:rPr>
                <w:rFonts w:ascii="Arial Narrow" w:eastAsia="Calibri" w:hAnsi="Arial Narrow"/>
                <w:sz w:val="14"/>
                <w:szCs w:val="16"/>
                <w:lang w:val="sk-SK"/>
              </w:rPr>
              <w:t>No.REV</w:t>
            </w:r>
            <w:proofErr w:type="spellEnd"/>
          </w:p>
        </w:tc>
        <w:tc>
          <w:tcPr>
            <w:tcW w:w="1799" w:type="pct"/>
            <w:gridSpan w:val="9"/>
            <w:tcBorders>
              <w:top w:val="single" w:sz="4" w:space="0" w:color="auto"/>
              <w:left w:val="single" w:sz="4" w:space="0" w:color="auto"/>
              <w:bottom w:val="single" w:sz="4" w:space="0" w:color="auto"/>
              <w:right w:val="single" w:sz="4" w:space="0" w:color="auto"/>
            </w:tcBorders>
            <w:vAlign w:val="center"/>
          </w:tcPr>
          <w:p w14:paraId="1F04A8BD" w14:textId="77777777" w:rsidR="00E52401" w:rsidRPr="00A20A3B" w:rsidRDefault="00E52401" w:rsidP="00411369">
            <w:pPr>
              <w:spacing w:before="20"/>
              <w:jc w:val="left"/>
              <w:rPr>
                <w:rFonts w:ascii="Arial Narrow" w:eastAsia="Calibri" w:hAnsi="Arial Narrow"/>
                <w:sz w:val="14"/>
                <w:szCs w:val="14"/>
                <w:lang w:val="sk-SK"/>
              </w:rPr>
            </w:pPr>
            <w:r w:rsidRPr="00A20A3B">
              <w:rPr>
                <w:rFonts w:ascii="Arial Narrow" w:eastAsia="Calibri" w:hAnsi="Arial Narrow"/>
                <w:sz w:val="16"/>
                <w:szCs w:val="16"/>
                <w:lang w:val="sk-SK"/>
              </w:rPr>
              <w:t xml:space="preserve">        </w:t>
            </w:r>
            <w:r w:rsidRPr="00A20A3B">
              <w:rPr>
                <w:rFonts w:ascii="Arial Narrow" w:eastAsia="Calibri" w:hAnsi="Arial Narrow"/>
                <w:sz w:val="14"/>
                <w:szCs w:val="14"/>
                <w:lang w:val="sk-SK"/>
              </w:rPr>
              <w:t>POPIS / DESCRIPTION</w:t>
            </w:r>
          </w:p>
        </w:tc>
        <w:tc>
          <w:tcPr>
            <w:tcW w:w="572" w:type="pct"/>
            <w:tcBorders>
              <w:top w:val="single" w:sz="4" w:space="0" w:color="auto"/>
              <w:left w:val="single" w:sz="4" w:space="0" w:color="auto"/>
              <w:bottom w:val="single" w:sz="4" w:space="0" w:color="auto"/>
            </w:tcBorders>
            <w:vAlign w:val="center"/>
          </w:tcPr>
          <w:p w14:paraId="10CA2BA9" w14:textId="77777777" w:rsidR="00E52401" w:rsidRPr="00A20A3B" w:rsidRDefault="00E52401" w:rsidP="00411369">
            <w:pPr>
              <w:spacing w:before="20"/>
              <w:jc w:val="center"/>
              <w:rPr>
                <w:rFonts w:ascii="Arial Narrow" w:eastAsia="Calibri" w:hAnsi="Arial Narrow"/>
                <w:sz w:val="14"/>
                <w:szCs w:val="16"/>
                <w:lang w:val="sk-SK"/>
              </w:rPr>
            </w:pPr>
            <w:r w:rsidRPr="00A20A3B">
              <w:rPr>
                <w:rFonts w:ascii="Arial Narrow" w:eastAsia="Calibri" w:hAnsi="Arial Narrow"/>
                <w:sz w:val="14"/>
                <w:szCs w:val="16"/>
                <w:lang w:val="sk-SK"/>
              </w:rPr>
              <w:t>DÁTUM / DATE</w:t>
            </w:r>
          </w:p>
        </w:tc>
      </w:tr>
      <w:tr w:rsidR="00E52401" w:rsidRPr="00A20A3B" w14:paraId="726565A7" w14:textId="77777777" w:rsidTr="00411369">
        <w:trPr>
          <w:cantSplit/>
          <w:trHeight w:val="205"/>
        </w:trPr>
        <w:tc>
          <w:tcPr>
            <w:tcW w:w="45" w:type="pct"/>
            <w:tcBorders>
              <w:top w:val="nil"/>
              <w:left w:val="nil"/>
              <w:bottom w:val="single" w:sz="4" w:space="0" w:color="auto"/>
              <w:right w:val="nil"/>
            </w:tcBorders>
          </w:tcPr>
          <w:p w14:paraId="24657647" w14:textId="77777777" w:rsidR="00E52401" w:rsidRPr="00A20A3B" w:rsidRDefault="00E52401" w:rsidP="00411369">
            <w:pPr>
              <w:spacing w:before="20"/>
              <w:jc w:val="left"/>
              <w:rPr>
                <w:rFonts w:ascii="Arial Narrow" w:eastAsia="Calibri" w:hAnsi="Arial Narrow"/>
                <w:sz w:val="16"/>
                <w:szCs w:val="16"/>
                <w:lang w:val="sk-SK"/>
              </w:rPr>
            </w:pPr>
          </w:p>
        </w:tc>
        <w:tc>
          <w:tcPr>
            <w:tcW w:w="4955" w:type="pct"/>
            <w:gridSpan w:val="20"/>
            <w:tcBorders>
              <w:top w:val="nil"/>
              <w:left w:val="nil"/>
              <w:bottom w:val="single" w:sz="4" w:space="0" w:color="auto"/>
              <w:right w:val="nil"/>
            </w:tcBorders>
          </w:tcPr>
          <w:p w14:paraId="63774A2C" w14:textId="77777777" w:rsidR="00E52401" w:rsidRPr="00A20A3B" w:rsidRDefault="00E52401" w:rsidP="00411369">
            <w:pPr>
              <w:spacing w:before="20"/>
              <w:jc w:val="left"/>
              <w:rPr>
                <w:rFonts w:ascii="Arial Narrow" w:eastAsia="Calibri" w:hAnsi="Arial Narrow"/>
                <w:sz w:val="16"/>
                <w:szCs w:val="16"/>
                <w:lang w:val="sk-SK"/>
              </w:rPr>
            </w:pPr>
          </w:p>
        </w:tc>
      </w:tr>
      <w:tr w:rsidR="00E52401" w:rsidRPr="00A20A3B" w14:paraId="56B97A3F" w14:textId="77777777" w:rsidTr="00411369">
        <w:trPr>
          <w:cantSplit/>
          <w:trHeight w:hRule="exact" w:val="312"/>
        </w:trPr>
        <w:tc>
          <w:tcPr>
            <w:tcW w:w="45" w:type="pct"/>
            <w:tcBorders>
              <w:top w:val="single" w:sz="4" w:space="0" w:color="auto"/>
              <w:left w:val="nil"/>
              <w:bottom w:val="nil"/>
              <w:right w:val="nil"/>
            </w:tcBorders>
          </w:tcPr>
          <w:p w14:paraId="36F9B88C" w14:textId="77777777" w:rsidR="00E52401" w:rsidRPr="00A20A3B" w:rsidRDefault="00E52401" w:rsidP="00411369">
            <w:pPr>
              <w:spacing w:before="20"/>
              <w:jc w:val="left"/>
              <w:rPr>
                <w:rFonts w:ascii="Arial Narrow" w:eastAsia="Calibri" w:hAnsi="Arial Narrow"/>
                <w:sz w:val="16"/>
                <w:szCs w:val="16"/>
                <w:lang w:val="sk-SK"/>
              </w:rPr>
            </w:pPr>
          </w:p>
        </w:tc>
        <w:tc>
          <w:tcPr>
            <w:tcW w:w="1620" w:type="pct"/>
            <w:gridSpan w:val="3"/>
            <w:tcBorders>
              <w:top w:val="single" w:sz="4" w:space="0" w:color="auto"/>
              <w:left w:val="nil"/>
              <w:bottom w:val="nil"/>
              <w:right w:val="nil"/>
            </w:tcBorders>
          </w:tcPr>
          <w:p w14:paraId="25299686" w14:textId="77777777" w:rsidR="00E52401" w:rsidRPr="00A20A3B" w:rsidRDefault="00E52401" w:rsidP="00411369">
            <w:pPr>
              <w:spacing w:before="20"/>
              <w:jc w:val="left"/>
              <w:rPr>
                <w:rFonts w:ascii="Arial Narrow" w:eastAsia="Calibri" w:hAnsi="Arial Narrow"/>
                <w:sz w:val="16"/>
                <w:szCs w:val="16"/>
                <w:lang w:val="sk-SK"/>
              </w:rPr>
            </w:pPr>
            <w:r w:rsidRPr="00A20A3B">
              <w:rPr>
                <w:rFonts w:ascii="Arial Narrow" w:eastAsia="Calibri" w:hAnsi="Arial Narrow"/>
                <w:sz w:val="16"/>
                <w:szCs w:val="16"/>
                <w:lang w:val="sk-SK"/>
              </w:rPr>
              <w:t>GENERÁLNY PROJEKTANT BD / HEAD DESIGNER</w:t>
            </w:r>
          </w:p>
        </w:tc>
        <w:tc>
          <w:tcPr>
            <w:tcW w:w="69" w:type="pct"/>
            <w:vMerge w:val="restart"/>
            <w:tcBorders>
              <w:top w:val="single" w:sz="4" w:space="0" w:color="auto"/>
              <w:left w:val="nil"/>
              <w:bottom w:val="single" w:sz="4" w:space="0" w:color="auto"/>
              <w:right w:val="nil"/>
            </w:tcBorders>
          </w:tcPr>
          <w:p w14:paraId="478046FB" w14:textId="77777777" w:rsidR="00E52401" w:rsidRPr="00A20A3B" w:rsidRDefault="00E52401" w:rsidP="00411369">
            <w:pPr>
              <w:spacing w:before="20"/>
              <w:jc w:val="left"/>
              <w:rPr>
                <w:rFonts w:ascii="Arial Narrow" w:eastAsia="Calibri" w:hAnsi="Arial Narrow"/>
                <w:sz w:val="16"/>
                <w:szCs w:val="16"/>
                <w:lang w:val="sk-SK"/>
              </w:rPr>
            </w:pPr>
          </w:p>
          <w:p w14:paraId="1F2FDCC8" w14:textId="77777777" w:rsidR="00E52401" w:rsidRPr="00A20A3B" w:rsidRDefault="00E52401" w:rsidP="00411369">
            <w:pPr>
              <w:spacing w:before="20"/>
              <w:jc w:val="left"/>
              <w:rPr>
                <w:rFonts w:ascii="Arial Narrow" w:eastAsia="Calibri" w:hAnsi="Arial Narrow"/>
                <w:sz w:val="16"/>
                <w:szCs w:val="16"/>
                <w:lang w:val="sk-SK"/>
              </w:rPr>
            </w:pPr>
          </w:p>
        </w:tc>
        <w:tc>
          <w:tcPr>
            <w:tcW w:w="840" w:type="pct"/>
            <w:gridSpan w:val="5"/>
            <w:vMerge w:val="restart"/>
            <w:tcBorders>
              <w:top w:val="single" w:sz="4" w:space="0" w:color="auto"/>
              <w:left w:val="nil"/>
              <w:right w:val="nil"/>
            </w:tcBorders>
          </w:tcPr>
          <w:p w14:paraId="0A35B715" w14:textId="77777777" w:rsidR="00E52401" w:rsidRPr="00A20A3B" w:rsidRDefault="00E52401" w:rsidP="00411369">
            <w:pPr>
              <w:spacing w:before="20"/>
              <w:jc w:val="left"/>
              <w:rPr>
                <w:rFonts w:ascii="Arial Narrow" w:eastAsia="Calibri" w:hAnsi="Arial Narrow"/>
                <w:sz w:val="16"/>
                <w:szCs w:val="16"/>
                <w:lang w:val="sk-SK"/>
              </w:rPr>
            </w:pPr>
          </w:p>
          <w:sdt>
            <w:sdtPr>
              <w:rPr>
                <w:rFonts w:ascii="Arial Narrow" w:eastAsia="Calibri" w:hAnsi="Arial Narrow"/>
                <w:sz w:val="16"/>
                <w:szCs w:val="16"/>
                <w:lang w:val="sk-SK"/>
              </w:rPr>
              <w:id w:val="-322517750"/>
              <w:placeholder>
                <w:docPart w:val="058E92B0E0014A3BA063D12D925412AC"/>
              </w:placeholder>
            </w:sdtPr>
            <w:sdtEndPr>
              <w:rPr>
                <w:color w:val="0563C1"/>
                <w:u w:val="single"/>
              </w:rPr>
            </w:sdtEndPr>
            <w:sdtContent>
              <w:p w14:paraId="49BD4C9D" w14:textId="77777777" w:rsidR="00E52401" w:rsidRPr="00A20A3B" w:rsidRDefault="00E52401" w:rsidP="00411369">
                <w:pPr>
                  <w:autoSpaceDE w:val="0"/>
                  <w:autoSpaceDN w:val="0"/>
                  <w:adjustRightInd w:val="0"/>
                  <w:jc w:val="left"/>
                  <w:rPr>
                    <w:rFonts w:ascii="Arial Narrow" w:hAnsi="Arial Narrow" w:cs="ArialMT"/>
                    <w:sz w:val="18"/>
                    <w:szCs w:val="18"/>
                    <w:lang w:val="sk-SK"/>
                  </w:rPr>
                </w:pPr>
                <w:r w:rsidRPr="00A20A3B">
                  <w:rPr>
                    <w:rFonts w:ascii="Arial Narrow" w:hAnsi="Arial Narrow" w:cs="ArialMT"/>
                    <w:sz w:val="18"/>
                    <w:szCs w:val="18"/>
                    <w:lang w:val="sk-SK"/>
                  </w:rPr>
                  <w:t>Tučkova 24a</w:t>
                </w:r>
              </w:p>
              <w:p w14:paraId="7E30EE69" w14:textId="77777777" w:rsidR="00E52401" w:rsidRPr="00A20A3B" w:rsidRDefault="00E52401" w:rsidP="00411369">
                <w:pPr>
                  <w:autoSpaceDE w:val="0"/>
                  <w:autoSpaceDN w:val="0"/>
                  <w:adjustRightInd w:val="0"/>
                  <w:jc w:val="left"/>
                  <w:rPr>
                    <w:rFonts w:ascii="Arial Narrow" w:hAnsi="Arial Narrow" w:cs="ArialMT"/>
                    <w:sz w:val="18"/>
                    <w:szCs w:val="18"/>
                    <w:lang w:val="sk-SK"/>
                  </w:rPr>
                </w:pPr>
                <w:r w:rsidRPr="00A20A3B">
                  <w:rPr>
                    <w:rFonts w:ascii="Arial Narrow" w:hAnsi="Arial Narrow" w:cs="ArialMT"/>
                    <w:sz w:val="18"/>
                    <w:szCs w:val="18"/>
                    <w:lang w:val="sk-SK"/>
                  </w:rPr>
                  <w:t>Brno 602 00</w:t>
                </w:r>
              </w:p>
              <w:p w14:paraId="36372802" w14:textId="77777777" w:rsidR="00E52401" w:rsidRPr="00A20A3B" w:rsidRDefault="00E52401" w:rsidP="00411369">
                <w:pPr>
                  <w:autoSpaceDE w:val="0"/>
                  <w:autoSpaceDN w:val="0"/>
                  <w:adjustRightInd w:val="0"/>
                  <w:jc w:val="left"/>
                  <w:rPr>
                    <w:rFonts w:ascii="Arial Narrow" w:hAnsi="Arial Narrow" w:cs="ArialMT"/>
                    <w:sz w:val="18"/>
                    <w:szCs w:val="18"/>
                    <w:lang w:val="sk-SK"/>
                  </w:rPr>
                </w:pPr>
                <w:r w:rsidRPr="00A20A3B">
                  <w:rPr>
                    <w:rFonts w:ascii="Arial Narrow" w:hAnsi="Arial Narrow" w:cs="ArialMT"/>
                    <w:sz w:val="18"/>
                    <w:szCs w:val="18"/>
                    <w:lang w:val="sk-SK"/>
                  </w:rPr>
                  <w:t>Tel .: +421 607 911 704</w:t>
                </w:r>
              </w:p>
              <w:p w14:paraId="7D06A3EC" w14:textId="77777777" w:rsidR="00E52401" w:rsidRPr="00A20A3B" w:rsidRDefault="00E52401" w:rsidP="00411369">
                <w:pPr>
                  <w:spacing w:before="20"/>
                  <w:jc w:val="left"/>
                  <w:rPr>
                    <w:rFonts w:ascii="Arial Narrow" w:eastAsia="Calibri" w:hAnsi="Arial Narrow"/>
                    <w:color w:val="0563C1"/>
                    <w:u w:val="single"/>
                    <w:lang w:val="sk-SK"/>
                  </w:rPr>
                </w:pPr>
                <w:r w:rsidRPr="00A20A3B">
                  <w:rPr>
                    <w:rFonts w:ascii="Arial Narrow" w:eastAsia="Calibri" w:hAnsi="Arial Narrow"/>
                    <w:sz w:val="16"/>
                    <w:szCs w:val="16"/>
                    <w:lang w:val="sk-SK"/>
                  </w:rPr>
                  <w:t xml:space="preserve">EMAIL: </w:t>
                </w:r>
                <w:hyperlink r:id="rId8" w:history="1">
                  <w:r w:rsidRPr="00A20A3B">
                    <w:rPr>
                      <w:rStyle w:val="Hypertextovprepojenie"/>
                      <w:rFonts w:ascii="Arial Narrow" w:eastAsia="Calibri" w:hAnsi="Arial Narrow"/>
                      <w:sz w:val="16"/>
                      <w:szCs w:val="16"/>
                      <w:lang w:val="sk-SK"/>
                    </w:rPr>
                    <w:t>info@the-buro.cz</w:t>
                  </w:r>
                </w:hyperlink>
                <w:r w:rsidRPr="00A20A3B">
                  <w:rPr>
                    <w:rFonts w:ascii="Arial Narrow" w:eastAsia="Calibri" w:hAnsi="Arial Narrow"/>
                    <w:sz w:val="16"/>
                    <w:szCs w:val="16"/>
                    <w:lang w:val="sk-SK"/>
                  </w:rPr>
                  <w:t xml:space="preserve"> </w:t>
                </w:r>
              </w:p>
            </w:sdtContent>
          </w:sdt>
        </w:tc>
        <w:tc>
          <w:tcPr>
            <w:tcW w:w="55" w:type="pct"/>
            <w:tcBorders>
              <w:top w:val="single" w:sz="4" w:space="0" w:color="auto"/>
              <w:left w:val="nil"/>
              <w:bottom w:val="nil"/>
              <w:right w:val="nil"/>
            </w:tcBorders>
          </w:tcPr>
          <w:p w14:paraId="02CB94B7" w14:textId="77777777" w:rsidR="00E52401" w:rsidRPr="00A20A3B" w:rsidRDefault="00E52401" w:rsidP="00411369">
            <w:pPr>
              <w:spacing w:before="20"/>
              <w:jc w:val="left"/>
              <w:rPr>
                <w:rFonts w:ascii="Arial Narrow" w:eastAsia="Calibri" w:hAnsi="Arial Narrow"/>
                <w:sz w:val="16"/>
                <w:szCs w:val="16"/>
                <w:lang w:val="sk-SK"/>
              </w:rPr>
            </w:pPr>
          </w:p>
        </w:tc>
        <w:tc>
          <w:tcPr>
            <w:tcW w:w="1522" w:type="pct"/>
            <w:gridSpan w:val="7"/>
            <w:tcBorders>
              <w:top w:val="single" w:sz="4" w:space="0" w:color="auto"/>
              <w:left w:val="nil"/>
              <w:bottom w:val="nil"/>
              <w:right w:val="nil"/>
            </w:tcBorders>
          </w:tcPr>
          <w:p w14:paraId="5714ED3F" w14:textId="77777777" w:rsidR="00E52401" w:rsidRPr="00A20A3B" w:rsidRDefault="00E52401" w:rsidP="00411369">
            <w:pPr>
              <w:spacing w:before="20"/>
              <w:jc w:val="left"/>
              <w:rPr>
                <w:rFonts w:ascii="Arial Narrow" w:eastAsia="Calibri" w:hAnsi="Arial Narrow"/>
                <w:sz w:val="16"/>
                <w:szCs w:val="16"/>
                <w:lang w:val="sk-SK"/>
              </w:rPr>
            </w:pPr>
            <w:r w:rsidRPr="00A20A3B">
              <w:rPr>
                <w:rFonts w:ascii="Arial Narrow" w:eastAsia="Calibri" w:hAnsi="Arial Narrow"/>
                <w:sz w:val="16"/>
                <w:szCs w:val="16"/>
                <w:lang w:val="sk-SK"/>
              </w:rPr>
              <w:t>OBJEDNÁVATEĽ / CLIENT</w:t>
            </w:r>
          </w:p>
          <w:p w14:paraId="58DE6FA4" w14:textId="77777777" w:rsidR="00E52401" w:rsidRPr="00A20A3B" w:rsidRDefault="00E52401" w:rsidP="00411369">
            <w:pPr>
              <w:spacing w:before="20"/>
              <w:jc w:val="left"/>
              <w:rPr>
                <w:rFonts w:ascii="Arial Narrow" w:eastAsia="Calibri" w:hAnsi="Arial Narrow"/>
                <w:sz w:val="16"/>
                <w:szCs w:val="16"/>
                <w:lang w:val="sk-SK"/>
              </w:rPr>
            </w:pPr>
          </w:p>
        </w:tc>
        <w:tc>
          <w:tcPr>
            <w:tcW w:w="41" w:type="pct"/>
            <w:vMerge w:val="restart"/>
            <w:tcBorders>
              <w:top w:val="single" w:sz="4" w:space="0" w:color="auto"/>
              <w:left w:val="nil"/>
              <w:right w:val="nil"/>
            </w:tcBorders>
          </w:tcPr>
          <w:p w14:paraId="686DCAAE" w14:textId="77777777" w:rsidR="00E52401" w:rsidRPr="00A20A3B" w:rsidRDefault="00E52401" w:rsidP="00411369">
            <w:pPr>
              <w:spacing w:before="20"/>
              <w:jc w:val="left"/>
              <w:rPr>
                <w:rFonts w:ascii="Arial Narrow" w:eastAsia="Calibri" w:hAnsi="Arial Narrow"/>
                <w:sz w:val="16"/>
                <w:szCs w:val="16"/>
                <w:lang w:val="sk-SK"/>
              </w:rPr>
            </w:pPr>
          </w:p>
        </w:tc>
        <w:tc>
          <w:tcPr>
            <w:tcW w:w="808" w:type="pct"/>
            <w:gridSpan w:val="2"/>
            <w:vMerge w:val="restart"/>
            <w:tcBorders>
              <w:top w:val="single" w:sz="4" w:space="0" w:color="auto"/>
              <w:left w:val="nil"/>
              <w:right w:val="nil"/>
            </w:tcBorders>
          </w:tcPr>
          <w:p w14:paraId="570568D3" w14:textId="77777777" w:rsidR="00E52401" w:rsidRPr="00A20A3B" w:rsidRDefault="00E52401" w:rsidP="00411369">
            <w:pPr>
              <w:spacing w:before="20"/>
              <w:jc w:val="left"/>
              <w:rPr>
                <w:rFonts w:ascii="Arial Narrow" w:eastAsia="Calibri" w:hAnsi="Arial Narrow"/>
                <w:sz w:val="16"/>
                <w:szCs w:val="16"/>
                <w:lang w:val="sk-SK"/>
              </w:rPr>
            </w:pPr>
          </w:p>
          <w:sdt>
            <w:sdtPr>
              <w:rPr>
                <w:rFonts w:ascii="Arial Narrow" w:eastAsia="Calibri" w:hAnsi="Arial Narrow"/>
                <w:sz w:val="14"/>
                <w:szCs w:val="14"/>
                <w:lang w:val="sk-SK"/>
              </w:rPr>
              <w:id w:val="-1729375052"/>
              <w:placeholder>
                <w:docPart w:val="5AC3F6FFFED046EBB1FAE93DFE1A6CBA"/>
              </w:placeholder>
            </w:sdtPr>
            <w:sdtEndPr/>
            <w:sdtContent>
              <w:p w14:paraId="05934AE9" w14:textId="7CF249C3" w:rsidR="00E52401" w:rsidRPr="00A20A3B" w:rsidRDefault="00E52401" w:rsidP="00411369">
                <w:pPr>
                  <w:autoSpaceDE w:val="0"/>
                  <w:autoSpaceDN w:val="0"/>
                  <w:adjustRightInd w:val="0"/>
                  <w:jc w:val="left"/>
                  <w:rPr>
                    <w:rFonts w:ascii="Arial Narrow" w:hAnsi="Arial Narrow" w:cs="ArialMT"/>
                    <w:sz w:val="18"/>
                    <w:szCs w:val="18"/>
                    <w:lang w:val="sk-SK"/>
                  </w:rPr>
                </w:pPr>
                <w:r w:rsidRPr="00A20A3B">
                  <w:rPr>
                    <w:rFonts w:ascii="Arial Narrow" w:hAnsi="Arial Narrow" w:cs="ArialMT"/>
                    <w:sz w:val="18"/>
                    <w:szCs w:val="18"/>
                    <w:lang w:val="sk-SK"/>
                  </w:rPr>
                  <w:t>Hlavné mesto Slovensk</w:t>
                </w:r>
                <w:r w:rsidR="00C96B95" w:rsidRPr="00A20A3B">
                  <w:rPr>
                    <w:rFonts w:ascii="Arial Narrow" w:hAnsi="Arial Narrow" w:cs="ArialMT"/>
                    <w:sz w:val="18"/>
                    <w:szCs w:val="18"/>
                    <w:lang w:val="sk-SK"/>
                  </w:rPr>
                  <w:t>ej</w:t>
                </w:r>
                <w:r w:rsidRPr="00A20A3B">
                  <w:rPr>
                    <w:rFonts w:ascii="Arial Narrow" w:hAnsi="Arial Narrow" w:cs="ArialMT"/>
                    <w:sz w:val="18"/>
                    <w:szCs w:val="18"/>
                    <w:lang w:val="sk-SK"/>
                  </w:rPr>
                  <w:t xml:space="preserve"> republiky Bratislava</w:t>
                </w:r>
              </w:p>
              <w:p w14:paraId="7EAD8177" w14:textId="77777777" w:rsidR="00E52401" w:rsidRPr="00A20A3B" w:rsidRDefault="00E52401" w:rsidP="00411369">
                <w:pPr>
                  <w:autoSpaceDE w:val="0"/>
                  <w:autoSpaceDN w:val="0"/>
                  <w:adjustRightInd w:val="0"/>
                  <w:jc w:val="left"/>
                  <w:rPr>
                    <w:rFonts w:ascii="Arial Narrow" w:hAnsi="Arial Narrow" w:cs="ArialMT"/>
                    <w:sz w:val="18"/>
                    <w:szCs w:val="18"/>
                    <w:lang w:val="sk-SK"/>
                  </w:rPr>
                </w:pPr>
                <w:r w:rsidRPr="00A20A3B">
                  <w:rPr>
                    <w:rFonts w:ascii="Arial Narrow" w:hAnsi="Arial Narrow" w:cs="ArialMT"/>
                    <w:sz w:val="18"/>
                    <w:szCs w:val="18"/>
                    <w:lang w:val="sk-SK"/>
                  </w:rPr>
                  <w:t>Primaciálne nám. 1,</w:t>
                </w:r>
              </w:p>
              <w:p w14:paraId="614CB49B" w14:textId="77777777" w:rsidR="00E52401" w:rsidRPr="00A20A3B" w:rsidRDefault="00E52401" w:rsidP="00411369">
                <w:pPr>
                  <w:spacing w:before="20"/>
                  <w:jc w:val="left"/>
                  <w:rPr>
                    <w:rFonts w:ascii="Arial Narrow" w:eastAsia="Calibri" w:hAnsi="Arial Narrow"/>
                    <w:sz w:val="14"/>
                    <w:szCs w:val="14"/>
                    <w:lang w:val="sk-SK"/>
                  </w:rPr>
                </w:pPr>
                <w:r w:rsidRPr="00A20A3B">
                  <w:rPr>
                    <w:rFonts w:ascii="Arial Narrow" w:hAnsi="Arial Narrow" w:cs="ArialMT"/>
                    <w:sz w:val="18"/>
                    <w:szCs w:val="18"/>
                    <w:lang w:val="sk-SK"/>
                  </w:rPr>
                  <w:t>814 99 Bratislava</w:t>
                </w:r>
              </w:p>
            </w:sdtContent>
          </w:sdt>
        </w:tc>
      </w:tr>
      <w:tr w:rsidR="00E52401" w:rsidRPr="00A20A3B" w14:paraId="22BEADF2" w14:textId="77777777" w:rsidTr="00411369">
        <w:trPr>
          <w:cantSplit/>
          <w:trHeight w:val="1047"/>
        </w:trPr>
        <w:tc>
          <w:tcPr>
            <w:tcW w:w="45" w:type="pct"/>
            <w:tcBorders>
              <w:top w:val="nil"/>
              <w:left w:val="nil"/>
              <w:bottom w:val="single" w:sz="4" w:space="0" w:color="auto"/>
              <w:right w:val="nil"/>
            </w:tcBorders>
          </w:tcPr>
          <w:p w14:paraId="249397DB" w14:textId="77777777" w:rsidR="00E52401" w:rsidRPr="00A20A3B" w:rsidRDefault="00E52401" w:rsidP="00411369">
            <w:pPr>
              <w:spacing w:before="20"/>
              <w:jc w:val="left"/>
              <w:rPr>
                <w:rFonts w:ascii="Arial Narrow" w:eastAsia="Calibri" w:hAnsi="Arial Narrow"/>
                <w:sz w:val="4"/>
                <w:szCs w:val="4"/>
                <w:lang w:val="sk-SK"/>
              </w:rPr>
            </w:pPr>
          </w:p>
        </w:tc>
        <w:tc>
          <w:tcPr>
            <w:tcW w:w="1620" w:type="pct"/>
            <w:gridSpan w:val="3"/>
            <w:tcBorders>
              <w:top w:val="nil"/>
              <w:left w:val="nil"/>
              <w:bottom w:val="single" w:sz="4" w:space="0" w:color="auto"/>
              <w:right w:val="nil"/>
            </w:tcBorders>
          </w:tcPr>
          <w:p w14:paraId="4D3585A6" w14:textId="77777777" w:rsidR="00E52401" w:rsidRPr="00A20A3B" w:rsidRDefault="00E52401" w:rsidP="00411369">
            <w:pPr>
              <w:spacing w:before="20"/>
              <w:jc w:val="left"/>
              <w:rPr>
                <w:rFonts w:ascii="Arial Narrow" w:eastAsia="Calibri" w:hAnsi="Arial Narrow"/>
                <w:sz w:val="4"/>
                <w:szCs w:val="4"/>
                <w:lang w:val="sk-SK"/>
              </w:rPr>
            </w:pPr>
            <w:r w:rsidRPr="00A20A3B">
              <w:rPr>
                <w:noProof/>
                <w:lang w:val="sk-SK"/>
              </w:rPr>
              <w:drawing>
                <wp:anchor distT="0" distB="0" distL="114300" distR="114300" simplePos="0" relativeHeight="251660288" behindDoc="0" locked="0" layoutInCell="1" allowOverlap="1" wp14:anchorId="14F21070" wp14:editId="256D680A">
                  <wp:simplePos x="0" y="0"/>
                  <wp:positionH relativeFrom="column">
                    <wp:posOffset>47625</wp:posOffset>
                  </wp:positionH>
                  <wp:positionV relativeFrom="paragraph">
                    <wp:posOffset>9525</wp:posOffset>
                  </wp:positionV>
                  <wp:extent cx="1676400" cy="450585"/>
                  <wp:effectExtent l="0" t="0" r="0" b="6985"/>
                  <wp:wrapNone/>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1676400" cy="450585"/>
                          </a:xfrm>
                          <a:prstGeom prst="rect">
                            <a:avLst/>
                          </a:prstGeom>
                        </pic:spPr>
                      </pic:pic>
                    </a:graphicData>
                  </a:graphic>
                  <wp14:sizeRelH relativeFrom="page">
                    <wp14:pctWidth>0</wp14:pctWidth>
                  </wp14:sizeRelH>
                  <wp14:sizeRelV relativeFrom="page">
                    <wp14:pctHeight>0</wp14:pctHeight>
                  </wp14:sizeRelV>
                </wp:anchor>
              </w:drawing>
            </w:r>
          </w:p>
          <w:p w14:paraId="19550A06" w14:textId="77777777" w:rsidR="00E52401" w:rsidRPr="00A20A3B" w:rsidRDefault="00E52401" w:rsidP="00411369">
            <w:pPr>
              <w:spacing w:before="20"/>
              <w:jc w:val="left"/>
              <w:rPr>
                <w:rFonts w:ascii="Arial Narrow" w:eastAsia="Calibri" w:hAnsi="Arial Narrow"/>
                <w:sz w:val="4"/>
                <w:szCs w:val="4"/>
                <w:lang w:val="sk-SK"/>
              </w:rPr>
            </w:pPr>
          </w:p>
          <w:p w14:paraId="6E6E3E0D" w14:textId="77777777" w:rsidR="00E52401" w:rsidRPr="00A20A3B" w:rsidRDefault="00E52401" w:rsidP="00411369">
            <w:pPr>
              <w:spacing w:before="20"/>
              <w:jc w:val="left"/>
              <w:rPr>
                <w:rFonts w:ascii="Arial Narrow" w:eastAsia="Calibri" w:hAnsi="Arial Narrow"/>
                <w:sz w:val="16"/>
                <w:szCs w:val="16"/>
                <w:lang w:val="sk-SK"/>
              </w:rPr>
            </w:pPr>
          </w:p>
        </w:tc>
        <w:tc>
          <w:tcPr>
            <w:tcW w:w="69" w:type="pct"/>
            <w:vMerge/>
            <w:tcBorders>
              <w:top w:val="single" w:sz="4" w:space="0" w:color="auto"/>
              <w:left w:val="nil"/>
              <w:bottom w:val="single" w:sz="4" w:space="0" w:color="auto"/>
              <w:right w:val="nil"/>
            </w:tcBorders>
          </w:tcPr>
          <w:p w14:paraId="164F6991" w14:textId="77777777" w:rsidR="00E52401" w:rsidRPr="00A20A3B" w:rsidRDefault="00E52401" w:rsidP="00411369">
            <w:pPr>
              <w:spacing w:before="20"/>
              <w:jc w:val="left"/>
              <w:rPr>
                <w:rFonts w:ascii="Arial Narrow" w:eastAsia="Calibri" w:hAnsi="Arial Narrow"/>
                <w:sz w:val="16"/>
                <w:szCs w:val="16"/>
                <w:lang w:val="sk-SK"/>
              </w:rPr>
            </w:pPr>
          </w:p>
        </w:tc>
        <w:tc>
          <w:tcPr>
            <w:tcW w:w="840" w:type="pct"/>
            <w:gridSpan w:val="5"/>
            <w:vMerge/>
            <w:tcBorders>
              <w:left w:val="nil"/>
              <w:bottom w:val="single" w:sz="4" w:space="0" w:color="auto"/>
              <w:right w:val="nil"/>
            </w:tcBorders>
          </w:tcPr>
          <w:p w14:paraId="7F91A86D" w14:textId="77777777" w:rsidR="00E52401" w:rsidRPr="00A20A3B" w:rsidRDefault="00E52401" w:rsidP="00411369">
            <w:pPr>
              <w:spacing w:before="20"/>
              <w:jc w:val="left"/>
              <w:rPr>
                <w:rFonts w:ascii="Arial Narrow" w:eastAsia="Calibri" w:hAnsi="Arial Narrow"/>
                <w:sz w:val="16"/>
                <w:szCs w:val="16"/>
                <w:lang w:val="sk-SK"/>
              </w:rPr>
            </w:pPr>
          </w:p>
        </w:tc>
        <w:tc>
          <w:tcPr>
            <w:tcW w:w="55" w:type="pct"/>
            <w:tcBorders>
              <w:top w:val="nil"/>
              <w:left w:val="nil"/>
              <w:bottom w:val="single" w:sz="4" w:space="0" w:color="auto"/>
              <w:right w:val="nil"/>
            </w:tcBorders>
          </w:tcPr>
          <w:p w14:paraId="11F76C1D" w14:textId="77777777" w:rsidR="00E52401" w:rsidRPr="00A20A3B" w:rsidRDefault="00E52401" w:rsidP="00411369">
            <w:pPr>
              <w:spacing w:before="20"/>
              <w:jc w:val="left"/>
              <w:rPr>
                <w:rFonts w:ascii="Arial Narrow" w:eastAsia="Calibri" w:hAnsi="Arial Narrow"/>
                <w:sz w:val="16"/>
                <w:szCs w:val="16"/>
                <w:lang w:val="sk-SK"/>
              </w:rPr>
            </w:pPr>
          </w:p>
        </w:tc>
        <w:tc>
          <w:tcPr>
            <w:tcW w:w="1522" w:type="pct"/>
            <w:gridSpan w:val="7"/>
            <w:tcBorders>
              <w:top w:val="nil"/>
              <w:left w:val="nil"/>
              <w:bottom w:val="single" w:sz="4" w:space="0" w:color="auto"/>
              <w:right w:val="nil"/>
            </w:tcBorders>
          </w:tcPr>
          <w:p w14:paraId="5BFB5A97" w14:textId="77777777" w:rsidR="00E52401" w:rsidRPr="00A20A3B" w:rsidRDefault="00E52401" w:rsidP="00411369">
            <w:pPr>
              <w:spacing w:before="20"/>
              <w:jc w:val="left"/>
              <w:rPr>
                <w:rFonts w:ascii="Arial Narrow" w:eastAsia="Calibri" w:hAnsi="Arial Narrow"/>
                <w:sz w:val="16"/>
                <w:szCs w:val="16"/>
                <w:lang w:val="sk-SK"/>
              </w:rPr>
            </w:pPr>
            <w:r w:rsidRPr="00A20A3B">
              <w:rPr>
                <w:noProof/>
                <w:lang w:val="sk-SK"/>
              </w:rPr>
              <w:drawing>
                <wp:inline distT="0" distB="0" distL="0" distR="0" wp14:anchorId="713D08D1" wp14:editId="4D883B2D">
                  <wp:extent cx="1770705" cy="504825"/>
                  <wp:effectExtent l="0" t="0" r="1270" b="0"/>
                  <wp:docPr id="16" name="Obrázok 16"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Obrázok 16" descr="Obrázok, na ktorom je text&#10;&#10;Automaticky generovaný popis"/>
                          <pic:cNvPicPr/>
                        </pic:nvPicPr>
                        <pic:blipFill>
                          <a:blip r:embed="rId10"/>
                          <a:stretch>
                            <a:fillRect/>
                          </a:stretch>
                        </pic:blipFill>
                        <pic:spPr>
                          <a:xfrm>
                            <a:off x="0" y="0"/>
                            <a:ext cx="1778953" cy="507176"/>
                          </a:xfrm>
                          <a:prstGeom prst="rect">
                            <a:avLst/>
                          </a:prstGeom>
                        </pic:spPr>
                      </pic:pic>
                    </a:graphicData>
                  </a:graphic>
                </wp:inline>
              </w:drawing>
            </w:r>
          </w:p>
        </w:tc>
        <w:tc>
          <w:tcPr>
            <w:tcW w:w="41" w:type="pct"/>
            <w:vMerge/>
            <w:tcBorders>
              <w:left w:val="nil"/>
              <w:bottom w:val="single" w:sz="4" w:space="0" w:color="auto"/>
              <w:right w:val="nil"/>
            </w:tcBorders>
          </w:tcPr>
          <w:p w14:paraId="54CF4CB0" w14:textId="77777777" w:rsidR="00E52401" w:rsidRPr="00A20A3B" w:rsidRDefault="00E52401" w:rsidP="00411369">
            <w:pPr>
              <w:spacing w:before="20"/>
              <w:jc w:val="left"/>
              <w:rPr>
                <w:rFonts w:ascii="Arial Narrow" w:eastAsia="Calibri" w:hAnsi="Arial Narrow"/>
                <w:sz w:val="16"/>
                <w:szCs w:val="16"/>
                <w:lang w:val="sk-SK"/>
              </w:rPr>
            </w:pPr>
          </w:p>
        </w:tc>
        <w:tc>
          <w:tcPr>
            <w:tcW w:w="808" w:type="pct"/>
            <w:gridSpan w:val="2"/>
            <w:vMerge/>
            <w:tcBorders>
              <w:left w:val="nil"/>
              <w:bottom w:val="single" w:sz="4" w:space="0" w:color="auto"/>
              <w:right w:val="nil"/>
            </w:tcBorders>
          </w:tcPr>
          <w:p w14:paraId="2FBDE31D" w14:textId="77777777" w:rsidR="00E52401" w:rsidRPr="00A20A3B" w:rsidRDefault="00E52401" w:rsidP="00411369">
            <w:pPr>
              <w:spacing w:before="20"/>
              <w:jc w:val="left"/>
              <w:rPr>
                <w:rFonts w:ascii="Arial Narrow" w:eastAsia="Calibri" w:hAnsi="Arial Narrow"/>
                <w:sz w:val="16"/>
                <w:szCs w:val="16"/>
                <w:lang w:val="sk-SK"/>
              </w:rPr>
            </w:pPr>
          </w:p>
        </w:tc>
      </w:tr>
      <w:tr w:rsidR="00E52401" w:rsidRPr="00A20A3B" w14:paraId="75151311" w14:textId="77777777" w:rsidTr="00411369">
        <w:trPr>
          <w:cantSplit/>
          <w:trHeight w:val="1047"/>
        </w:trPr>
        <w:tc>
          <w:tcPr>
            <w:tcW w:w="45" w:type="pct"/>
            <w:tcBorders>
              <w:top w:val="nil"/>
              <w:left w:val="nil"/>
              <w:bottom w:val="single" w:sz="4" w:space="0" w:color="auto"/>
              <w:right w:val="nil"/>
            </w:tcBorders>
          </w:tcPr>
          <w:p w14:paraId="0823F1A9" w14:textId="77777777" w:rsidR="00E52401" w:rsidRPr="00A20A3B" w:rsidRDefault="00E52401" w:rsidP="00411369">
            <w:pPr>
              <w:spacing w:before="20"/>
              <w:jc w:val="left"/>
              <w:rPr>
                <w:rFonts w:ascii="Arial Narrow" w:eastAsia="Calibri" w:hAnsi="Arial Narrow"/>
                <w:sz w:val="4"/>
                <w:szCs w:val="4"/>
                <w:lang w:val="sk-SK"/>
              </w:rPr>
            </w:pPr>
          </w:p>
        </w:tc>
        <w:tc>
          <w:tcPr>
            <w:tcW w:w="1620" w:type="pct"/>
            <w:gridSpan w:val="3"/>
            <w:tcBorders>
              <w:top w:val="nil"/>
              <w:left w:val="nil"/>
              <w:bottom w:val="single" w:sz="4" w:space="0" w:color="auto"/>
              <w:right w:val="nil"/>
            </w:tcBorders>
          </w:tcPr>
          <w:p w14:paraId="65FAA494" w14:textId="77777777" w:rsidR="00E52401" w:rsidRPr="00A20A3B" w:rsidRDefault="00E52401" w:rsidP="00411369">
            <w:pPr>
              <w:spacing w:before="20"/>
              <w:jc w:val="left"/>
              <w:rPr>
                <w:rFonts w:ascii="Arial Narrow" w:eastAsia="Calibri" w:hAnsi="Arial Narrow"/>
                <w:sz w:val="16"/>
                <w:szCs w:val="16"/>
                <w:lang w:val="sk-SK"/>
              </w:rPr>
            </w:pPr>
            <w:r w:rsidRPr="00A20A3B">
              <w:rPr>
                <w:rFonts w:ascii="Arial Narrow" w:eastAsia="Calibri" w:hAnsi="Arial Narrow"/>
                <w:sz w:val="16"/>
                <w:szCs w:val="16"/>
                <w:lang w:val="sk-SK"/>
              </w:rPr>
              <w:t>GENERÁLNY PROJEKTANT DÚ / HEAD DESIGNER</w:t>
            </w:r>
          </w:p>
          <w:p w14:paraId="5B88A6D8" w14:textId="77777777" w:rsidR="00E52401" w:rsidRPr="00A20A3B" w:rsidRDefault="00E52401" w:rsidP="00411369">
            <w:pPr>
              <w:spacing w:before="20"/>
              <w:jc w:val="left"/>
              <w:rPr>
                <w:rFonts w:ascii="Arial Narrow" w:eastAsia="Calibri" w:hAnsi="Arial Narrow"/>
                <w:sz w:val="4"/>
                <w:szCs w:val="4"/>
                <w:lang w:val="sk-SK"/>
              </w:rPr>
            </w:pPr>
            <w:r w:rsidRPr="00A20A3B">
              <w:rPr>
                <w:rFonts w:ascii="Arial Narrow" w:eastAsia="Calibri" w:hAnsi="Arial Narrow"/>
                <w:noProof/>
                <w:sz w:val="16"/>
                <w:szCs w:val="16"/>
                <w:lang w:val="sk-SK"/>
              </w:rPr>
              <w:drawing>
                <wp:anchor distT="0" distB="0" distL="114300" distR="114300" simplePos="0" relativeHeight="251659264" behindDoc="0" locked="0" layoutInCell="1" allowOverlap="1" wp14:anchorId="7E5313EC" wp14:editId="5430381F">
                  <wp:simplePos x="0" y="0"/>
                  <wp:positionH relativeFrom="column">
                    <wp:posOffset>-31115</wp:posOffset>
                  </wp:positionH>
                  <wp:positionV relativeFrom="paragraph">
                    <wp:posOffset>130175</wp:posOffset>
                  </wp:positionV>
                  <wp:extent cx="1981200" cy="405491"/>
                  <wp:effectExtent l="0" t="0" r="0" b="0"/>
                  <wp:wrapNone/>
                  <wp:docPr id="6" name="Obrázek 2" descr="Obrázok, na ktorom je text, ClipArt, riad, tanier&#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rázok, na ktorom je text, ClipArt, riad, tanier&#10;&#10;Automaticky generovaný popis"/>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986022" cy="406478"/>
                          </a:xfrm>
                          <a:prstGeom prst="rect">
                            <a:avLst/>
                          </a:prstGeom>
                        </pic:spPr>
                      </pic:pic>
                    </a:graphicData>
                  </a:graphic>
                  <wp14:sizeRelH relativeFrom="page">
                    <wp14:pctWidth>0</wp14:pctWidth>
                  </wp14:sizeRelH>
                  <wp14:sizeRelV relativeFrom="page">
                    <wp14:pctHeight>0</wp14:pctHeight>
                  </wp14:sizeRelV>
                </wp:anchor>
              </w:drawing>
            </w:r>
          </w:p>
        </w:tc>
        <w:tc>
          <w:tcPr>
            <w:tcW w:w="69" w:type="pct"/>
            <w:tcBorders>
              <w:top w:val="single" w:sz="4" w:space="0" w:color="auto"/>
              <w:left w:val="nil"/>
              <w:bottom w:val="single" w:sz="4" w:space="0" w:color="auto"/>
              <w:right w:val="nil"/>
            </w:tcBorders>
          </w:tcPr>
          <w:p w14:paraId="24758795" w14:textId="77777777" w:rsidR="00E52401" w:rsidRPr="00A20A3B" w:rsidRDefault="00E52401" w:rsidP="00411369">
            <w:pPr>
              <w:spacing w:before="20"/>
              <w:jc w:val="left"/>
              <w:rPr>
                <w:rFonts w:ascii="Arial Narrow" w:eastAsia="Calibri" w:hAnsi="Arial Narrow"/>
                <w:sz w:val="16"/>
                <w:szCs w:val="16"/>
                <w:lang w:val="sk-SK"/>
              </w:rPr>
            </w:pPr>
          </w:p>
        </w:tc>
        <w:tc>
          <w:tcPr>
            <w:tcW w:w="840" w:type="pct"/>
            <w:gridSpan w:val="5"/>
            <w:tcBorders>
              <w:left w:val="nil"/>
              <w:bottom w:val="single" w:sz="4" w:space="0" w:color="auto"/>
              <w:right w:val="nil"/>
            </w:tcBorders>
          </w:tcPr>
          <w:p w14:paraId="4BDF342C" w14:textId="77777777" w:rsidR="00E52401" w:rsidRPr="00A20A3B" w:rsidRDefault="00E52401" w:rsidP="00411369">
            <w:pPr>
              <w:spacing w:before="20"/>
              <w:jc w:val="left"/>
              <w:rPr>
                <w:rFonts w:ascii="Arial Narrow" w:eastAsia="Calibri" w:hAnsi="Arial Narrow"/>
                <w:sz w:val="16"/>
                <w:szCs w:val="16"/>
                <w:lang w:val="sk-SK"/>
              </w:rPr>
            </w:pPr>
          </w:p>
          <w:sdt>
            <w:sdtPr>
              <w:rPr>
                <w:rFonts w:ascii="Arial Narrow" w:eastAsia="Calibri" w:hAnsi="Arial Narrow"/>
                <w:sz w:val="16"/>
                <w:szCs w:val="16"/>
                <w:lang w:val="sk-SK"/>
              </w:rPr>
              <w:id w:val="1784769404"/>
              <w:placeholder>
                <w:docPart w:val="68B3FB3E567C4E129E342CEE3AD9F3D6"/>
              </w:placeholder>
            </w:sdtPr>
            <w:sdtEndPr>
              <w:rPr>
                <w:color w:val="0563C1"/>
                <w:u w:val="single"/>
              </w:rPr>
            </w:sdtEndPr>
            <w:sdtContent>
              <w:p w14:paraId="4CE15C0B" w14:textId="77777777" w:rsidR="00E52401" w:rsidRPr="00A20A3B" w:rsidRDefault="00E52401" w:rsidP="00411369">
                <w:pPr>
                  <w:spacing w:before="20"/>
                  <w:jc w:val="left"/>
                  <w:rPr>
                    <w:rFonts w:ascii="Arial Narrow" w:eastAsia="Calibri" w:hAnsi="Arial Narrow"/>
                    <w:sz w:val="16"/>
                    <w:szCs w:val="16"/>
                    <w:lang w:val="sk-SK"/>
                  </w:rPr>
                </w:pPr>
                <w:r w:rsidRPr="00A20A3B">
                  <w:rPr>
                    <w:rFonts w:ascii="Arial Narrow" w:eastAsia="Calibri" w:hAnsi="Arial Narrow"/>
                    <w:sz w:val="16"/>
                    <w:szCs w:val="16"/>
                    <w:lang w:val="sk-SK"/>
                  </w:rPr>
                  <w:t xml:space="preserve">LAMAČSKÁ CESTA 3/B </w:t>
                </w:r>
              </w:p>
              <w:p w14:paraId="7C94E696" w14:textId="77777777" w:rsidR="00E52401" w:rsidRPr="00A20A3B" w:rsidRDefault="00E52401" w:rsidP="00411369">
                <w:pPr>
                  <w:spacing w:before="20"/>
                  <w:jc w:val="left"/>
                  <w:rPr>
                    <w:rFonts w:ascii="Arial Narrow" w:eastAsia="Calibri" w:hAnsi="Arial Narrow"/>
                    <w:sz w:val="16"/>
                    <w:szCs w:val="16"/>
                    <w:lang w:val="sk-SK"/>
                  </w:rPr>
                </w:pPr>
                <w:r w:rsidRPr="00A20A3B">
                  <w:rPr>
                    <w:rFonts w:ascii="Arial Narrow" w:eastAsia="Calibri" w:hAnsi="Arial Narrow"/>
                    <w:sz w:val="16"/>
                    <w:szCs w:val="16"/>
                    <w:lang w:val="sk-SK"/>
                  </w:rPr>
                  <w:t>841 04 BRATISLAVA 4</w:t>
                </w:r>
              </w:p>
              <w:p w14:paraId="775F0B77" w14:textId="77777777" w:rsidR="00E52401" w:rsidRPr="00A20A3B" w:rsidRDefault="00E52401" w:rsidP="00411369">
                <w:pPr>
                  <w:spacing w:before="20"/>
                  <w:jc w:val="left"/>
                  <w:rPr>
                    <w:rFonts w:ascii="Arial Narrow" w:eastAsia="Calibri" w:hAnsi="Arial Narrow"/>
                    <w:sz w:val="16"/>
                    <w:szCs w:val="16"/>
                    <w:lang w:val="sk-SK"/>
                  </w:rPr>
                </w:pPr>
                <w:r w:rsidRPr="00A20A3B">
                  <w:rPr>
                    <w:rFonts w:ascii="Arial Narrow" w:eastAsia="Calibri" w:hAnsi="Arial Narrow"/>
                    <w:sz w:val="16"/>
                    <w:szCs w:val="16"/>
                    <w:lang w:val="sk-SK"/>
                  </w:rPr>
                  <w:t xml:space="preserve">TEL: +421 238 105 223 </w:t>
                </w:r>
              </w:p>
              <w:p w14:paraId="1447C18E" w14:textId="77777777" w:rsidR="00E52401" w:rsidRPr="00A20A3B" w:rsidRDefault="00E52401" w:rsidP="00411369">
                <w:pPr>
                  <w:spacing w:before="20"/>
                  <w:jc w:val="left"/>
                  <w:rPr>
                    <w:rFonts w:ascii="Arial Narrow" w:eastAsia="Calibri" w:hAnsi="Arial Narrow"/>
                    <w:color w:val="0563C1"/>
                    <w:u w:val="single"/>
                    <w:lang w:val="sk-SK"/>
                  </w:rPr>
                </w:pPr>
                <w:r w:rsidRPr="00A20A3B">
                  <w:rPr>
                    <w:rFonts w:ascii="Arial Narrow" w:eastAsia="Calibri" w:hAnsi="Arial Narrow"/>
                    <w:sz w:val="16"/>
                    <w:szCs w:val="16"/>
                    <w:lang w:val="sk-SK"/>
                  </w:rPr>
                  <w:t xml:space="preserve">EMAIL: </w:t>
                </w:r>
                <w:hyperlink r:id="rId12" w:history="1">
                  <w:r w:rsidRPr="00A20A3B">
                    <w:rPr>
                      <w:rFonts w:ascii="Arial Narrow" w:eastAsia="Calibri" w:hAnsi="Arial Narrow"/>
                      <w:color w:val="0563C1"/>
                      <w:sz w:val="16"/>
                      <w:szCs w:val="16"/>
                      <w:u w:val="single"/>
                      <w:lang w:val="sk-SK"/>
                    </w:rPr>
                    <w:t>info@obermeyer.sk</w:t>
                  </w:r>
                </w:hyperlink>
                <w:r w:rsidRPr="00A20A3B">
                  <w:rPr>
                    <w:rFonts w:ascii="Arial Narrow" w:eastAsia="Calibri" w:hAnsi="Arial Narrow"/>
                    <w:sz w:val="16"/>
                    <w:szCs w:val="16"/>
                    <w:lang w:val="sk-SK"/>
                  </w:rPr>
                  <w:t xml:space="preserve"> </w:t>
                </w:r>
              </w:p>
            </w:sdtContent>
          </w:sdt>
          <w:p w14:paraId="1FD918AA" w14:textId="77777777" w:rsidR="00E52401" w:rsidRPr="00A20A3B" w:rsidRDefault="00E52401" w:rsidP="00411369">
            <w:pPr>
              <w:spacing w:before="20"/>
              <w:jc w:val="left"/>
              <w:rPr>
                <w:rFonts w:ascii="Arial Narrow" w:eastAsia="Calibri" w:hAnsi="Arial Narrow"/>
                <w:sz w:val="16"/>
                <w:szCs w:val="16"/>
                <w:lang w:val="sk-SK"/>
              </w:rPr>
            </w:pPr>
          </w:p>
        </w:tc>
        <w:tc>
          <w:tcPr>
            <w:tcW w:w="55" w:type="pct"/>
            <w:tcBorders>
              <w:top w:val="nil"/>
              <w:left w:val="nil"/>
              <w:bottom w:val="single" w:sz="4" w:space="0" w:color="auto"/>
              <w:right w:val="nil"/>
            </w:tcBorders>
          </w:tcPr>
          <w:p w14:paraId="6693EE73" w14:textId="77777777" w:rsidR="00E52401" w:rsidRPr="00A20A3B" w:rsidRDefault="00E52401" w:rsidP="00411369">
            <w:pPr>
              <w:spacing w:before="20"/>
              <w:jc w:val="left"/>
              <w:rPr>
                <w:rFonts w:ascii="Arial Narrow" w:eastAsia="Calibri" w:hAnsi="Arial Narrow"/>
                <w:sz w:val="16"/>
                <w:szCs w:val="16"/>
                <w:lang w:val="sk-SK"/>
              </w:rPr>
            </w:pPr>
          </w:p>
        </w:tc>
        <w:tc>
          <w:tcPr>
            <w:tcW w:w="1522" w:type="pct"/>
            <w:gridSpan w:val="7"/>
            <w:tcBorders>
              <w:top w:val="nil"/>
              <w:left w:val="nil"/>
              <w:bottom w:val="single" w:sz="4" w:space="0" w:color="auto"/>
              <w:right w:val="nil"/>
            </w:tcBorders>
          </w:tcPr>
          <w:p w14:paraId="542F9090" w14:textId="77777777" w:rsidR="00E52401" w:rsidRPr="00A20A3B" w:rsidRDefault="00E52401" w:rsidP="00411369">
            <w:pPr>
              <w:spacing w:before="20"/>
              <w:jc w:val="left"/>
              <w:rPr>
                <w:rFonts w:ascii="Arial Narrow" w:eastAsia="Calibri" w:hAnsi="Arial Narrow"/>
                <w:sz w:val="16"/>
                <w:szCs w:val="16"/>
                <w:lang w:val="sk-SK"/>
              </w:rPr>
            </w:pPr>
          </w:p>
        </w:tc>
        <w:tc>
          <w:tcPr>
            <w:tcW w:w="41" w:type="pct"/>
            <w:tcBorders>
              <w:left w:val="nil"/>
              <w:bottom w:val="single" w:sz="4" w:space="0" w:color="auto"/>
              <w:right w:val="nil"/>
            </w:tcBorders>
          </w:tcPr>
          <w:p w14:paraId="3FC9B589" w14:textId="77777777" w:rsidR="00E52401" w:rsidRPr="00A20A3B" w:rsidRDefault="00E52401" w:rsidP="00411369">
            <w:pPr>
              <w:spacing w:before="20"/>
              <w:jc w:val="left"/>
              <w:rPr>
                <w:rFonts w:ascii="Arial Narrow" w:eastAsia="Calibri" w:hAnsi="Arial Narrow"/>
                <w:sz w:val="16"/>
                <w:szCs w:val="16"/>
                <w:lang w:val="sk-SK"/>
              </w:rPr>
            </w:pPr>
          </w:p>
        </w:tc>
        <w:tc>
          <w:tcPr>
            <w:tcW w:w="808" w:type="pct"/>
            <w:gridSpan w:val="2"/>
            <w:tcBorders>
              <w:left w:val="nil"/>
              <w:bottom w:val="single" w:sz="4" w:space="0" w:color="auto"/>
              <w:right w:val="nil"/>
            </w:tcBorders>
          </w:tcPr>
          <w:p w14:paraId="38461EB7" w14:textId="77777777" w:rsidR="00E52401" w:rsidRPr="00A20A3B" w:rsidRDefault="00E52401" w:rsidP="00411369">
            <w:pPr>
              <w:spacing w:before="20"/>
              <w:jc w:val="left"/>
              <w:rPr>
                <w:rFonts w:ascii="Arial Narrow" w:eastAsia="Calibri" w:hAnsi="Arial Narrow"/>
                <w:sz w:val="16"/>
                <w:szCs w:val="16"/>
                <w:lang w:val="sk-SK"/>
              </w:rPr>
            </w:pPr>
          </w:p>
        </w:tc>
      </w:tr>
      <w:tr w:rsidR="00E52401" w:rsidRPr="00A20A3B" w14:paraId="1B2513DD" w14:textId="77777777" w:rsidTr="00411369">
        <w:trPr>
          <w:cantSplit/>
          <w:trHeight w:hRule="exact" w:val="312"/>
        </w:trPr>
        <w:tc>
          <w:tcPr>
            <w:tcW w:w="45" w:type="pct"/>
            <w:tcBorders>
              <w:top w:val="single" w:sz="4" w:space="0" w:color="auto"/>
              <w:left w:val="nil"/>
              <w:bottom w:val="nil"/>
              <w:right w:val="nil"/>
            </w:tcBorders>
          </w:tcPr>
          <w:p w14:paraId="4489630B" w14:textId="77777777" w:rsidR="00E52401" w:rsidRPr="00A20A3B" w:rsidRDefault="00E52401" w:rsidP="00411369">
            <w:pPr>
              <w:spacing w:before="20"/>
              <w:jc w:val="left"/>
              <w:rPr>
                <w:rFonts w:ascii="Arial Narrow" w:eastAsia="Calibri" w:hAnsi="Arial Narrow"/>
                <w:sz w:val="16"/>
                <w:szCs w:val="16"/>
                <w:lang w:val="sk-SK"/>
              </w:rPr>
            </w:pPr>
          </w:p>
        </w:tc>
        <w:tc>
          <w:tcPr>
            <w:tcW w:w="1620" w:type="pct"/>
            <w:gridSpan w:val="3"/>
            <w:tcBorders>
              <w:top w:val="single" w:sz="4" w:space="0" w:color="auto"/>
              <w:left w:val="nil"/>
              <w:bottom w:val="nil"/>
              <w:right w:val="nil"/>
            </w:tcBorders>
          </w:tcPr>
          <w:p w14:paraId="65A97E2D" w14:textId="77777777" w:rsidR="00E52401" w:rsidRPr="00A20A3B" w:rsidRDefault="00E52401" w:rsidP="00411369">
            <w:pPr>
              <w:spacing w:before="20"/>
              <w:jc w:val="left"/>
              <w:rPr>
                <w:rFonts w:ascii="Arial Narrow" w:eastAsia="Calibri" w:hAnsi="Arial Narrow"/>
                <w:sz w:val="16"/>
                <w:szCs w:val="16"/>
                <w:lang w:val="sk-SK"/>
              </w:rPr>
            </w:pPr>
            <w:r w:rsidRPr="00A20A3B">
              <w:rPr>
                <w:rFonts w:ascii="Arial Narrow" w:eastAsia="Calibri" w:hAnsi="Arial Narrow"/>
                <w:sz w:val="16"/>
                <w:szCs w:val="16"/>
                <w:lang w:val="sk-SK"/>
              </w:rPr>
              <w:t>PROJEKTANT / DESIGNER</w:t>
            </w:r>
          </w:p>
        </w:tc>
        <w:tc>
          <w:tcPr>
            <w:tcW w:w="69" w:type="pct"/>
            <w:vMerge w:val="restart"/>
            <w:tcBorders>
              <w:top w:val="single" w:sz="4" w:space="0" w:color="auto"/>
              <w:left w:val="nil"/>
              <w:bottom w:val="single" w:sz="4" w:space="0" w:color="auto"/>
              <w:right w:val="nil"/>
            </w:tcBorders>
          </w:tcPr>
          <w:p w14:paraId="325A74BE" w14:textId="77777777" w:rsidR="00E52401" w:rsidRPr="00A20A3B" w:rsidRDefault="00E52401" w:rsidP="00411369">
            <w:pPr>
              <w:spacing w:before="20"/>
              <w:jc w:val="left"/>
              <w:rPr>
                <w:rFonts w:ascii="Arial Narrow" w:eastAsia="Calibri" w:hAnsi="Arial Narrow"/>
                <w:sz w:val="16"/>
                <w:szCs w:val="16"/>
                <w:lang w:val="sk-SK"/>
              </w:rPr>
            </w:pPr>
          </w:p>
          <w:p w14:paraId="533D622E" w14:textId="77777777" w:rsidR="00E52401" w:rsidRPr="00A20A3B" w:rsidRDefault="00E52401" w:rsidP="00411369">
            <w:pPr>
              <w:spacing w:before="20"/>
              <w:jc w:val="left"/>
              <w:rPr>
                <w:rFonts w:ascii="Arial Narrow" w:eastAsia="Calibri" w:hAnsi="Arial Narrow"/>
                <w:sz w:val="16"/>
                <w:szCs w:val="16"/>
                <w:lang w:val="sk-SK"/>
              </w:rPr>
            </w:pPr>
          </w:p>
        </w:tc>
        <w:tc>
          <w:tcPr>
            <w:tcW w:w="840" w:type="pct"/>
            <w:gridSpan w:val="5"/>
            <w:vMerge w:val="restart"/>
            <w:tcBorders>
              <w:top w:val="single" w:sz="4" w:space="0" w:color="auto"/>
              <w:left w:val="nil"/>
              <w:right w:val="nil"/>
            </w:tcBorders>
          </w:tcPr>
          <w:p w14:paraId="74EC71A6" w14:textId="77777777" w:rsidR="00E52401" w:rsidRPr="00A20A3B" w:rsidRDefault="00E52401" w:rsidP="00411369">
            <w:pPr>
              <w:spacing w:before="20"/>
              <w:jc w:val="left"/>
              <w:rPr>
                <w:rFonts w:ascii="Arial Narrow" w:eastAsia="Calibri" w:hAnsi="Arial Narrow"/>
                <w:sz w:val="16"/>
                <w:szCs w:val="16"/>
                <w:lang w:val="sk-SK"/>
              </w:rPr>
            </w:pPr>
          </w:p>
          <w:p w14:paraId="2DD0DF92" w14:textId="77777777" w:rsidR="00E52401" w:rsidRPr="00A20A3B" w:rsidRDefault="00E52401" w:rsidP="00411369">
            <w:pPr>
              <w:spacing w:before="20"/>
              <w:jc w:val="left"/>
              <w:rPr>
                <w:rFonts w:ascii="Arial Narrow" w:eastAsia="Calibri" w:hAnsi="Arial Narrow"/>
                <w:sz w:val="16"/>
                <w:szCs w:val="16"/>
                <w:lang w:val="sk-SK"/>
              </w:rPr>
            </w:pPr>
          </w:p>
          <w:sdt>
            <w:sdtPr>
              <w:rPr>
                <w:rFonts w:ascii="Arial Narrow" w:eastAsia="Calibri" w:hAnsi="Arial Narrow"/>
                <w:sz w:val="16"/>
                <w:szCs w:val="16"/>
                <w:lang w:val="sk-SK"/>
              </w:rPr>
              <w:id w:val="-1547672484"/>
              <w:placeholder>
                <w:docPart w:val="7412223E58DA495D85A3935D7B5C08BB"/>
              </w:placeholder>
            </w:sdtPr>
            <w:sdtEndPr>
              <w:rPr>
                <w:color w:val="0563C1"/>
                <w:u w:val="single"/>
              </w:rPr>
            </w:sdtEndPr>
            <w:sdtContent>
              <w:p w14:paraId="411DBE07" w14:textId="77777777" w:rsidR="00E52401" w:rsidRPr="00A20A3B" w:rsidRDefault="00E52401" w:rsidP="00411369">
                <w:pPr>
                  <w:spacing w:before="20"/>
                  <w:jc w:val="left"/>
                  <w:rPr>
                    <w:rFonts w:ascii="Arial Narrow" w:eastAsia="Calibri" w:hAnsi="Arial Narrow"/>
                    <w:sz w:val="16"/>
                    <w:szCs w:val="16"/>
                    <w:lang w:val="sk-SK"/>
                  </w:rPr>
                </w:pPr>
                <w:r w:rsidRPr="00A20A3B">
                  <w:rPr>
                    <w:rFonts w:ascii="Arial Narrow" w:eastAsia="Calibri" w:hAnsi="Arial Narrow"/>
                    <w:sz w:val="16"/>
                    <w:szCs w:val="16"/>
                    <w:lang w:val="sk-SK"/>
                  </w:rPr>
                  <w:t xml:space="preserve">LAMAČSKÁ CESTA 3/B </w:t>
                </w:r>
              </w:p>
              <w:p w14:paraId="2D0FF227" w14:textId="77777777" w:rsidR="00E52401" w:rsidRPr="00A20A3B" w:rsidRDefault="00E52401" w:rsidP="00411369">
                <w:pPr>
                  <w:spacing w:before="20"/>
                  <w:jc w:val="left"/>
                  <w:rPr>
                    <w:rFonts w:ascii="Arial Narrow" w:eastAsia="Calibri" w:hAnsi="Arial Narrow"/>
                    <w:sz w:val="16"/>
                    <w:szCs w:val="16"/>
                    <w:lang w:val="sk-SK"/>
                  </w:rPr>
                </w:pPr>
                <w:r w:rsidRPr="00A20A3B">
                  <w:rPr>
                    <w:rFonts w:ascii="Arial Narrow" w:eastAsia="Calibri" w:hAnsi="Arial Narrow"/>
                    <w:sz w:val="16"/>
                    <w:szCs w:val="16"/>
                    <w:lang w:val="sk-SK"/>
                  </w:rPr>
                  <w:t>841 04 BRATISLAVA 4</w:t>
                </w:r>
              </w:p>
              <w:p w14:paraId="57C99350" w14:textId="77777777" w:rsidR="00E52401" w:rsidRPr="00A20A3B" w:rsidRDefault="00E52401" w:rsidP="00411369">
                <w:pPr>
                  <w:spacing w:before="20"/>
                  <w:jc w:val="left"/>
                  <w:rPr>
                    <w:rFonts w:ascii="Arial Narrow" w:eastAsia="Calibri" w:hAnsi="Arial Narrow"/>
                    <w:sz w:val="16"/>
                    <w:szCs w:val="16"/>
                    <w:lang w:val="sk-SK"/>
                  </w:rPr>
                </w:pPr>
                <w:r w:rsidRPr="00A20A3B">
                  <w:rPr>
                    <w:rFonts w:ascii="Arial Narrow" w:eastAsia="Calibri" w:hAnsi="Arial Narrow"/>
                    <w:sz w:val="16"/>
                    <w:szCs w:val="16"/>
                    <w:lang w:val="sk-SK"/>
                  </w:rPr>
                  <w:t xml:space="preserve">TEL: +421 238 105 223 </w:t>
                </w:r>
              </w:p>
              <w:p w14:paraId="6B255966" w14:textId="77777777" w:rsidR="00E52401" w:rsidRPr="00A20A3B" w:rsidRDefault="00E52401" w:rsidP="00411369">
                <w:pPr>
                  <w:spacing w:before="20"/>
                  <w:jc w:val="left"/>
                  <w:rPr>
                    <w:rFonts w:ascii="Arial Narrow" w:eastAsia="Calibri" w:hAnsi="Arial Narrow"/>
                    <w:color w:val="0563C1"/>
                    <w:u w:val="single"/>
                    <w:lang w:val="sk-SK"/>
                  </w:rPr>
                </w:pPr>
                <w:r w:rsidRPr="00A20A3B">
                  <w:rPr>
                    <w:rFonts w:ascii="Arial Narrow" w:eastAsia="Calibri" w:hAnsi="Arial Narrow"/>
                    <w:sz w:val="16"/>
                    <w:szCs w:val="16"/>
                    <w:lang w:val="sk-SK"/>
                  </w:rPr>
                  <w:t xml:space="preserve">EMAIL: </w:t>
                </w:r>
                <w:hyperlink r:id="rId13" w:history="1">
                  <w:r w:rsidRPr="00A20A3B">
                    <w:rPr>
                      <w:rFonts w:ascii="Arial Narrow" w:eastAsia="Calibri" w:hAnsi="Arial Narrow"/>
                      <w:color w:val="0563C1"/>
                      <w:sz w:val="16"/>
                      <w:szCs w:val="16"/>
                      <w:u w:val="single"/>
                      <w:lang w:val="sk-SK"/>
                    </w:rPr>
                    <w:t>info@obermeyer.sk</w:t>
                  </w:r>
                </w:hyperlink>
                <w:r w:rsidRPr="00A20A3B">
                  <w:rPr>
                    <w:rFonts w:ascii="Arial Narrow" w:eastAsia="Calibri" w:hAnsi="Arial Narrow"/>
                    <w:sz w:val="16"/>
                    <w:szCs w:val="16"/>
                    <w:lang w:val="sk-SK"/>
                  </w:rPr>
                  <w:t xml:space="preserve"> </w:t>
                </w:r>
              </w:p>
            </w:sdtContent>
          </w:sdt>
          <w:p w14:paraId="12E38921" w14:textId="77777777" w:rsidR="00E52401" w:rsidRPr="00A20A3B" w:rsidRDefault="00E52401" w:rsidP="00411369">
            <w:pPr>
              <w:spacing w:before="20"/>
              <w:jc w:val="left"/>
              <w:rPr>
                <w:rFonts w:ascii="Arial Narrow" w:eastAsia="Calibri" w:hAnsi="Arial Narrow"/>
                <w:sz w:val="16"/>
                <w:szCs w:val="16"/>
                <w:lang w:val="sk-SK"/>
              </w:rPr>
            </w:pPr>
          </w:p>
        </w:tc>
        <w:tc>
          <w:tcPr>
            <w:tcW w:w="55" w:type="pct"/>
            <w:tcBorders>
              <w:left w:val="nil"/>
              <w:bottom w:val="nil"/>
              <w:right w:val="nil"/>
            </w:tcBorders>
          </w:tcPr>
          <w:p w14:paraId="3E108032" w14:textId="77777777" w:rsidR="00E52401" w:rsidRPr="00A20A3B" w:rsidRDefault="00E52401" w:rsidP="00411369">
            <w:pPr>
              <w:spacing w:before="20"/>
              <w:jc w:val="left"/>
              <w:rPr>
                <w:rFonts w:ascii="Arial Narrow" w:eastAsia="Calibri" w:hAnsi="Arial Narrow"/>
                <w:sz w:val="16"/>
                <w:szCs w:val="16"/>
                <w:lang w:val="sk-SK"/>
              </w:rPr>
            </w:pPr>
          </w:p>
        </w:tc>
        <w:tc>
          <w:tcPr>
            <w:tcW w:w="1176" w:type="pct"/>
            <w:gridSpan w:val="4"/>
            <w:tcBorders>
              <w:left w:val="nil"/>
              <w:bottom w:val="nil"/>
            </w:tcBorders>
          </w:tcPr>
          <w:p w14:paraId="1A12C367" w14:textId="77777777" w:rsidR="00E52401" w:rsidRPr="00A20A3B" w:rsidRDefault="00E52401" w:rsidP="00411369">
            <w:pPr>
              <w:spacing w:before="20"/>
              <w:jc w:val="left"/>
              <w:rPr>
                <w:rFonts w:ascii="Arial Narrow" w:eastAsia="Calibri" w:hAnsi="Arial Narrow"/>
                <w:sz w:val="16"/>
                <w:szCs w:val="16"/>
                <w:lang w:val="sk-SK"/>
              </w:rPr>
            </w:pPr>
            <w:r w:rsidRPr="00A20A3B">
              <w:rPr>
                <w:rFonts w:ascii="Arial Narrow" w:eastAsia="Calibri" w:hAnsi="Arial Narrow"/>
                <w:sz w:val="16"/>
                <w:szCs w:val="16"/>
                <w:lang w:val="sk-SK"/>
              </w:rPr>
              <w:t>VYPRACOVAL / DRAWN BY</w:t>
            </w:r>
          </w:p>
        </w:tc>
        <w:tc>
          <w:tcPr>
            <w:tcW w:w="53" w:type="pct"/>
            <w:tcBorders>
              <w:bottom w:val="nil"/>
              <w:right w:val="nil"/>
            </w:tcBorders>
          </w:tcPr>
          <w:p w14:paraId="5CDEF399" w14:textId="77777777" w:rsidR="00E52401" w:rsidRPr="00A20A3B" w:rsidRDefault="00E52401" w:rsidP="00411369">
            <w:pPr>
              <w:spacing w:before="20"/>
              <w:jc w:val="left"/>
              <w:rPr>
                <w:rFonts w:ascii="Arial Narrow" w:eastAsia="Calibri" w:hAnsi="Arial Narrow"/>
                <w:sz w:val="16"/>
                <w:szCs w:val="16"/>
                <w:lang w:val="sk-SK"/>
              </w:rPr>
            </w:pPr>
          </w:p>
        </w:tc>
        <w:tc>
          <w:tcPr>
            <w:tcW w:w="1143" w:type="pct"/>
            <w:gridSpan w:val="5"/>
            <w:tcBorders>
              <w:left w:val="nil"/>
              <w:bottom w:val="nil"/>
              <w:right w:val="nil"/>
            </w:tcBorders>
          </w:tcPr>
          <w:p w14:paraId="703422B9" w14:textId="77777777" w:rsidR="00E52401" w:rsidRPr="00A20A3B" w:rsidRDefault="00E52401" w:rsidP="00411369">
            <w:pPr>
              <w:spacing w:before="20"/>
              <w:jc w:val="left"/>
              <w:rPr>
                <w:rFonts w:ascii="Arial Narrow" w:eastAsia="Calibri" w:hAnsi="Arial Narrow"/>
                <w:sz w:val="16"/>
                <w:szCs w:val="16"/>
                <w:lang w:val="sk-SK"/>
              </w:rPr>
            </w:pPr>
            <w:r w:rsidRPr="00A20A3B">
              <w:rPr>
                <w:rFonts w:ascii="Arial Narrow" w:eastAsia="Calibri" w:hAnsi="Arial Narrow"/>
                <w:sz w:val="16"/>
                <w:szCs w:val="16"/>
                <w:lang w:val="sk-SK"/>
              </w:rPr>
              <w:t>KONTROLOVAL / CHECKER</w:t>
            </w:r>
          </w:p>
        </w:tc>
      </w:tr>
      <w:tr w:rsidR="00E52401" w:rsidRPr="00A20A3B" w14:paraId="04779D71" w14:textId="77777777" w:rsidTr="00411369">
        <w:trPr>
          <w:cantSplit/>
          <w:trHeight w:hRule="exact" w:val="454"/>
        </w:trPr>
        <w:tc>
          <w:tcPr>
            <w:tcW w:w="45" w:type="pct"/>
            <w:vMerge w:val="restart"/>
            <w:tcBorders>
              <w:top w:val="nil"/>
              <w:left w:val="nil"/>
              <w:right w:val="nil"/>
            </w:tcBorders>
          </w:tcPr>
          <w:p w14:paraId="7877B41D" w14:textId="77777777" w:rsidR="00E52401" w:rsidRPr="00A20A3B" w:rsidRDefault="00E52401" w:rsidP="00411369">
            <w:pPr>
              <w:spacing w:before="20"/>
              <w:jc w:val="left"/>
              <w:rPr>
                <w:rFonts w:ascii="Arial Narrow" w:eastAsia="Calibri" w:hAnsi="Arial Narrow"/>
                <w:sz w:val="4"/>
                <w:szCs w:val="4"/>
                <w:lang w:val="sk-SK"/>
              </w:rPr>
            </w:pPr>
          </w:p>
        </w:tc>
        <w:tc>
          <w:tcPr>
            <w:tcW w:w="1620" w:type="pct"/>
            <w:gridSpan w:val="3"/>
            <w:vMerge w:val="restart"/>
            <w:tcBorders>
              <w:top w:val="nil"/>
              <w:left w:val="nil"/>
              <w:bottom w:val="single" w:sz="4" w:space="0" w:color="auto"/>
              <w:right w:val="nil"/>
            </w:tcBorders>
          </w:tcPr>
          <w:p w14:paraId="2345AA88" w14:textId="77777777" w:rsidR="00E52401" w:rsidRPr="00A20A3B" w:rsidRDefault="00E52401" w:rsidP="00411369">
            <w:pPr>
              <w:spacing w:before="20"/>
              <w:jc w:val="left"/>
              <w:rPr>
                <w:rFonts w:ascii="Arial Narrow" w:eastAsia="Calibri" w:hAnsi="Arial Narrow"/>
                <w:sz w:val="4"/>
                <w:szCs w:val="4"/>
                <w:lang w:val="sk-SK"/>
              </w:rPr>
            </w:pPr>
          </w:p>
          <w:p w14:paraId="42ABEFC2" w14:textId="77777777" w:rsidR="00E52401" w:rsidRPr="00A20A3B" w:rsidRDefault="00E52401" w:rsidP="00411369">
            <w:pPr>
              <w:spacing w:before="20"/>
              <w:jc w:val="left"/>
              <w:rPr>
                <w:rFonts w:ascii="Arial Narrow" w:eastAsia="Calibri" w:hAnsi="Arial Narrow"/>
                <w:sz w:val="4"/>
                <w:szCs w:val="4"/>
                <w:lang w:val="sk-SK"/>
              </w:rPr>
            </w:pPr>
          </w:p>
          <w:p w14:paraId="5919C2D6" w14:textId="77777777" w:rsidR="00E52401" w:rsidRPr="00A20A3B" w:rsidRDefault="00E52401" w:rsidP="00411369">
            <w:pPr>
              <w:spacing w:before="20"/>
              <w:jc w:val="left"/>
              <w:rPr>
                <w:rFonts w:ascii="Arial Narrow" w:eastAsia="Calibri" w:hAnsi="Arial Narrow"/>
                <w:sz w:val="16"/>
                <w:szCs w:val="16"/>
                <w:lang w:val="sk-SK"/>
              </w:rPr>
            </w:pPr>
            <w:r w:rsidRPr="00A20A3B">
              <w:rPr>
                <w:rFonts w:ascii="Arial Narrow" w:eastAsia="Calibri" w:hAnsi="Arial Narrow"/>
                <w:noProof/>
                <w:sz w:val="16"/>
                <w:szCs w:val="16"/>
                <w:lang w:val="sk-SK"/>
              </w:rPr>
              <w:drawing>
                <wp:anchor distT="0" distB="0" distL="114300" distR="114300" simplePos="0" relativeHeight="251661312" behindDoc="0" locked="0" layoutInCell="1" allowOverlap="1" wp14:anchorId="58E5F2F9" wp14:editId="08A72203">
                  <wp:simplePos x="0" y="0"/>
                  <wp:positionH relativeFrom="column">
                    <wp:posOffset>-635</wp:posOffset>
                  </wp:positionH>
                  <wp:positionV relativeFrom="paragraph">
                    <wp:posOffset>7620</wp:posOffset>
                  </wp:positionV>
                  <wp:extent cx="1981200" cy="405491"/>
                  <wp:effectExtent l="0" t="0" r="0" b="0"/>
                  <wp:wrapNone/>
                  <wp:docPr id="5" name="Obrázek 2" descr="Obrázok, na ktorom je text, ClipArt, riad, tanier&#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rázok, na ktorom je text, ClipArt, riad, tanier&#10;&#10;Automaticky generovaný popis"/>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986022" cy="406478"/>
                          </a:xfrm>
                          <a:prstGeom prst="rect">
                            <a:avLst/>
                          </a:prstGeom>
                        </pic:spPr>
                      </pic:pic>
                    </a:graphicData>
                  </a:graphic>
                  <wp14:sizeRelH relativeFrom="page">
                    <wp14:pctWidth>0</wp14:pctWidth>
                  </wp14:sizeRelH>
                  <wp14:sizeRelV relativeFrom="page">
                    <wp14:pctHeight>0</wp14:pctHeight>
                  </wp14:sizeRelV>
                </wp:anchor>
              </w:drawing>
            </w:r>
          </w:p>
        </w:tc>
        <w:tc>
          <w:tcPr>
            <w:tcW w:w="69" w:type="pct"/>
            <w:vMerge/>
            <w:tcBorders>
              <w:top w:val="single" w:sz="4" w:space="0" w:color="auto"/>
              <w:left w:val="nil"/>
              <w:bottom w:val="single" w:sz="4" w:space="0" w:color="auto"/>
              <w:right w:val="nil"/>
            </w:tcBorders>
          </w:tcPr>
          <w:p w14:paraId="4C547205" w14:textId="77777777" w:rsidR="00E52401" w:rsidRPr="00A20A3B" w:rsidRDefault="00E52401" w:rsidP="00411369">
            <w:pPr>
              <w:spacing w:before="20"/>
              <w:jc w:val="left"/>
              <w:rPr>
                <w:rFonts w:ascii="Arial Narrow" w:eastAsia="Calibri" w:hAnsi="Arial Narrow"/>
                <w:sz w:val="16"/>
                <w:szCs w:val="16"/>
                <w:lang w:val="sk-SK"/>
              </w:rPr>
            </w:pPr>
          </w:p>
        </w:tc>
        <w:tc>
          <w:tcPr>
            <w:tcW w:w="840" w:type="pct"/>
            <w:gridSpan w:val="5"/>
            <w:vMerge/>
            <w:tcBorders>
              <w:left w:val="nil"/>
              <w:right w:val="nil"/>
            </w:tcBorders>
          </w:tcPr>
          <w:p w14:paraId="5EA70155" w14:textId="77777777" w:rsidR="00E52401" w:rsidRPr="00A20A3B" w:rsidRDefault="00E52401" w:rsidP="00411369">
            <w:pPr>
              <w:spacing w:before="20"/>
              <w:jc w:val="left"/>
              <w:rPr>
                <w:rFonts w:ascii="Arial Narrow" w:eastAsia="Calibri" w:hAnsi="Arial Narrow"/>
                <w:sz w:val="16"/>
                <w:szCs w:val="16"/>
                <w:lang w:val="sk-SK"/>
              </w:rPr>
            </w:pPr>
          </w:p>
        </w:tc>
        <w:tc>
          <w:tcPr>
            <w:tcW w:w="55" w:type="pct"/>
            <w:tcBorders>
              <w:top w:val="nil"/>
              <w:left w:val="nil"/>
              <w:bottom w:val="single" w:sz="4" w:space="0" w:color="auto"/>
              <w:right w:val="nil"/>
            </w:tcBorders>
          </w:tcPr>
          <w:p w14:paraId="47EAF9B6" w14:textId="77777777" w:rsidR="00E52401" w:rsidRPr="00A20A3B" w:rsidRDefault="00E52401" w:rsidP="00411369">
            <w:pPr>
              <w:spacing w:before="20"/>
              <w:jc w:val="left"/>
              <w:rPr>
                <w:rFonts w:ascii="Arial Narrow" w:eastAsia="Calibri" w:hAnsi="Arial Narrow"/>
                <w:sz w:val="16"/>
                <w:szCs w:val="16"/>
                <w:lang w:val="sk-SK"/>
              </w:rPr>
            </w:pPr>
          </w:p>
        </w:tc>
        <w:tc>
          <w:tcPr>
            <w:tcW w:w="1176" w:type="pct"/>
            <w:gridSpan w:val="4"/>
            <w:tcBorders>
              <w:top w:val="nil"/>
              <w:left w:val="nil"/>
              <w:bottom w:val="single" w:sz="4" w:space="0" w:color="auto"/>
            </w:tcBorders>
          </w:tcPr>
          <w:sdt>
            <w:sdtPr>
              <w:rPr>
                <w:rFonts w:ascii="Arial Narrow" w:eastAsia="Calibri" w:hAnsi="Arial Narrow"/>
                <w:sz w:val="18"/>
                <w:szCs w:val="18"/>
                <w:lang w:val="sk-SK"/>
              </w:rPr>
              <w:id w:val="902943843"/>
              <w:placeholder>
                <w:docPart w:val="5ED3CB6FE1F444D2B8E70B9965B93D6A"/>
              </w:placeholder>
              <w:text/>
            </w:sdtPr>
            <w:sdtEndPr/>
            <w:sdtContent>
              <w:p w14:paraId="1C7AA12C" w14:textId="391AD993" w:rsidR="00E52401" w:rsidRPr="00A20A3B" w:rsidRDefault="00DC2563" w:rsidP="00411369">
                <w:pPr>
                  <w:spacing w:before="20"/>
                  <w:jc w:val="left"/>
                  <w:rPr>
                    <w:rFonts w:ascii="Arial Narrow" w:eastAsia="Calibri" w:hAnsi="Arial Narrow"/>
                    <w:sz w:val="16"/>
                    <w:szCs w:val="16"/>
                    <w:lang w:val="sk-SK"/>
                  </w:rPr>
                </w:pPr>
                <w:r w:rsidRPr="00A20A3B">
                  <w:rPr>
                    <w:rFonts w:ascii="Arial Narrow" w:eastAsia="Calibri" w:hAnsi="Arial Narrow"/>
                    <w:sz w:val="18"/>
                    <w:szCs w:val="18"/>
                    <w:lang w:val="sk-SK"/>
                  </w:rPr>
                  <w:t xml:space="preserve"> Ing. Zuzana Kuchtová </w:t>
                </w:r>
              </w:p>
            </w:sdtContent>
          </w:sdt>
        </w:tc>
        <w:tc>
          <w:tcPr>
            <w:tcW w:w="53" w:type="pct"/>
            <w:tcBorders>
              <w:top w:val="nil"/>
              <w:bottom w:val="single" w:sz="4" w:space="0" w:color="auto"/>
              <w:right w:val="nil"/>
            </w:tcBorders>
          </w:tcPr>
          <w:p w14:paraId="2785D799" w14:textId="77777777" w:rsidR="00E52401" w:rsidRPr="00A20A3B" w:rsidRDefault="00E52401" w:rsidP="00411369">
            <w:pPr>
              <w:spacing w:before="20"/>
              <w:jc w:val="left"/>
              <w:rPr>
                <w:rFonts w:ascii="Arial Narrow" w:eastAsia="Calibri" w:hAnsi="Arial Narrow"/>
                <w:sz w:val="16"/>
                <w:szCs w:val="16"/>
                <w:lang w:val="sk-SK"/>
              </w:rPr>
            </w:pPr>
          </w:p>
        </w:tc>
        <w:tc>
          <w:tcPr>
            <w:tcW w:w="1143" w:type="pct"/>
            <w:gridSpan w:val="5"/>
            <w:tcBorders>
              <w:top w:val="nil"/>
              <w:left w:val="nil"/>
              <w:bottom w:val="single" w:sz="4" w:space="0" w:color="auto"/>
              <w:right w:val="nil"/>
            </w:tcBorders>
          </w:tcPr>
          <w:sdt>
            <w:sdtPr>
              <w:rPr>
                <w:rFonts w:ascii="Arial Narrow" w:eastAsia="Calibri" w:hAnsi="Arial Narrow"/>
                <w:sz w:val="18"/>
                <w:szCs w:val="18"/>
                <w:lang w:val="sk-SK"/>
              </w:rPr>
              <w:id w:val="1335117596"/>
              <w:placeholder>
                <w:docPart w:val="5ED3CB6FE1F444D2B8E70B9965B93D6A"/>
              </w:placeholder>
              <w:text/>
            </w:sdtPr>
            <w:sdtEndPr/>
            <w:sdtContent>
              <w:p w14:paraId="54ACCE6A" w14:textId="1898F5BD" w:rsidR="00E52401" w:rsidRPr="00A20A3B" w:rsidRDefault="00DC2563" w:rsidP="00411369">
                <w:pPr>
                  <w:spacing w:before="20"/>
                  <w:jc w:val="left"/>
                  <w:rPr>
                    <w:rFonts w:ascii="Arial Narrow" w:eastAsia="Calibri" w:hAnsi="Arial Narrow"/>
                    <w:sz w:val="16"/>
                    <w:szCs w:val="16"/>
                    <w:lang w:val="sk-SK"/>
                  </w:rPr>
                </w:pPr>
                <w:r w:rsidRPr="00A20A3B">
                  <w:rPr>
                    <w:rFonts w:ascii="Arial Narrow" w:eastAsia="Calibri" w:hAnsi="Arial Narrow"/>
                    <w:sz w:val="18"/>
                    <w:szCs w:val="18"/>
                    <w:lang w:val="sk-SK"/>
                  </w:rPr>
                  <w:t xml:space="preserve"> Ing. Vladimír Valent </w:t>
                </w:r>
              </w:p>
            </w:sdtContent>
          </w:sdt>
        </w:tc>
      </w:tr>
      <w:tr w:rsidR="00E52401" w:rsidRPr="00A20A3B" w14:paraId="6F1F98A5" w14:textId="77777777" w:rsidTr="00411369">
        <w:trPr>
          <w:cantSplit/>
          <w:trHeight w:hRule="exact" w:val="312"/>
        </w:trPr>
        <w:tc>
          <w:tcPr>
            <w:tcW w:w="45" w:type="pct"/>
            <w:vMerge/>
            <w:tcBorders>
              <w:left w:val="nil"/>
              <w:right w:val="nil"/>
            </w:tcBorders>
          </w:tcPr>
          <w:p w14:paraId="7BDF9EDC" w14:textId="77777777" w:rsidR="00E52401" w:rsidRPr="00A20A3B" w:rsidRDefault="00E52401" w:rsidP="00411369">
            <w:pPr>
              <w:spacing w:before="20"/>
              <w:jc w:val="left"/>
              <w:rPr>
                <w:rFonts w:ascii="Arial Narrow" w:eastAsia="Calibri" w:hAnsi="Arial Narrow"/>
                <w:sz w:val="16"/>
                <w:szCs w:val="16"/>
                <w:lang w:val="sk-SK"/>
              </w:rPr>
            </w:pPr>
          </w:p>
        </w:tc>
        <w:tc>
          <w:tcPr>
            <w:tcW w:w="1620" w:type="pct"/>
            <w:gridSpan w:val="3"/>
            <w:vMerge/>
            <w:tcBorders>
              <w:top w:val="single" w:sz="4" w:space="0" w:color="auto"/>
              <w:left w:val="nil"/>
              <w:bottom w:val="single" w:sz="4" w:space="0" w:color="auto"/>
              <w:right w:val="nil"/>
            </w:tcBorders>
          </w:tcPr>
          <w:p w14:paraId="4CDE6192" w14:textId="77777777" w:rsidR="00E52401" w:rsidRPr="00A20A3B" w:rsidRDefault="00E52401" w:rsidP="00411369">
            <w:pPr>
              <w:spacing w:before="20"/>
              <w:jc w:val="left"/>
              <w:rPr>
                <w:rFonts w:ascii="Arial Narrow" w:eastAsia="Calibri" w:hAnsi="Arial Narrow"/>
                <w:sz w:val="16"/>
                <w:szCs w:val="16"/>
                <w:lang w:val="sk-SK"/>
              </w:rPr>
            </w:pPr>
          </w:p>
        </w:tc>
        <w:tc>
          <w:tcPr>
            <w:tcW w:w="69" w:type="pct"/>
            <w:vMerge/>
            <w:tcBorders>
              <w:top w:val="single" w:sz="4" w:space="0" w:color="auto"/>
              <w:left w:val="nil"/>
              <w:bottom w:val="single" w:sz="4" w:space="0" w:color="auto"/>
              <w:right w:val="nil"/>
            </w:tcBorders>
          </w:tcPr>
          <w:p w14:paraId="0A51FD6D" w14:textId="77777777" w:rsidR="00E52401" w:rsidRPr="00A20A3B" w:rsidRDefault="00E52401" w:rsidP="00411369">
            <w:pPr>
              <w:spacing w:before="20"/>
              <w:jc w:val="left"/>
              <w:rPr>
                <w:rFonts w:ascii="Arial Narrow" w:eastAsia="Calibri" w:hAnsi="Arial Narrow"/>
                <w:sz w:val="16"/>
                <w:szCs w:val="16"/>
                <w:lang w:val="sk-SK"/>
              </w:rPr>
            </w:pPr>
          </w:p>
        </w:tc>
        <w:tc>
          <w:tcPr>
            <w:tcW w:w="840" w:type="pct"/>
            <w:gridSpan w:val="5"/>
            <w:vMerge/>
            <w:tcBorders>
              <w:left w:val="nil"/>
              <w:right w:val="nil"/>
            </w:tcBorders>
          </w:tcPr>
          <w:p w14:paraId="0673FAD8" w14:textId="77777777" w:rsidR="00E52401" w:rsidRPr="00A20A3B" w:rsidRDefault="00E52401" w:rsidP="00411369">
            <w:pPr>
              <w:spacing w:before="20"/>
              <w:jc w:val="left"/>
              <w:rPr>
                <w:rFonts w:ascii="Arial Narrow" w:eastAsia="Calibri" w:hAnsi="Arial Narrow"/>
                <w:sz w:val="16"/>
                <w:szCs w:val="16"/>
                <w:lang w:val="sk-SK"/>
              </w:rPr>
            </w:pPr>
          </w:p>
        </w:tc>
        <w:tc>
          <w:tcPr>
            <w:tcW w:w="55" w:type="pct"/>
            <w:tcBorders>
              <w:left w:val="nil"/>
              <w:bottom w:val="nil"/>
              <w:right w:val="nil"/>
            </w:tcBorders>
          </w:tcPr>
          <w:p w14:paraId="2A6AE572" w14:textId="77777777" w:rsidR="00E52401" w:rsidRPr="00A20A3B" w:rsidRDefault="00E52401" w:rsidP="00411369">
            <w:pPr>
              <w:spacing w:before="20"/>
              <w:jc w:val="left"/>
              <w:rPr>
                <w:rFonts w:ascii="Arial Narrow" w:eastAsia="Calibri" w:hAnsi="Arial Narrow"/>
                <w:sz w:val="16"/>
                <w:szCs w:val="16"/>
                <w:lang w:val="sk-SK"/>
              </w:rPr>
            </w:pPr>
          </w:p>
        </w:tc>
        <w:tc>
          <w:tcPr>
            <w:tcW w:w="1176" w:type="pct"/>
            <w:gridSpan w:val="4"/>
            <w:tcBorders>
              <w:left w:val="nil"/>
              <w:bottom w:val="nil"/>
            </w:tcBorders>
          </w:tcPr>
          <w:p w14:paraId="61F109FF" w14:textId="77777777" w:rsidR="00E52401" w:rsidRPr="00A20A3B" w:rsidRDefault="00E52401" w:rsidP="00411369">
            <w:pPr>
              <w:spacing w:before="20"/>
              <w:jc w:val="left"/>
              <w:rPr>
                <w:rFonts w:ascii="Arial Narrow" w:eastAsia="Calibri" w:hAnsi="Arial Narrow"/>
                <w:sz w:val="16"/>
                <w:szCs w:val="16"/>
                <w:lang w:val="sk-SK"/>
              </w:rPr>
            </w:pPr>
            <w:r w:rsidRPr="00A20A3B">
              <w:rPr>
                <w:rFonts w:ascii="Arial Narrow" w:eastAsia="Calibri" w:hAnsi="Arial Narrow"/>
                <w:sz w:val="16"/>
                <w:szCs w:val="16"/>
                <w:lang w:val="sk-SK"/>
              </w:rPr>
              <w:t>ZODP. PROJEKTANT / RESPONSIBLE</w:t>
            </w:r>
          </w:p>
        </w:tc>
        <w:tc>
          <w:tcPr>
            <w:tcW w:w="53" w:type="pct"/>
            <w:tcBorders>
              <w:bottom w:val="nil"/>
              <w:right w:val="nil"/>
            </w:tcBorders>
          </w:tcPr>
          <w:p w14:paraId="771975B1" w14:textId="77777777" w:rsidR="00E52401" w:rsidRPr="00A20A3B" w:rsidRDefault="00E52401" w:rsidP="00411369">
            <w:pPr>
              <w:spacing w:before="20"/>
              <w:jc w:val="left"/>
              <w:rPr>
                <w:rFonts w:ascii="Arial Narrow" w:eastAsia="Calibri" w:hAnsi="Arial Narrow"/>
                <w:sz w:val="16"/>
                <w:szCs w:val="16"/>
                <w:lang w:val="sk-SK"/>
              </w:rPr>
            </w:pPr>
          </w:p>
        </w:tc>
        <w:tc>
          <w:tcPr>
            <w:tcW w:w="1143" w:type="pct"/>
            <w:gridSpan w:val="5"/>
            <w:tcBorders>
              <w:left w:val="nil"/>
              <w:bottom w:val="nil"/>
              <w:right w:val="nil"/>
            </w:tcBorders>
          </w:tcPr>
          <w:p w14:paraId="26C50362" w14:textId="77777777" w:rsidR="00E52401" w:rsidRPr="00A20A3B" w:rsidRDefault="00E52401" w:rsidP="00411369">
            <w:pPr>
              <w:spacing w:before="20"/>
              <w:jc w:val="left"/>
              <w:rPr>
                <w:rFonts w:ascii="Arial Narrow" w:eastAsia="Calibri" w:hAnsi="Arial Narrow"/>
                <w:sz w:val="16"/>
                <w:szCs w:val="16"/>
                <w:lang w:val="sk-SK"/>
              </w:rPr>
            </w:pPr>
            <w:r w:rsidRPr="00A20A3B">
              <w:rPr>
                <w:rFonts w:ascii="Arial Narrow" w:eastAsia="Calibri" w:hAnsi="Arial Narrow"/>
                <w:sz w:val="16"/>
                <w:szCs w:val="16"/>
                <w:lang w:val="sk-SK"/>
              </w:rPr>
              <w:t>SCHVÁLIL / APPROVER</w:t>
            </w:r>
          </w:p>
        </w:tc>
      </w:tr>
      <w:tr w:rsidR="00E52401" w:rsidRPr="00A20A3B" w14:paraId="1F420C42" w14:textId="77777777" w:rsidTr="00411369">
        <w:trPr>
          <w:cantSplit/>
          <w:trHeight w:hRule="exact" w:val="454"/>
        </w:trPr>
        <w:tc>
          <w:tcPr>
            <w:tcW w:w="45" w:type="pct"/>
            <w:vMerge/>
            <w:tcBorders>
              <w:left w:val="nil"/>
              <w:bottom w:val="single" w:sz="4" w:space="0" w:color="auto"/>
              <w:right w:val="nil"/>
            </w:tcBorders>
          </w:tcPr>
          <w:p w14:paraId="2A2FEE2D" w14:textId="77777777" w:rsidR="00E52401" w:rsidRPr="00A20A3B" w:rsidRDefault="00E52401" w:rsidP="00411369">
            <w:pPr>
              <w:spacing w:before="20"/>
              <w:jc w:val="left"/>
              <w:rPr>
                <w:rFonts w:ascii="Arial Narrow" w:eastAsia="Calibri" w:hAnsi="Arial Narrow"/>
                <w:sz w:val="16"/>
                <w:szCs w:val="16"/>
                <w:lang w:val="sk-SK"/>
              </w:rPr>
            </w:pPr>
          </w:p>
        </w:tc>
        <w:tc>
          <w:tcPr>
            <w:tcW w:w="1620" w:type="pct"/>
            <w:gridSpan w:val="3"/>
            <w:vMerge/>
            <w:tcBorders>
              <w:top w:val="single" w:sz="4" w:space="0" w:color="auto"/>
              <w:left w:val="nil"/>
              <w:bottom w:val="single" w:sz="4" w:space="0" w:color="auto"/>
              <w:right w:val="nil"/>
            </w:tcBorders>
          </w:tcPr>
          <w:p w14:paraId="0BD0EE1F" w14:textId="77777777" w:rsidR="00E52401" w:rsidRPr="00A20A3B" w:rsidRDefault="00E52401" w:rsidP="00411369">
            <w:pPr>
              <w:spacing w:before="20"/>
              <w:jc w:val="left"/>
              <w:rPr>
                <w:rFonts w:ascii="Arial Narrow" w:eastAsia="Calibri" w:hAnsi="Arial Narrow"/>
                <w:sz w:val="16"/>
                <w:szCs w:val="16"/>
                <w:lang w:val="sk-SK"/>
              </w:rPr>
            </w:pPr>
          </w:p>
        </w:tc>
        <w:tc>
          <w:tcPr>
            <w:tcW w:w="69" w:type="pct"/>
            <w:vMerge/>
            <w:tcBorders>
              <w:top w:val="single" w:sz="4" w:space="0" w:color="auto"/>
              <w:left w:val="nil"/>
              <w:bottom w:val="single" w:sz="4" w:space="0" w:color="auto"/>
              <w:right w:val="nil"/>
            </w:tcBorders>
          </w:tcPr>
          <w:p w14:paraId="694BD075" w14:textId="77777777" w:rsidR="00E52401" w:rsidRPr="00A20A3B" w:rsidRDefault="00E52401" w:rsidP="00411369">
            <w:pPr>
              <w:spacing w:before="20"/>
              <w:jc w:val="left"/>
              <w:rPr>
                <w:rFonts w:ascii="Arial Narrow" w:eastAsia="Calibri" w:hAnsi="Arial Narrow"/>
                <w:sz w:val="16"/>
                <w:szCs w:val="16"/>
                <w:lang w:val="sk-SK"/>
              </w:rPr>
            </w:pPr>
          </w:p>
        </w:tc>
        <w:tc>
          <w:tcPr>
            <w:tcW w:w="840" w:type="pct"/>
            <w:gridSpan w:val="5"/>
            <w:vMerge/>
            <w:tcBorders>
              <w:left w:val="nil"/>
              <w:bottom w:val="single" w:sz="4" w:space="0" w:color="auto"/>
              <w:right w:val="nil"/>
            </w:tcBorders>
          </w:tcPr>
          <w:p w14:paraId="1C89175C" w14:textId="77777777" w:rsidR="00E52401" w:rsidRPr="00A20A3B" w:rsidRDefault="00E52401" w:rsidP="00411369">
            <w:pPr>
              <w:spacing w:before="20"/>
              <w:jc w:val="left"/>
              <w:rPr>
                <w:rFonts w:ascii="Arial Narrow" w:eastAsia="Calibri" w:hAnsi="Arial Narrow"/>
                <w:sz w:val="16"/>
                <w:szCs w:val="16"/>
                <w:lang w:val="sk-SK"/>
              </w:rPr>
            </w:pPr>
          </w:p>
        </w:tc>
        <w:tc>
          <w:tcPr>
            <w:tcW w:w="55" w:type="pct"/>
            <w:tcBorders>
              <w:top w:val="nil"/>
              <w:left w:val="nil"/>
              <w:bottom w:val="single" w:sz="4" w:space="0" w:color="auto"/>
              <w:right w:val="nil"/>
            </w:tcBorders>
          </w:tcPr>
          <w:p w14:paraId="5251EBC1" w14:textId="77777777" w:rsidR="00E52401" w:rsidRPr="00A20A3B" w:rsidRDefault="00E52401" w:rsidP="00411369">
            <w:pPr>
              <w:spacing w:before="20"/>
              <w:jc w:val="left"/>
              <w:rPr>
                <w:rFonts w:ascii="Arial Narrow" w:eastAsia="Calibri" w:hAnsi="Arial Narrow"/>
                <w:sz w:val="16"/>
                <w:szCs w:val="16"/>
                <w:lang w:val="sk-SK"/>
              </w:rPr>
            </w:pPr>
          </w:p>
        </w:tc>
        <w:tc>
          <w:tcPr>
            <w:tcW w:w="1176" w:type="pct"/>
            <w:gridSpan w:val="4"/>
            <w:tcBorders>
              <w:top w:val="nil"/>
              <w:left w:val="nil"/>
              <w:bottom w:val="single" w:sz="4" w:space="0" w:color="auto"/>
            </w:tcBorders>
          </w:tcPr>
          <w:sdt>
            <w:sdtPr>
              <w:rPr>
                <w:rFonts w:ascii="Arial Narrow" w:eastAsia="Calibri" w:hAnsi="Arial Narrow"/>
                <w:sz w:val="18"/>
                <w:szCs w:val="18"/>
                <w:lang w:val="sk-SK"/>
              </w:rPr>
              <w:id w:val="1240751134"/>
              <w:placeholder>
                <w:docPart w:val="7ED8E16837AC48FFA9473434967C79FF"/>
              </w:placeholder>
              <w:text/>
            </w:sdtPr>
            <w:sdtEndPr/>
            <w:sdtContent>
              <w:p w14:paraId="2BCE21F5" w14:textId="77516106" w:rsidR="00E52401" w:rsidRPr="00A20A3B" w:rsidRDefault="00E52401" w:rsidP="00411369">
                <w:pPr>
                  <w:spacing w:before="20"/>
                  <w:jc w:val="left"/>
                  <w:rPr>
                    <w:rFonts w:ascii="Arial Narrow" w:eastAsia="Calibri" w:hAnsi="Arial Narrow"/>
                    <w:sz w:val="18"/>
                    <w:szCs w:val="18"/>
                    <w:lang w:val="sk-SK"/>
                  </w:rPr>
                </w:pPr>
                <w:r w:rsidRPr="00A20A3B">
                  <w:rPr>
                    <w:rFonts w:ascii="Arial Narrow" w:eastAsia="Calibri" w:hAnsi="Arial Narrow"/>
                    <w:sz w:val="18"/>
                    <w:szCs w:val="18"/>
                    <w:lang w:val="sk-SK"/>
                  </w:rPr>
                  <w:t xml:space="preserve"> Ing</w:t>
                </w:r>
                <w:r w:rsidR="00DC2563" w:rsidRPr="00A20A3B">
                  <w:rPr>
                    <w:rFonts w:ascii="Arial Narrow" w:eastAsia="Calibri" w:hAnsi="Arial Narrow"/>
                    <w:sz w:val="18"/>
                    <w:szCs w:val="18"/>
                    <w:lang w:val="sk-SK"/>
                  </w:rPr>
                  <w:t xml:space="preserve">. Vladimír Valent </w:t>
                </w:r>
              </w:p>
            </w:sdtContent>
          </w:sdt>
        </w:tc>
        <w:tc>
          <w:tcPr>
            <w:tcW w:w="53" w:type="pct"/>
            <w:tcBorders>
              <w:top w:val="nil"/>
              <w:bottom w:val="single" w:sz="4" w:space="0" w:color="auto"/>
              <w:right w:val="nil"/>
            </w:tcBorders>
          </w:tcPr>
          <w:p w14:paraId="1DF97B7D" w14:textId="77777777" w:rsidR="00E52401" w:rsidRPr="00A20A3B" w:rsidRDefault="00E52401" w:rsidP="00411369">
            <w:pPr>
              <w:spacing w:before="20"/>
              <w:jc w:val="left"/>
              <w:rPr>
                <w:rFonts w:ascii="Arial Narrow" w:eastAsia="Calibri" w:hAnsi="Arial Narrow"/>
                <w:sz w:val="16"/>
                <w:szCs w:val="16"/>
                <w:lang w:val="sk-SK"/>
              </w:rPr>
            </w:pPr>
          </w:p>
        </w:tc>
        <w:tc>
          <w:tcPr>
            <w:tcW w:w="1143" w:type="pct"/>
            <w:gridSpan w:val="5"/>
            <w:tcBorders>
              <w:top w:val="nil"/>
              <w:left w:val="nil"/>
              <w:bottom w:val="single" w:sz="4" w:space="0" w:color="auto"/>
              <w:right w:val="nil"/>
            </w:tcBorders>
          </w:tcPr>
          <w:sdt>
            <w:sdtPr>
              <w:rPr>
                <w:rFonts w:ascii="Arial Narrow" w:eastAsia="Calibri" w:hAnsi="Arial Narrow"/>
                <w:sz w:val="16"/>
                <w:szCs w:val="16"/>
                <w:lang w:val="sk-SK"/>
              </w:rPr>
              <w:id w:val="1527672138"/>
              <w:placeholder>
                <w:docPart w:val="7ED8E16837AC48FFA9473434967C79FF"/>
              </w:placeholder>
              <w:text/>
            </w:sdtPr>
            <w:sdtEndPr/>
            <w:sdtContent>
              <w:p w14:paraId="070328D4" w14:textId="4CBF399A" w:rsidR="00E52401" w:rsidRPr="00A20A3B" w:rsidRDefault="00DC2563" w:rsidP="00411369">
                <w:pPr>
                  <w:spacing w:before="20"/>
                  <w:jc w:val="left"/>
                  <w:rPr>
                    <w:rFonts w:ascii="Arial Narrow" w:eastAsia="Calibri" w:hAnsi="Arial Narrow"/>
                    <w:sz w:val="16"/>
                    <w:szCs w:val="16"/>
                    <w:lang w:val="sk-SK"/>
                  </w:rPr>
                </w:pPr>
                <w:r w:rsidRPr="00A20A3B">
                  <w:rPr>
                    <w:rFonts w:ascii="Arial Narrow" w:eastAsia="Calibri" w:hAnsi="Arial Narrow"/>
                    <w:sz w:val="16"/>
                    <w:szCs w:val="16"/>
                    <w:lang w:val="sk-SK"/>
                  </w:rPr>
                  <w:t xml:space="preserve"> </w:t>
                </w:r>
              </w:p>
            </w:sdtContent>
          </w:sdt>
        </w:tc>
      </w:tr>
      <w:tr w:rsidR="00E52401" w:rsidRPr="00A20A3B" w14:paraId="5880DDE5" w14:textId="77777777" w:rsidTr="00411369">
        <w:trPr>
          <w:cantSplit/>
          <w:trHeight w:val="227"/>
        </w:trPr>
        <w:tc>
          <w:tcPr>
            <w:tcW w:w="45" w:type="pct"/>
            <w:tcBorders>
              <w:left w:val="nil"/>
              <w:bottom w:val="nil"/>
              <w:right w:val="nil"/>
            </w:tcBorders>
          </w:tcPr>
          <w:p w14:paraId="43DCFF24" w14:textId="77777777" w:rsidR="00E52401" w:rsidRPr="00A20A3B" w:rsidRDefault="00E52401" w:rsidP="00411369">
            <w:pPr>
              <w:spacing w:before="20"/>
              <w:jc w:val="left"/>
              <w:rPr>
                <w:rFonts w:ascii="Arial Narrow" w:eastAsia="Calibri" w:hAnsi="Arial Narrow"/>
                <w:sz w:val="16"/>
                <w:szCs w:val="16"/>
                <w:lang w:val="sk-SK"/>
              </w:rPr>
            </w:pPr>
          </w:p>
        </w:tc>
        <w:tc>
          <w:tcPr>
            <w:tcW w:w="4955" w:type="pct"/>
            <w:gridSpan w:val="20"/>
            <w:tcBorders>
              <w:left w:val="nil"/>
              <w:bottom w:val="nil"/>
              <w:right w:val="nil"/>
            </w:tcBorders>
          </w:tcPr>
          <w:p w14:paraId="1034E6A4" w14:textId="77777777" w:rsidR="00E52401" w:rsidRPr="00A20A3B" w:rsidRDefault="00E52401" w:rsidP="00411369">
            <w:pPr>
              <w:spacing w:before="20"/>
              <w:jc w:val="left"/>
              <w:rPr>
                <w:rFonts w:ascii="Arial Narrow" w:eastAsia="Calibri" w:hAnsi="Arial Narrow"/>
                <w:sz w:val="16"/>
                <w:szCs w:val="16"/>
                <w:lang w:val="sk-SK"/>
              </w:rPr>
            </w:pPr>
            <w:r w:rsidRPr="00A20A3B">
              <w:rPr>
                <w:rFonts w:ascii="Arial Narrow" w:eastAsia="Calibri" w:hAnsi="Arial Narrow"/>
                <w:sz w:val="16"/>
                <w:szCs w:val="16"/>
                <w:lang w:val="sk-SK"/>
              </w:rPr>
              <w:t>NÁZOV ZAKÁZKY / PROJECT NAME</w:t>
            </w:r>
          </w:p>
        </w:tc>
      </w:tr>
      <w:tr w:rsidR="00E52401" w:rsidRPr="00A20A3B" w14:paraId="7EDB4CCC" w14:textId="77777777" w:rsidTr="00411369">
        <w:trPr>
          <w:cantSplit/>
          <w:trHeight w:val="811"/>
        </w:trPr>
        <w:tc>
          <w:tcPr>
            <w:tcW w:w="45" w:type="pct"/>
            <w:tcBorders>
              <w:top w:val="nil"/>
              <w:left w:val="nil"/>
              <w:bottom w:val="single" w:sz="4" w:space="0" w:color="auto"/>
              <w:right w:val="nil"/>
            </w:tcBorders>
          </w:tcPr>
          <w:p w14:paraId="62CD7C7F" w14:textId="77777777" w:rsidR="00E52401" w:rsidRPr="00A20A3B" w:rsidRDefault="00E52401" w:rsidP="00411369">
            <w:pPr>
              <w:spacing w:before="20"/>
              <w:jc w:val="left"/>
              <w:rPr>
                <w:rFonts w:ascii="Arial Narrow" w:eastAsia="Calibri" w:hAnsi="Arial Narrow"/>
                <w:sz w:val="38"/>
                <w:szCs w:val="16"/>
                <w:lang w:val="sk-SK"/>
              </w:rPr>
            </w:pPr>
          </w:p>
        </w:tc>
        <w:tc>
          <w:tcPr>
            <w:tcW w:w="4955" w:type="pct"/>
            <w:gridSpan w:val="20"/>
            <w:tcBorders>
              <w:top w:val="nil"/>
              <w:left w:val="nil"/>
              <w:bottom w:val="single" w:sz="4" w:space="0" w:color="auto"/>
              <w:right w:val="nil"/>
            </w:tcBorders>
          </w:tcPr>
          <w:p w14:paraId="002DF9F8" w14:textId="52666746" w:rsidR="00E52401" w:rsidRPr="00A20A3B" w:rsidRDefault="00E52401" w:rsidP="00411369">
            <w:pPr>
              <w:spacing w:before="20"/>
              <w:jc w:val="left"/>
              <w:rPr>
                <w:rFonts w:ascii="Arial Narrow" w:eastAsia="Calibri" w:hAnsi="Arial Narrow"/>
                <w:sz w:val="38"/>
                <w:szCs w:val="16"/>
                <w:lang w:val="sk-SK"/>
              </w:rPr>
            </w:pPr>
            <w:r w:rsidRPr="00A20A3B">
              <w:rPr>
                <w:rFonts w:ascii="ArialMT" w:hAnsi="ArialMT" w:cs="ArialMT"/>
                <w:sz w:val="40"/>
                <w:szCs w:val="40"/>
                <w:lang w:val="sk-SK"/>
              </w:rPr>
              <w:t xml:space="preserve">BYTOVÝ DOM TERCHOVSKÁ A DOTKNUTÉ ÚZEMIE </w:t>
            </w:r>
            <w:sdt>
              <w:sdtPr>
                <w:rPr>
                  <w:rFonts w:ascii="Arial Narrow" w:eastAsia="Calibri" w:hAnsi="Arial Narrow"/>
                  <w:sz w:val="38"/>
                  <w:szCs w:val="16"/>
                  <w:lang w:val="sk-SK"/>
                </w:rPr>
                <w:id w:val="-1185897358"/>
                <w:placeholder>
                  <w:docPart w:val="26CED6B31E2847B0B585C06EE01B9C70"/>
                </w:placeholder>
                <w:text/>
              </w:sdtPr>
              <w:sdtEndPr/>
              <w:sdtContent>
                <w:r w:rsidR="00946C5C" w:rsidRPr="00A20A3B">
                  <w:rPr>
                    <w:rFonts w:ascii="Arial Narrow" w:eastAsia="Calibri" w:hAnsi="Arial Narrow"/>
                    <w:sz w:val="38"/>
                    <w:szCs w:val="16"/>
                    <w:lang w:val="sk-SK"/>
                  </w:rPr>
                  <w:t xml:space="preserve"> </w:t>
                </w:r>
              </w:sdtContent>
            </w:sdt>
          </w:p>
        </w:tc>
      </w:tr>
      <w:tr w:rsidR="00E52401" w:rsidRPr="00A20A3B" w14:paraId="7A334AD3" w14:textId="77777777" w:rsidTr="00411369">
        <w:trPr>
          <w:cantSplit/>
          <w:trHeight w:hRule="exact" w:val="227"/>
        </w:trPr>
        <w:tc>
          <w:tcPr>
            <w:tcW w:w="45" w:type="pct"/>
            <w:tcBorders>
              <w:top w:val="single" w:sz="4" w:space="0" w:color="auto"/>
              <w:left w:val="nil"/>
              <w:bottom w:val="nil"/>
              <w:right w:val="nil"/>
            </w:tcBorders>
          </w:tcPr>
          <w:p w14:paraId="3E1E26AC" w14:textId="77777777" w:rsidR="00E52401" w:rsidRPr="00A20A3B" w:rsidRDefault="00E52401" w:rsidP="00411369">
            <w:pPr>
              <w:spacing w:before="20"/>
              <w:jc w:val="left"/>
              <w:rPr>
                <w:rFonts w:ascii="Arial Narrow" w:eastAsia="Calibri" w:hAnsi="Arial Narrow"/>
                <w:sz w:val="16"/>
                <w:szCs w:val="16"/>
                <w:lang w:val="sk-SK"/>
              </w:rPr>
            </w:pPr>
          </w:p>
        </w:tc>
        <w:tc>
          <w:tcPr>
            <w:tcW w:w="2343" w:type="pct"/>
            <w:gridSpan w:val="8"/>
            <w:tcBorders>
              <w:top w:val="single" w:sz="4" w:space="0" w:color="auto"/>
              <w:left w:val="nil"/>
              <w:bottom w:val="nil"/>
              <w:right w:val="nil"/>
            </w:tcBorders>
          </w:tcPr>
          <w:p w14:paraId="25BE6063" w14:textId="77777777" w:rsidR="00E52401" w:rsidRPr="00A20A3B" w:rsidRDefault="00E52401" w:rsidP="00411369">
            <w:pPr>
              <w:spacing w:before="20"/>
              <w:jc w:val="left"/>
              <w:rPr>
                <w:rFonts w:ascii="Arial Narrow" w:eastAsia="Calibri" w:hAnsi="Arial Narrow"/>
                <w:sz w:val="16"/>
                <w:szCs w:val="16"/>
                <w:lang w:val="sk-SK"/>
              </w:rPr>
            </w:pPr>
            <w:r w:rsidRPr="00A20A3B">
              <w:rPr>
                <w:rFonts w:ascii="Arial Narrow" w:eastAsia="Calibri" w:hAnsi="Arial Narrow"/>
                <w:sz w:val="16"/>
                <w:szCs w:val="16"/>
                <w:lang w:val="sk-SK"/>
              </w:rPr>
              <w:t>STUPEŇ PD / PROJECT STAGE</w:t>
            </w:r>
          </w:p>
        </w:tc>
        <w:tc>
          <w:tcPr>
            <w:tcW w:w="676" w:type="pct"/>
            <w:gridSpan w:val="4"/>
            <w:tcBorders>
              <w:top w:val="single" w:sz="4" w:space="0" w:color="auto"/>
              <w:left w:val="nil"/>
              <w:bottom w:val="nil"/>
              <w:right w:val="nil"/>
            </w:tcBorders>
          </w:tcPr>
          <w:p w14:paraId="13848FE2" w14:textId="77777777" w:rsidR="00E52401" w:rsidRPr="00A20A3B" w:rsidRDefault="00E52401" w:rsidP="00411369">
            <w:pPr>
              <w:spacing w:before="20"/>
              <w:jc w:val="left"/>
              <w:rPr>
                <w:rFonts w:ascii="Arial Narrow" w:eastAsia="Calibri" w:hAnsi="Arial Narrow"/>
                <w:sz w:val="16"/>
                <w:szCs w:val="16"/>
                <w:lang w:val="sk-SK"/>
              </w:rPr>
            </w:pPr>
            <w:r w:rsidRPr="00A20A3B">
              <w:rPr>
                <w:rFonts w:ascii="Arial Narrow" w:eastAsia="Calibri" w:hAnsi="Arial Narrow"/>
                <w:sz w:val="16"/>
                <w:szCs w:val="16"/>
                <w:lang w:val="sk-SK"/>
              </w:rPr>
              <w:t xml:space="preserve">    MIERKA / SCALE</w:t>
            </w:r>
          </w:p>
        </w:tc>
        <w:tc>
          <w:tcPr>
            <w:tcW w:w="1018" w:type="pct"/>
            <w:gridSpan w:val="4"/>
            <w:tcBorders>
              <w:top w:val="single" w:sz="4" w:space="0" w:color="auto"/>
              <w:left w:val="nil"/>
              <w:bottom w:val="nil"/>
              <w:right w:val="nil"/>
            </w:tcBorders>
          </w:tcPr>
          <w:p w14:paraId="5F908360" w14:textId="77777777" w:rsidR="00E52401" w:rsidRPr="00A20A3B" w:rsidRDefault="00E52401" w:rsidP="00411369">
            <w:pPr>
              <w:spacing w:before="20"/>
              <w:jc w:val="left"/>
              <w:rPr>
                <w:rFonts w:ascii="Arial Narrow" w:eastAsia="Calibri" w:hAnsi="Arial Narrow"/>
                <w:sz w:val="16"/>
                <w:szCs w:val="16"/>
                <w:lang w:val="sk-SK"/>
              </w:rPr>
            </w:pPr>
            <w:r w:rsidRPr="00A20A3B">
              <w:rPr>
                <w:rFonts w:ascii="Arial Narrow" w:eastAsia="Calibri" w:hAnsi="Arial Narrow"/>
                <w:sz w:val="16"/>
                <w:szCs w:val="16"/>
                <w:lang w:val="sk-SK"/>
              </w:rPr>
              <w:t xml:space="preserve">   DÁTUM VYDANIA / DATE OF ISSUE</w:t>
            </w:r>
          </w:p>
        </w:tc>
        <w:tc>
          <w:tcPr>
            <w:tcW w:w="919" w:type="pct"/>
            <w:gridSpan w:val="4"/>
            <w:tcBorders>
              <w:top w:val="single" w:sz="4" w:space="0" w:color="auto"/>
              <w:left w:val="nil"/>
              <w:bottom w:val="nil"/>
              <w:right w:val="nil"/>
            </w:tcBorders>
          </w:tcPr>
          <w:p w14:paraId="460CF582" w14:textId="77777777" w:rsidR="00E52401" w:rsidRPr="00A20A3B" w:rsidRDefault="00E52401" w:rsidP="00411369">
            <w:pPr>
              <w:spacing w:before="20"/>
              <w:jc w:val="left"/>
              <w:rPr>
                <w:rFonts w:ascii="Arial Narrow" w:eastAsia="Calibri" w:hAnsi="Arial Narrow"/>
                <w:sz w:val="16"/>
                <w:szCs w:val="16"/>
                <w:lang w:val="sk-SK"/>
              </w:rPr>
            </w:pPr>
            <w:r w:rsidRPr="00A20A3B">
              <w:rPr>
                <w:rFonts w:ascii="Arial Narrow" w:eastAsia="Calibri" w:hAnsi="Arial Narrow"/>
                <w:sz w:val="16"/>
                <w:szCs w:val="16"/>
                <w:lang w:val="sk-SK"/>
              </w:rPr>
              <w:t xml:space="preserve">  POČET A4 / NUMBER OF A4</w:t>
            </w:r>
          </w:p>
        </w:tc>
      </w:tr>
      <w:tr w:rsidR="00E52401" w:rsidRPr="00A20A3B" w14:paraId="7570A8BC" w14:textId="77777777" w:rsidTr="00411369">
        <w:trPr>
          <w:cantSplit/>
          <w:trHeight w:hRule="exact" w:val="340"/>
        </w:trPr>
        <w:tc>
          <w:tcPr>
            <w:tcW w:w="45" w:type="pct"/>
            <w:tcBorders>
              <w:top w:val="nil"/>
              <w:left w:val="nil"/>
              <w:bottom w:val="single" w:sz="4" w:space="0" w:color="auto"/>
              <w:right w:val="nil"/>
            </w:tcBorders>
          </w:tcPr>
          <w:p w14:paraId="1CCA6F40" w14:textId="77777777" w:rsidR="00E52401" w:rsidRPr="00A20A3B" w:rsidRDefault="00E52401" w:rsidP="00411369">
            <w:pPr>
              <w:spacing w:before="20"/>
              <w:jc w:val="left"/>
              <w:rPr>
                <w:rFonts w:ascii="Arial Narrow" w:eastAsia="Calibri" w:hAnsi="Arial Narrow"/>
                <w:sz w:val="24"/>
                <w:szCs w:val="16"/>
                <w:lang w:val="sk-SK"/>
              </w:rPr>
            </w:pPr>
          </w:p>
        </w:tc>
        <w:tc>
          <w:tcPr>
            <w:tcW w:w="2343" w:type="pct"/>
            <w:gridSpan w:val="8"/>
            <w:tcBorders>
              <w:top w:val="nil"/>
              <w:left w:val="nil"/>
              <w:bottom w:val="single" w:sz="4" w:space="0" w:color="auto"/>
              <w:right w:val="nil"/>
            </w:tcBorders>
          </w:tcPr>
          <w:sdt>
            <w:sdtPr>
              <w:rPr>
                <w:rFonts w:ascii="Arial Narrow" w:eastAsia="Calibri" w:hAnsi="Arial Narrow"/>
                <w:sz w:val="24"/>
                <w:szCs w:val="16"/>
                <w:lang w:val="sk-SK"/>
              </w:rPr>
              <w:id w:val="445278672"/>
              <w:placeholder>
                <w:docPart w:val="26CED6B31E2847B0B585C06EE01B9C70"/>
              </w:placeholder>
              <w:text/>
            </w:sdtPr>
            <w:sdtEndPr/>
            <w:sdtContent>
              <w:p w14:paraId="1D1AA1A0" w14:textId="77777777" w:rsidR="00E52401" w:rsidRPr="00A20A3B" w:rsidRDefault="00E52401" w:rsidP="00411369">
                <w:pPr>
                  <w:spacing w:before="20"/>
                  <w:jc w:val="left"/>
                  <w:rPr>
                    <w:rFonts w:ascii="Arial Narrow" w:eastAsia="Calibri" w:hAnsi="Arial Narrow"/>
                    <w:sz w:val="24"/>
                    <w:szCs w:val="16"/>
                    <w:lang w:val="sk-SK"/>
                  </w:rPr>
                </w:pPr>
                <w:r w:rsidRPr="00A20A3B">
                  <w:rPr>
                    <w:rFonts w:ascii="Arial Narrow" w:eastAsia="Calibri" w:hAnsi="Arial Narrow"/>
                    <w:sz w:val="24"/>
                    <w:szCs w:val="16"/>
                    <w:lang w:val="sk-SK"/>
                  </w:rPr>
                  <w:t>Dokumentácia pre stavebné povolenie</w:t>
                </w:r>
              </w:p>
            </w:sdtContent>
          </w:sdt>
        </w:tc>
        <w:tc>
          <w:tcPr>
            <w:tcW w:w="676" w:type="pct"/>
            <w:gridSpan w:val="4"/>
            <w:tcBorders>
              <w:top w:val="nil"/>
              <w:left w:val="nil"/>
              <w:bottom w:val="single" w:sz="4" w:space="0" w:color="auto"/>
              <w:right w:val="nil"/>
            </w:tcBorders>
          </w:tcPr>
          <w:p w14:paraId="21B73385" w14:textId="77777777" w:rsidR="00E52401" w:rsidRPr="00A20A3B" w:rsidRDefault="00927B47" w:rsidP="00411369">
            <w:pPr>
              <w:spacing w:before="20"/>
              <w:jc w:val="center"/>
              <w:rPr>
                <w:rFonts w:ascii="Arial Narrow" w:eastAsia="Calibri" w:hAnsi="Arial Narrow"/>
                <w:sz w:val="24"/>
                <w:szCs w:val="16"/>
                <w:lang w:val="sk-SK"/>
              </w:rPr>
            </w:pPr>
            <w:sdt>
              <w:sdtPr>
                <w:rPr>
                  <w:rFonts w:ascii="Arial Narrow" w:eastAsia="Calibri" w:hAnsi="Arial Narrow"/>
                  <w:sz w:val="24"/>
                  <w:szCs w:val="16"/>
                  <w:lang w:val="sk-SK"/>
                </w:rPr>
                <w:id w:val="-928194916"/>
                <w:placeholder>
                  <w:docPart w:val="26CED6B31E2847B0B585C06EE01B9C70"/>
                </w:placeholder>
                <w:text/>
              </w:sdtPr>
              <w:sdtEndPr/>
              <w:sdtContent>
                <w:r w:rsidR="00E52401" w:rsidRPr="00A20A3B">
                  <w:rPr>
                    <w:rFonts w:ascii="Arial Narrow" w:eastAsia="Calibri" w:hAnsi="Arial Narrow"/>
                    <w:sz w:val="24"/>
                    <w:szCs w:val="16"/>
                    <w:lang w:val="sk-SK"/>
                  </w:rPr>
                  <w:t xml:space="preserve"> </w:t>
                </w:r>
              </w:sdtContent>
            </w:sdt>
            <w:r w:rsidR="00E52401" w:rsidRPr="00A20A3B">
              <w:rPr>
                <w:rFonts w:ascii="Arial Narrow" w:eastAsia="Calibri" w:hAnsi="Arial Narrow"/>
                <w:sz w:val="24"/>
                <w:szCs w:val="16"/>
                <w:lang w:val="sk-SK"/>
              </w:rPr>
              <w:t xml:space="preserve"> </w:t>
            </w:r>
          </w:p>
        </w:tc>
        <w:sdt>
          <w:sdtPr>
            <w:rPr>
              <w:rFonts w:ascii="Arial Narrow" w:eastAsia="Calibri" w:hAnsi="Arial Narrow"/>
              <w:sz w:val="24"/>
              <w:szCs w:val="16"/>
              <w:lang w:val="sk-SK"/>
            </w:rPr>
            <w:id w:val="-1064407467"/>
            <w:placeholder>
              <w:docPart w:val="5FB9759731A84F6B881A615449EB6601"/>
            </w:placeholder>
            <w:date>
              <w:dateFormat w:val="d.M.yyyy"/>
              <w:lid w:val="cs-CZ"/>
              <w:storeMappedDataAs w:val="dateTime"/>
              <w:calendar w:val="gregorian"/>
            </w:date>
          </w:sdtPr>
          <w:sdtEndPr/>
          <w:sdtContent>
            <w:tc>
              <w:tcPr>
                <w:tcW w:w="1018" w:type="pct"/>
                <w:gridSpan w:val="4"/>
                <w:tcBorders>
                  <w:top w:val="nil"/>
                  <w:left w:val="nil"/>
                  <w:bottom w:val="single" w:sz="4" w:space="0" w:color="auto"/>
                  <w:right w:val="nil"/>
                </w:tcBorders>
              </w:tcPr>
              <w:p w14:paraId="0C40383B" w14:textId="7AEF9064" w:rsidR="00E52401" w:rsidRPr="00A20A3B" w:rsidRDefault="006046AD" w:rsidP="00411369">
                <w:pPr>
                  <w:spacing w:before="20"/>
                  <w:jc w:val="center"/>
                  <w:rPr>
                    <w:rFonts w:ascii="Arial Narrow" w:eastAsia="Calibri" w:hAnsi="Arial Narrow"/>
                    <w:sz w:val="24"/>
                    <w:szCs w:val="16"/>
                    <w:lang w:val="sk-SK"/>
                  </w:rPr>
                </w:pPr>
                <w:r w:rsidRPr="00A20A3B">
                  <w:rPr>
                    <w:rFonts w:ascii="Arial Narrow" w:eastAsia="Calibri" w:hAnsi="Arial Narrow"/>
                    <w:sz w:val="24"/>
                    <w:szCs w:val="16"/>
                    <w:lang w:val="sk-SK"/>
                  </w:rPr>
                  <w:t>1</w:t>
                </w:r>
                <w:r w:rsidR="004B5CBC">
                  <w:rPr>
                    <w:rFonts w:ascii="Arial Narrow" w:eastAsia="Calibri" w:hAnsi="Arial Narrow"/>
                    <w:sz w:val="24"/>
                    <w:szCs w:val="16"/>
                    <w:lang w:val="sk-SK"/>
                  </w:rPr>
                  <w:t>1</w:t>
                </w:r>
                <w:r w:rsidR="00E52401" w:rsidRPr="00A20A3B">
                  <w:rPr>
                    <w:rFonts w:ascii="Arial Narrow" w:eastAsia="Calibri" w:hAnsi="Arial Narrow"/>
                    <w:sz w:val="24"/>
                    <w:szCs w:val="16"/>
                    <w:lang w:val="sk-SK"/>
                  </w:rPr>
                  <w:t>.2023</w:t>
                </w:r>
              </w:p>
            </w:tc>
          </w:sdtContent>
        </w:sdt>
        <w:tc>
          <w:tcPr>
            <w:tcW w:w="919" w:type="pct"/>
            <w:gridSpan w:val="4"/>
            <w:tcBorders>
              <w:top w:val="nil"/>
              <w:left w:val="nil"/>
              <w:bottom w:val="single" w:sz="4" w:space="0" w:color="auto"/>
              <w:right w:val="nil"/>
            </w:tcBorders>
          </w:tcPr>
          <w:sdt>
            <w:sdtPr>
              <w:rPr>
                <w:rFonts w:ascii="Arial Narrow" w:eastAsia="Calibri" w:hAnsi="Arial Narrow"/>
                <w:sz w:val="24"/>
                <w:szCs w:val="16"/>
                <w:lang w:val="sk-SK"/>
              </w:rPr>
              <w:id w:val="-797222311"/>
              <w:placeholder>
                <w:docPart w:val="26CED6B31E2847B0B585C06EE01B9C70"/>
              </w:placeholder>
              <w:text/>
            </w:sdtPr>
            <w:sdtEndPr/>
            <w:sdtContent>
              <w:p w14:paraId="16B9EAC8" w14:textId="17A7C73C" w:rsidR="00E52401" w:rsidRPr="00A20A3B" w:rsidRDefault="007231D8" w:rsidP="00411369">
                <w:pPr>
                  <w:spacing w:before="20"/>
                  <w:jc w:val="center"/>
                  <w:rPr>
                    <w:rFonts w:ascii="Arial Narrow" w:eastAsia="Calibri" w:hAnsi="Arial Narrow"/>
                    <w:sz w:val="24"/>
                    <w:szCs w:val="16"/>
                    <w:lang w:val="sk-SK"/>
                  </w:rPr>
                </w:pPr>
                <w:r w:rsidRPr="00A20A3B">
                  <w:rPr>
                    <w:rFonts w:ascii="Arial Narrow" w:eastAsia="Calibri" w:hAnsi="Arial Narrow"/>
                    <w:sz w:val="24"/>
                    <w:szCs w:val="16"/>
                    <w:lang w:val="sk-SK"/>
                  </w:rPr>
                  <w:t>8</w:t>
                </w:r>
                <w:r w:rsidR="006046AD" w:rsidRPr="00A20A3B">
                  <w:rPr>
                    <w:rFonts w:ascii="Arial Narrow" w:eastAsia="Calibri" w:hAnsi="Arial Narrow"/>
                    <w:sz w:val="24"/>
                    <w:szCs w:val="16"/>
                    <w:lang w:val="sk-SK"/>
                  </w:rPr>
                  <w:t>3</w:t>
                </w:r>
                <w:r w:rsidR="00D60AD9" w:rsidRPr="00A20A3B">
                  <w:rPr>
                    <w:rFonts w:ascii="Arial Narrow" w:eastAsia="Calibri" w:hAnsi="Arial Narrow"/>
                    <w:sz w:val="24"/>
                    <w:szCs w:val="16"/>
                    <w:lang w:val="sk-SK"/>
                  </w:rPr>
                  <w:t xml:space="preserve"> x A4</w:t>
                </w:r>
              </w:p>
            </w:sdtContent>
          </w:sdt>
        </w:tc>
      </w:tr>
      <w:tr w:rsidR="00E52401" w:rsidRPr="00A20A3B" w14:paraId="5A00637B" w14:textId="77777777" w:rsidTr="00411369">
        <w:trPr>
          <w:cantSplit/>
          <w:trHeight w:hRule="exact" w:val="227"/>
        </w:trPr>
        <w:tc>
          <w:tcPr>
            <w:tcW w:w="45" w:type="pct"/>
            <w:tcBorders>
              <w:top w:val="single" w:sz="4" w:space="0" w:color="auto"/>
              <w:left w:val="nil"/>
              <w:bottom w:val="nil"/>
              <w:right w:val="nil"/>
            </w:tcBorders>
          </w:tcPr>
          <w:p w14:paraId="7E062955" w14:textId="77777777" w:rsidR="00E52401" w:rsidRPr="00A20A3B" w:rsidRDefault="00E52401" w:rsidP="00411369">
            <w:pPr>
              <w:spacing w:before="20"/>
              <w:jc w:val="left"/>
              <w:rPr>
                <w:rFonts w:ascii="Arial Narrow" w:eastAsia="Calibri" w:hAnsi="Arial Narrow"/>
                <w:sz w:val="16"/>
                <w:szCs w:val="16"/>
                <w:lang w:val="sk-SK"/>
              </w:rPr>
            </w:pPr>
          </w:p>
        </w:tc>
        <w:tc>
          <w:tcPr>
            <w:tcW w:w="4955" w:type="pct"/>
            <w:gridSpan w:val="20"/>
            <w:tcBorders>
              <w:top w:val="single" w:sz="4" w:space="0" w:color="auto"/>
              <w:left w:val="nil"/>
              <w:bottom w:val="nil"/>
              <w:right w:val="nil"/>
            </w:tcBorders>
          </w:tcPr>
          <w:p w14:paraId="4D6C9797" w14:textId="77777777" w:rsidR="00E52401" w:rsidRPr="00A20A3B" w:rsidRDefault="00E52401" w:rsidP="00411369">
            <w:pPr>
              <w:spacing w:before="20"/>
              <w:jc w:val="left"/>
              <w:rPr>
                <w:rFonts w:ascii="Arial Narrow" w:eastAsia="Calibri" w:hAnsi="Arial Narrow"/>
                <w:sz w:val="16"/>
                <w:szCs w:val="16"/>
                <w:lang w:val="sk-SK"/>
              </w:rPr>
            </w:pPr>
            <w:r w:rsidRPr="00A20A3B">
              <w:rPr>
                <w:rFonts w:ascii="Arial Narrow" w:eastAsia="Calibri" w:hAnsi="Arial Narrow"/>
                <w:sz w:val="16"/>
                <w:szCs w:val="16"/>
                <w:lang w:val="sk-SK"/>
              </w:rPr>
              <w:t>NÁZOV OBJEKTU SO/IO / OBJECT NAME</w:t>
            </w:r>
          </w:p>
        </w:tc>
      </w:tr>
      <w:tr w:rsidR="00E52401" w:rsidRPr="00A20A3B" w14:paraId="33B19D63" w14:textId="77777777" w:rsidTr="00411369">
        <w:trPr>
          <w:cantSplit/>
          <w:trHeight w:val="340"/>
        </w:trPr>
        <w:tc>
          <w:tcPr>
            <w:tcW w:w="45" w:type="pct"/>
            <w:tcBorders>
              <w:top w:val="nil"/>
              <w:left w:val="nil"/>
              <w:bottom w:val="single" w:sz="4" w:space="0" w:color="auto"/>
              <w:right w:val="nil"/>
            </w:tcBorders>
          </w:tcPr>
          <w:p w14:paraId="5BF5478A" w14:textId="77777777" w:rsidR="00E52401" w:rsidRPr="00A20A3B" w:rsidRDefault="00E52401" w:rsidP="00411369">
            <w:pPr>
              <w:spacing w:before="20"/>
              <w:jc w:val="left"/>
              <w:rPr>
                <w:rFonts w:ascii="Arial Narrow" w:eastAsia="Calibri" w:hAnsi="Arial Narrow"/>
                <w:sz w:val="24"/>
                <w:szCs w:val="16"/>
                <w:lang w:val="sk-SK"/>
              </w:rPr>
            </w:pPr>
          </w:p>
        </w:tc>
        <w:tc>
          <w:tcPr>
            <w:tcW w:w="4955" w:type="pct"/>
            <w:gridSpan w:val="20"/>
            <w:tcBorders>
              <w:top w:val="nil"/>
              <w:left w:val="nil"/>
              <w:bottom w:val="single" w:sz="4" w:space="0" w:color="auto"/>
              <w:right w:val="nil"/>
            </w:tcBorders>
          </w:tcPr>
          <w:p w14:paraId="6BC65B83" w14:textId="21E14408" w:rsidR="00E52401" w:rsidRPr="00A20A3B" w:rsidRDefault="00B62440" w:rsidP="00411369">
            <w:pPr>
              <w:spacing w:before="20"/>
              <w:jc w:val="left"/>
              <w:rPr>
                <w:rFonts w:ascii="Arial Narrow" w:eastAsia="Calibri" w:hAnsi="Arial Narrow"/>
                <w:sz w:val="24"/>
                <w:szCs w:val="16"/>
                <w:lang w:val="sk-SK"/>
              </w:rPr>
            </w:pPr>
            <w:r w:rsidRPr="00A20A3B">
              <w:rPr>
                <w:rFonts w:ascii="Arial Narrow" w:eastAsia="Calibri" w:hAnsi="Arial Narrow"/>
                <w:sz w:val="24"/>
                <w:szCs w:val="16"/>
                <w:lang w:val="sk-SK"/>
              </w:rPr>
              <w:t>000 - ...</w:t>
            </w:r>
          </w:p>
        </w:tc>
      </w:tr>
      <w:tr w:rsidR="00E52401" w:rsidRPr="00A20A3B" w14:paraId="0FE0230D" w14:textId="77777777" w:rsidTr="00411369">
        <w:trPr>
          <w:cantSplit/>
          <w:trHeight w:hRule="exact" w:val="227"/>
        </w:trPr>
        <w:tc>
          <w:tcPr>
            <w:tcW w:w="45" w:type="pct"/>
            <w:tcBorders>
              <w:left w:val="nil"/>
              <w:bottom w:val="nil"/>
              <w:right w:val="nil"/>
            </w:tcBorders>
          </w:tcPr>
          <w:p w14:paraId="3FEFAEEA" w14:textId="77777777" w:rsidR="00E52401" w:rsidRPr="00A20A3B" w:rsidRDefault="00E52401" w:rsidP="00411369">
            <w:pPr>
              <w:spacing w:before="20"/>
              <w:jc w:val="left"/>
              <w:rPr>
                <w:rFonts w:ascii="Arial Narrow" w:eastAsia="Calibri" w:hAnsi="Arial Narrow"/>
                <w:sz w:val="16"/>
                <w:szCs w:val="16"/>
                <w:lang w:val="sk-SK"/>
              </w:rPr>
            </w:pPr>
          </w:p>
        </w:tc>
        <w:tc>
          <w:tcPr>
            <w:tcW w:w="4955" w:type="pct"/>
            <w:gridSpan w:val="20"/>
            <w:tcBorders>
              <w:left w:val="nil"/>
              <w:bottom w:val="nil"/>
              <w:right w:val="nil"/>
            </w:tcBorders>
          </w:tcPr>
          <w:p w14:paraId="69161994" w14:textId="77777777" w:rsidR="00E52401" w:rsidRPr="00A20A3B" w:rsidRDefault="00E52401" w:rsidP="00411369">
            <w:pPr>
              <w:spacing w:before="20"/>
              <w:jc w:val="left"/>
              <w:rPr>
                <w:rFonts w:ascii="Arial Narrow" w:eastAsia="Calibri" w:hAnsi="Arial Narrow"/>
                <w:sz w:val="16"/>
                <w:szCs w:val="16"/>
                <w:lang w:val="sk-SK"/>
              </w:rPr>
            </w:pPr>
            <w:r w:rsidRPr="00A20A3B">
              <w:rPr>
                <w:rFonts w:ascii="Arial Narrow" w:eastAsia="Calibri" w:hAnsi="Arial Narrow"/>
                <w:sz w:val="16"/>
                <w:szCs w:val="16"/>
                <w:lang w:val="sk-SK"/>
              </w:rPr>
              <w:t>NÁZOV PROFESNÉHO DIELU / PROFESSION PART</w:t>
            </w:r>
          </w:p>
        </w:tc>
      </w:tr>
      <w:tr w:rsidR="00E52401" w:rsidRPr="00A20A3B" w14:paraId="2F4AD411" w14:textId="77777777" w:rsidTr="00411369">
        <w:trPr>
          <w:cantSplit/>
          <w:trHeight w:hRule="exact" w:val="340"/>
        </w:trPr>
        <w:tc>
          <w:tcPr>
            <w:tcW w:w="45" w:type="pct"/>
            <w:tcBorders>
              <w:top w:val="nil"/>
              <w:left w:val="nil"/>
              <w:bottom w:val="single" w:sz="4" w:space="0" w:color="auto"/>
              <w:right w:val="nil"/>
            </w:tcBorders>
          </w:tcPr>
          <w:p w14:paraId="24AD6CDC" w14:textId="77777777" w:rsidR="00E52401" w:rsidRPr="00A20A3B" w:rsidRDefault="00E52401" w:rsidP="00411369">
            <w:pPr>
              <w:spacing w:before="20"/>
              <w:jc w:val="left"/>
              <w:rPr>
                <w:rFonts w:ascii="Arial Narrow" w:eastAsia="Calibri" w:hAnsi="Arial Narrow"/>
                <w:sz w:val="24"/>
                <w:szCs w:val="16"/>
                <w:lang w:val="sk-SK"/>
              </w:rPr>
            </w:pPr>
          </w:p>
        </w:tc>
        <w:tc>
          <w:tcPr>
            <w:tcW w:w="4955" w:type="pct"/>
            <w:gridSpan w:val="20"/>
            <w:tcBorders>
              <w:top w:val="nil"/>
              <w:left w:val="nil"/>
              <w:bottom w:val="single" w:sz="4" w:space="0" w:color="auto"/>
              <w:right w:val="nil"/>
            </w:tcBorders>
          </w:tcPr>
          <w:p w14:paraId="2C36042C" w14:textId="41A076F8" w:rsidR="00E52401" w:rsidRPr="00A20A3B" w:rsidRDefault="00E52401" w:rsidP="00411369">
            <w:pPr>
              <w:spacing w:before="20"/>
              <w:jc w:val="left"/>
              <w:rPr>
                <w:rFonts w:ascii="Arial Narrow" w:eastAsia="Calibri" w:hAnsi="Arial Narrow"/>
                <w:sz w:val="24"/>
                <w:szCs w:val="16"/>
                <w:lang w:val="sk-SK"/>
              </w:rPr>
            </w:pPr>
            <w:r w:rsidRPr="00A20A3B">
              <w:rPr>
                <w:rFonts w:ascii="Arial Narrow" w:eastAsia="Calibri" w:hAnsi="Arial Narrow"/>
                <w:sz w:val="24"/>
                <w:szCs w:val="16"/>
                <w:lang w:val="sk-SK"/>
              </w:rPr>
              <w:t>000 - ...</w:t>
            </w:r>
          </w:p>
        </w:tc>
      </w:tr>
      <w:tr w:rsidR="00E52401" w:rsidRPr="00A20A3B" w14:paraId="097350AB" w14:textId="77777777" w:rsidTr="00411369">
        <w:trPr>
          <w:cantSplit/>
          <w:trHeight w:hRule="exact" w:val="227"/>
        </w:trPr>
        <w:tc>
          <w:tcPr>
            <w:tcW w:w="45" w:type="pct"/>
            <w:tcBorders>
              <w:left w:val="nil"/>
              <w:bottom w:val="nil"/>
              <w:right w:val="nil"/>
            </w:tcBorders>
          </w:tcPr>
          <w:p w14:paraId="64B65FF9" w14:textId="77777777" w:rsidR="00E52401" w:rsidRPr="00A20A3B" w:rsidRDefault="00E52401" w:rsidP="00411369">
            <w:pPr>
              <w:spacing w:before="20"/>
              <w:jc w:val="left"/>
              <w:rPr>
                <w:rFonts w:ascii="Arial Narrow" w:eastAsia="Calibri" w:hAnsi="Arial Narrow"/>
                <w:sz w:val="16"/>
                <w:szCs w:val="16"/>
                <w:lang w:val="sk-SK"/>
              </w:rPr>
            </w:pPr>
          </w:p>
        </w:tc>
        <w:tc>
          <w:tcPr>
            <w:tcW w:w="4955" w:type="pct"/>
            <w:gridSpan w:val="20"/>
            <w:tcBorders>
              <w:left w:val="nil"/>
              <w:bottom w:val="nil"/>
              <w:right w:val="nil"/>
            </w:tcBorders>
          </w:tcPr>
          <w:p w14:paraId="438CBE74" w14:textId="77777777" w:rsidR="00E52401" w:rsidRPr="00A20A3B" w:rsidRDefault="00E52401" w:rsidP="00411369">
            <w:pPr>
              <w:spacing w:before="20"/>
              <w:jc w:val="left"/>
              <w:rPr>
                <w:rFonts w:ascii="Arial Narrow" w:eastAsia="Calibri" w:hAnsi="Arial Narrow"/>
                <w:sz w:val="16"/>
                <w:szCs w:val="16"/>
                <w:lang w:val="sk-SK"/>
              </w:rPr>
            </w:pPr>
            <w:r w:rsidRPr="00A20A3B">
              <w:rPr>
                <w:rFonts w:ascii="Arial Narrow" w:eastAsia="Calibri" w:hAnsi="Arial Narrow"/>
                <w:sz w:val="16"/>
                <w:szCs w:val="16"/>
                <w:lang w:val="sk-SK"/>
              </w:rPr>
              <w:t>NÁZOV DOKUMENTU / DOCUMENT NAME</w:t>
            </w:r>
          </w:p>
        </w:tc>
      </w:tr>
      <w:tr w:rsidR="00E52401" w:rsidRPr="00A20A3B" w14:paraId="4369980A" w14:textId="77777777" w:rsidTr="00411369">
        <w:trPr>
          <w:cantSplit/>
          <w:trHeight w:hRule="exact" w:val="1361"/>
        </w:trPr>
        <w:tc>
          <w:tcPr>
            <w:tcW w:w="45" w:type="pct"/>
            <w:tcBorders>
              <w:top w:val="nil"/>
              <w:left w:val="nil"/>
              <w:right w:val="nil"/>
            </w:tcBorders>
          </w:tcPr>
          <w:p w14:paraId="27EA7282" w14:textId="77777777" w:rsidR="00E52401" w:rsidRPr="00A20A3B" w:rsidRDefault="00E52401" w:rsidP="00411369">
            <w:pPr>
              <w:spacing w:before="20"/>
              <w:jc w:val="left"/>
              <w:rPr>
                <w:rFonts w:ascii="Arial Narrow" w:eastAsia="Calibri" w:hAnsi="Arial Narrow"/>
                <w:sz w:val="38"/>
                <w:szCs w:val="16"/>
                <w:lang w:val="sk-SK"/>
              </w:rPr>
            </w:pPr>
          </w:p>
        </w:tc>
        <w:tc>
          <w:tcPr>
            <w:tcW w:w="4955" w:type="pct"/>
            <w:gridSpan w:val="20"/>
            <w:tcBorders>
              <w:top w:val="nil"/>
              <w:left w:val="nil"/>
              <w:right w:val="nil"/>
            </w:tcBorders>
          </w:tcPr>
          <w:p w14:paraId="6837BC84" w14:textId="77777777" w:rsidR="00E52401" w:rsidRPr="00A20A3B" w:rsidRDefault="00E52401" w:rsidP="00411369">
            <w:pPr>
              <w:spacing w:before="20"/>
              <w:jc w:val="left"/>
              <w:rPr>
                <w:rFonts w:ascii="Arial Narrow" w:eastAsia="Calibri" w:hAnsi="Arial Narrow"/>
                <w:sz w:val="38"/>
                <w:szCs w:val="16"/>
                <w:lang w:val="sk-SK"/>
              </w:rPr>
            </w:pPr>
          </w:p>
          <w:sdt>
            <w:sdtPr>
              <w:rPr>
                <w:rFonts w:ascii="Arial Narrow" w:eastAsia="Calibri" w:hAnsi="Arial Narrow"/>
                <w:sz w:val="38"/>
                <w:szCs w:val="16"/>
                <w:lang w:val="sk-SK"/>
              </w:rPr>
              <w:id w:val="153414893"/>
              <w:placeholder>
                <w:docPart w:val="F4119AF686A64805B637F626DFDC8A1C"/>
              </w:placeholder>
              <w:text/>
            </w:sdtPr>
            <w:sdtEndPr/>
            <w:sdtContent>
              <w:p w14:paraId="3D48053F" w14:textId="6DCB5D14" w:rsidR="00E52401" w:rsidRPr="00A20A3B" w:rsidRDefault="00A05BB1" w:rsidP="00411369">
                <w:pPr>
                  <w:spacing w:before="20"/>
                  <w:jc w:val="left"/>
                  <w:rPr>
                    <w:rFonts w:ascii="Arial Narrow" w:eastAsia="Calibri" w:hAnsi="Arial Narrow"/>
                    <w:sz w:val="38"/>
                    <w:szCs w:val="16"/>
                    <w:lang w:val="sk-SK"/>
                  </w:rPr>
                </w:pPr>
                <w:r w:rsidRPr="00A20A3B">
                  <w:rPr>
                    <w:rFonts w:ascii="Arial Narrow" w:eastAsia="Calibri" w:hAnsi="Arial Narrow"/>
                    <w:sz w:val="38"/>
                    <w:szCs w:val="16"/>
                    <w:lang w:val="sk-SK"/>
                  </w:rPr>
                  <w:t>Súhrnná t</w:t>
                </w:r>
                <w:r w:rsidR="00E52401" w:rsidRPr="00A20A3B">
                  <w:rPr>
                    <w:rFonts w:ascii="Arial Narrow" w:eastAsia="Calibri" w:hAnsi="Arial Narrow"/>
                    <w:sz w:val="38"/>
                    <w:szCs w:val="16"/>
                    <w:lang w:val="sk-SK"/>
                  </w:rPr>
                  <w:t>echnická správa</w:t>
                </w:r>
                <w:r w:rsidRPr="00A20A3B">
                  <w:rPr>
                    <w:rFonts w:ascii="Arial Narrow" w:eastAsia="Calibri" w:hAnsi="Arial Narrow"/>
                    <w:sz w:val="38"/>
                    <w:szCs w:val="16"/>
                    <w:lang w:val="sk-SK"/>
                  </w:rPr>
                  <w:t xml:space="preserve"> </w:t>
                </w:r>
              </w:p>
            </w:sdtContent>
          </w:sdt>
          <w:p w14:paraId="0EFE0DF1" w14:textId="0FD15C37" w:rsidR="00E52401" w:rsidRPr="00A20A3B" w:rsidRDefault="00A05BB1" w:rsidP="00411369">
            <w:pPr>
              <w:spacing w:before="20"/>
              <w:jc w:val="left"/>
              <w:rPr>
                <w:rFonts w:ascii="Arial Narrow" w:eastAsia="Calibri" w:hAnsi="Arial Narrow"/>
                <w:sz w:val="24"/>
                <w:szCs w:val="8"/>
                <w:lang w:val="sk-SK"/>
              </w:rPr>
            </w:pPr>
            <w:r w:rsidRPr="00A20A3B">
              <w:rPr>
                <w:rFonts w:ascii="Arial Narrow" w:eastAsia="Calibri" w:hAnsi="Arial Narrow"/>
                <w:sz w:val="24"/>
                <w:szCs w:val="8"/>
                <w:lang w:val="sk-SK"/>
              </w:rPr>
              <w:t>Dotknuté územie</w:t>
            </w:r>
          </w:p>
        </w:tc>
      </w:tr>
      <w:tr w:rsidR="00E52401" w:rsidRPr="00A20A3B" w14:paraId="63E4216A" w14:textId="77777777" w:rsidTr="00411369">
        <w:trPr>
          <w:cantSplit/>
          <w:trHeight w:hRule="exact" w:val="340"/>
        </w:trPr>
        <w:tc>
          <w:tcPr>
            <w:tcW w:w="45" w:type="pct"/>
            <w:tcBorders>
              <w:top w:val="nil"/>
              <w:left w:val="nil"/>
              <w:bottom w:val="nil"/>
              <w:right w:val="nil"/>
            </w:tcBorders>
          </w:tcPr>
          <w:p w14:paraId="44FA8808" w14:textId="77777777" w:rsidR="00E52401" w:rsidRPr="00A20A3B" w:rsidRDefault="00E52401" w:rsidP="00411369">
            <w:pPr>
              <w:spacing w:before="20"/>
              <w:jc w:val="left"/>
              <w:rPr>
                <w:rFonts w:ascii="Arial Narrow" w:eastAsia="Calibri" w:hAnsi="Arial Narrow"/>
                <w:sz w:val="16"/>
                <w:szCs w:val="16"/>
                <w:lang w:val="sk-SK"/>
              </w:rPr>
            </w:pPr>
          </w:p>
        </w:tc>
        <w:tc>
          <w:tcPr>
            <w:tcW w:w="4383" w:type="pct"/>
            <w:gridSpan w:val="19"/>
            <w:tcBorders>
              <w:top w:val="nil"/>
              <w:left w:val="nil"/>
              <w:bottom w:val="nil"/>
              <w:right w:val="single" w:sz="4" w:space="0" w:color="auto"/>
            </w:tcBorders>
          </w:tcPr>
          <w:p w14:paraId="5A4170EC" w14:textId="77777777" w:rsidR="00E52401" w:rsidRPr="00A20A3B" w:rsidRDefault="00E52401" w:rsidP="00411369">
            <w:pPr>
              <w:spacing w:before="20"/>
              <w:jc w:val="left"/>
              <w:rPr>
                <w:rFonts w:ascii="Arial Narrow" w:eastAsia="Calibri" w:hAnsi="Arial Narrow"/>
                <w:sz w:val="16"/>
                <w:szCs w:val="16"/>
                <w:lang w:val="sk-SK"/>
              </w:rPr>
            </w:pPr>
            <w:r w:rsidRPr="00A20A3B">
              <w:rPr>
                <w:rFonts w:ascii="Arial Narrow" w:eastAsia="Calibri" w:hAnsi="Arial Narrow"/>
                <w:sz w:val="16"/>
                <w:szCs w:val="16"/>
                <w:lang w:val="sk-SK"/>
              </w:rPr>
              <w:t>NÁZOV SÚBORU / FILE NAME</w:t>
            </w:r>
          </w:p>
        </w:tc>
        <w:tc>
          <w:tcPr>
            <w:tcW w:w="572" w:type="pct"/>
            <w:tcBorders>
              <w:top w:val="nil"/>
              <w:left w:val="single" w:sz="4" w:space="0" w:color="auto"/>
              <w:bottom w:val="nil"/>
              <w:right w:val="nil"/>
            </w:tcBorders>
          </w:tcPr>
          <w:p w14:paraId="1B95FBA8" w14:textId="77777777" w:rsidR="00E52401" w:rsidRPr="00A20A3B" w:rsidRDefault="00E52401" w:rsidP="00411369">
            <w:pPr>
              <w:spacing w:before="20"/>
              <w:jc w:val="center"/>
              <w:rPr>
                <w:rFonts w:ascii="Arial Narrow" w:eastAsia="Calibri" w:hAnsi="Arial Narrow"/>
                <w:sz w:val="14"/>
                <w:szCs w:val="16"/>
                <w:lang w:val="sk-SK"/>
              </w:rPr>
            </w:pPr>
            <w:r w:rsidRPr="00A20A3B">
              <w:rPr>
                <w:rFonts w:ascii="Arial Narrow" w:eastAsia="Calibri" w:hAnsi="Arial Narrow"/>
                <w:sz w:val="14"/>
                <w:szCs w:val="16"/>
                <w:lang w:val="sk-SK"/>
              </w:rPr>
              <w:t>KÓPIA / COPY</w:t>
            </w:r>
          </w:p>
        </w:tc>
      </w:tr>
      <w:tr w:rsidR="00E52401" w:rsidRPr="00A20A3B" w14:paraId="0014AAE2" w14:textId="77777777" w:rsidTr="00411369">
        <w:trPr>
          <w:cantSplit/>
          <w:trHeight w:hRule="exact" w:val="624"/>
        </w:trPr>
        <w:tc>
          <w:tcPr>
            <w:tcW w:w="45" w:type="pct"/>
            <w:tcBorders>
              <w:top w:val="nil"/>
              <w:left w:val="nil"/>
              <w:bottom w:val="nil"/>
              <w:right w:val="nil"/>
            </w:tcBorders>
          </w:tcPr>
          <w:p w14:paraId="41E2C0FD" w14:textId="77777777" w:rsidR="00E52401" w:rsidRPr="00A20A3B" w:rsidRDefault="00E52401" w:rsidP="00411369">
            <w:pPr>
              <w:spacing w:before="20"/>
              <w:jc w:val="center"/>
              <w:rPr>
                <w:rFonts w:ascii="Arial Narrow" w:eastAsia="Calibri" w:hAnsi="Arial Narrow"/>
                <w:sz w:val="38"/>
                <w:szCs w:val="16"/>
                <w:lang w:val="sk-SK"/>
              </w:rPr>
            </w:pPr>
          </w:p>
        </w:tc>
        <w:tc>
          <w:tcPr>
            <w:tcW w:w="718" w:type="pct"/>
            <w:tcBorders>
              <w:top w:val="nil"/>
              <w:left w:val="nil"/>
              <w:bottom w:val="nil"/>
              <w:right w:val="nil"/>
            </w:tcBorders>
          </w:tcPr>
          <w:sdt>
            <w:sdtPr>
              <w:rPr>
                <w:rFonts w:ascii="Arial Narrow" w:eastAsia="Calibri" w:hAnsi="Arial Narrow"/>
                <w:sz w:val="38"/>
                <w:szCs w:val="16"/>
                <w:lang w:val="sk-SK"/>
              </w:rPr>
              <w:id w:val="-2035332903"/>
              <w:placeholder>
                <w:docPart w:val="26CED6B31E2847B0B585C06EE01B9C70"/>
              </w:placeholder>
              <w:text/>
            </w:sdtPr>
            <w:sdtEndPr/>
            <w:sdtContent>
              <w:p w14:paraId="33128FD0" w14:textId="77777777" w:rsidR="00E52401" w:rsidRPr="00A20A3B" w:rsidRDefault="00E52401" w:rsidP="00411369">
                <w:pPr>
                  <w:spacing w:before="20"/>
                  <w:jc w:val="left"/>
                  <w:rPr>
                    <w:rFonts w:ascii="Arial Narrow" w:eastAsia="Calibri" w:hAnsi="Arial Narrow"/>
                    <w:sz w:val="38"/>
                    <w:szCs w:val="16"/>
                    <w:lang w:val="sk-SK"/>
                  </w:rPr>
                </w:pPr>
                <w:r w:rsidRPr="00A20A3B">
                  <w:rPr>
                    <w:rFonts w:ascii="Arial Narrow" w:eastAsia="Calibri" w:hAnsi="Arial Narrow"/>
                    <w:sz w:val="38"/>
                    <w:szCs w:val="16"/>
                    <w:lang w:val="sk-SK"/>
                  </w:rPr>
                  <w:t>2110109</w:t>
                </w:r>
              </w:p>
            </w:sdtContent>
          </w:sdt>
        </w:tc>
        <w:tc>
          <w:tcPr>
            <w:tcW w:w="568" w:type="pct"/>
            <w:tcBorders>
              <w:top w:val="nil"/>
              <w:left w:val="nil"/>
              <w:bottom w:val="nil"/>
              <w:right w:val="nil"/>
            </w:tcBorders>
          </w:tcPr>
          <w:sdt>
            <w:sdtPr>
              <w:rPr>
                <w:rFonts w:ascii="Arial Narrow" w:eastAsia="Calibri" w:hAnsi="Arial Narrow"/>
                <w:sz w:val="38"/>
                <w:szCs w:val="16"/>
                <w:lang w:val="sk-SK"/>
              </w:rPr>
              <w:id w:val="1356843387"/>
              <w:placeholder>
                <w:docPart w:val="26CED6B31E2847B0B585C06EE01B9C70"/>
              </w:placeholder>
              <w:text/>
            </w:sdtPr>
            <w:sdtEndPr/>
            <w:sdtContent>
              <w:p w14:paraId="6A23F999" w14:textId="77777777" w:rsidR="00E52401" w:rsidRPr="00A20A3B" w:rsidRDefault="00E52401" w:rsidP="00411369">
                <w:pPr>
                  <w:spacing w:before="20"/>
                  <w:jc w:val="center"/>
                  <w:rPr>
                    <w:rFonts w:ascii="Arial Narrow" w:eastAsia="Calibri" w:hAnsi="Arial Narrow"/>
                    <w:sz w:val="38"/>
                    <w:szCs w:val="16"/>
                    <w:lang w:val="sk-SK"/>
                  </w:rPr>
                </w:pPr>
                <w:r w:rsidRPr="00A20A3B">
                  <w:rPr>
                    <w:rFonts w:ascii="Arial Narrow" w:eastAsia="Calibri" w:hAnsi="Arial Narrow"/>
                    <w:sz w:val="38"/>
                    <w:szCs w:val="16"/>
                    <w:lang w:val="sk-SK"/>
                  </w:rPr>
                  <w:t>DSP</w:t>
                </w:r>
              </w:p>
            </w:sdtContent>
          </w:sdt>
        </w:tc>
        <w:tc>
          <w:tcPr>
            <w:tcW w:w="586" w:type="pct"/>
            <w:gridSpan w:val="3"/>
            <w:tcBorders>
              <w:top w:val="nil"/>
              <w:left w:val="nil"/>
              <w:bottom w:val="nil"/>
              <w:right w:val="nil"/>
            </w:tcBorders>
          </w:tcPr>
          <w:p w14:paraId="012B5706" w14:textId="77777777" w:rsidR="00E52401" w:rsidRPr="00A20A3B" w:rsidRDefault="00E52401" w:rsidP="00411369">
            <w:pPr>
              <w:spacing w:before="20"/>
              <w:jc w:val="center"/>
              <w:rPr>
                <w:rFonts w:ascii="Arial Narrow" w:eastAsia="Calibri" w:hAnsi="Arial Narrow"/>
                <w:sz w:val="38"/>
                <w:szCs w:val="16"/>
                <w:lang w:val="sk-SK"/>
              </w:rPr>
            </w:pPr>
          </w:p>
        </w:tc>
        <w:tc>
          <w:tcPr>
            <w:tcW w:w="188" w:type="pct"/>
            <w:tcBorders>
              <w:top w:val="nil"/>
              <w:left w:val="nil"/>
              <w:bottom w:val="nil"/>
              <w:right w:val="nil"/>
            </w:tcBorders>
          </w:tcPr>
          <w:sdt>
            <w:sdtPr>
              <w:rPr>
                <w:rFonts w:ascii="Arial Narrow" w:eastAsia="Calibri" w:hAnsi="Arial Narrow"/>
                <w:sz w:val="38"/>
                <w:szCs w:val="16"/>
                <w:lang w:val="sk-SK"/>
              </w:rPr>
              <w:id w:val="-651377455"/>
              <w:placeholder>
                <w:docPart w:val="26CED6B31E2847B0B585C06EE01B9C70"/>
              </w:placeholder>
              <w:text/>
            </w:sdtPr>
            <w:sdtEndPr/>
            <w:sdtContent>
              <w:p w14:paraId="76B63EFE" w14:textId="18CC7687" w:rsidR="00E52401" w:rsidRPr="00A20A3B" w:rsidRDefault="00E52401" w:rsidP="00411369">
                <w:pPr>
                  <w:spacing w:before="20"/>
                  <w:jc w:val="center"/>
                  <w:rPr>
                    <w:rFonts w:ascii="Arial Narrow" w:eastAsia="Calibri" w:hAnsi="Arial Narrow"/>
                    <w:sz w:val="38"/>
                    <w:szCs w:val="16"/>
                    <w:lang w:val="sk-SK"/>
                  </w:rPr>
                </w:pPr>
                <w:r w:rsidRPr="00A20A3B">
                  <w:rPr>
                    <w:rFonts w:ascii="Arial Narrow" w:eastAsia="Calibri" w:hAnsi="Arial Narrow"/>
                    <w:sz w:val="38"/>
                    <w:szCs w:val="16"/>
                    <w:lang w:val="sk-SK"/>
                  </w:rPr>
                  <w:t>B</w:t>
                </w:r>
              </w:p>
            </w:sdtContent>
          </w:sdt>
        </w:tc>
        <w:tc>
          <w:tcPr>
            <w:tcW w:w="524" w:type="pct"/>
            <w:gridSpan w:val="4"/>
            <w:tcBorders>
              <w:top w:val="nil"/>
              <w:left w:val="nil"/>
              <w:bottom w:val="nil"/>
              <w:right w:val="nil"/>
            </w:tcBorders>
          </w:tcPr>
          <w:p w14:paraId="489B90DB" w14:textId="028B50A7" w:rsidR="00E52401" w:rsidRPr="00A20A3B" w:rsidRDefault="00E52401" w:rsidP="00411369">
            <w:pPr>
              <w:spacing w:before="20"/>
              <w:jc w:val="center"/>
              <w:rPr>
                <w:rFonts w:ascii="Arial Narrow" w:eastAsia="Calibri" w:hAnsi="Arial Narrow"/>
                <w:sz w:val="38"/>
                <w:szCs w:val="16"/>
                <w:lang w:val="sk-SK"/>
              </w:rPr>
            </w:pPr>
            <w:r w:rsidRPr="00A20A3B">
              <w:rPr>
                <w:rFonts w:ascii="Arial Narrow" w:eastAsia="Calibri" w:hAnsi="Arial Narrow"/>
                <w:sz w:val="38"/>
                <w:szCs w:val="16"/>
                <w:lang w:val="sk-SK"/>
              </w:rPr>
              <w:t>000</w:t>
            </w:r>
          </w:p>
        </w:tc>
        <w:tc>
          <w:tcPr>
            <w:tcW w:w="435" w:type="pct"/>
            <w:gridSpan w:val="2"/>
            <w:tcBorders>
              <w:top w:val="nil"/>
              <w:left w:val="nil"/>
              <w:bottom w:val="nil"/>
              <w:right w:val="nil"/>
            </w:tcBorders>
          </w:tcPr>
          <w:p w14:paraId="13110D3C" w14:textId="743CC70A" w:rsidR="00E52401" w:rsidRPr="00A20A3B" w:rsidRDefault="00E52401" w:rsidP="00411369">
            <w:pPr>
              <w:spacing w:before="20"/>
              <w:jc w:val="center"/>
              <w:rPr>
                <w:rFonts w:ascii="Arial Narrow" w:eastAsia="Calibri" w:hAnsi="Arial Narrow"/>
                <w:sz w:val="38"/>
                <w:szCs w:val="16"/>
                <w:lang w:val="sk-SK"/>
              </w:rPr>
            </w:pPr>
            <w:r w:rsidRPr="00A20A3B">
              <w:rPr>
                <w:rFonts w:ascii="Arial Narrow" w:eastAsia="Calibri" w:hAnsi="Arial Narrow"/>
                <w:sz w:val="38"/>
                <w:szCs w:val="16"/>
                <w:lang w:val="sk-SK"/>
              </w:rPr>
              <w:t>000</w:t>
            </w:r>
          </w:p>
          <w:p w14:paraId="10356AF3" w14:textId="77777777" w:rsidR="00E52401" w:rsidRPr="00A20A3B" w:rsidRDefault="00E52401" w:rsidP="00411369">
            <w:pPr>
              <w:spacing w:before="20"/>
              <w:jc w:val="center"/>
              <w:rPr>
                <w:rFonts w:ascii="Arial Narrow" w:eastAsia="Calibri" w:hAnsi="Arial Narrow"/>
                <w:sz w:val="38"/>
                <w:szCs w:val="16"/>
                <w:lang w:val="sk-SK"/>
              </w:rPr>
            </w:pPr>
          </w:p>
        </w:tc>
        <w:tc>
          <w:tcPr>
            <w:tcW w:w="426" w:type="pct"/>
            <w:tcBorders>
              <w:top w:val="nil"/>
              <w:left w:val="nil"/>
              <w:bottom w:val="nil"/>
              <w:right w:val="nil"/>
            </w:tcBorders>
          </w:tcPr>
          <w:p w14:paraId="6C54AFEF" w14:textId="77777777" w:rsidR="00E52401" w:rsidRPr="00A20A3B" w:rsidRDefault="00E52401" w:rsidP="00411369">
            <w:pPr>
              <w:spacing w:before="20"/>
              <w:jc w:val="center"/>
              <w:rPr>
                <w:rFonts w:ascii="Arial Narrow" w:eastAsia="Calibri" w:hAnsi="Arial Narrow"/>
                <w:sz w:val="38"/>
                <w:szCs w:val="16"/>
                <w:lang w:val="sk-SK"/>
              </w:rPr>
            </w:pPr>
          </w:p>
          <w:p w14:paraId="07EE64DB" w14:textId="77777777" w:rsidR="00E52401" w:rsidRPr="00A20A3B" w:rsidRDefault="00E52401" w:rsidP="00411369">
            <w:pPr>
              <w:spacing w:before="20"/>
              <w:jc w:val="center"/>
              <w:rPr>
                <w:rFonts w:ascii="Arial Narrow" w:eastAsia="Calibri" w:hAnsi="Arial Narrow"/>
                <w:sz w:val="38"/>
                <w:szCs w:val="16"/>
                <w:lang w:val="sk-SK"/>
              </w:rPr>
            </w:pPr>
          </w:p>
        </w:tc>
        <w:tc>
          <w:tcPr>
            <w:tcW w:w="592" w:type="pct"/>
            <w:gridSpan w:val="3"/>
            <w:tcBorders>
              <w:top w:val="nil"/>
              <w:left w:val="nil"/>
              <w:bottom w:val="nil"/>
              <w:right w:val="nil"/>
            </w:tcBorders>
          </w:tcPr>
          <w:p w14:paraId="5F9FD0F1" w14:textId="4F3FD9EB" w:rsidR="00E52401" w:rsidRPr="00A20A3B" w:rsidRDefault="00E52401" w:rsidP="00411369">
            <w:pPr>
              <w:spacing w:before="20"/>
              <w:jc w:val="center"/>
              <w:rPr>
                <w:rFonts w:ascii="Arial Narrow" w:eastAsia="Calibri" w:hAnsi="Arial Narrow"/>
                <w:sz w:val="38"/>
                <w:szCs w:val="16"/>
                <w:lang w:val="sk-SK"/>
              </w:rPr>
            </w:pPr>
            <w:r w:rsidRPr="00A20A3B">
              <w:rPr>
                <w:rFonts w:ascii="Arial Narrow" w:eastAsia="Calibri" w:hAnsi="Arial Narrow"/>
                <w:sz w:val="38"/>
                <w:szCs w:val="16"/>
                <w:lang w:val="sk-SK"/>
              </w:rPr>
              <w:t>1002</w:t>
            </w:r>
          </w:p>
        </w:tc>
        <w:tc>
          <w:tcPr>
            <w:tcW w:w="346" w:type="pct"/>
            <w:gridSpan w:val="3"/>
            <w:tcBorders>
              <w:top w:val="nil"/>
              <w:left w:val="nil"/>
              <w:bottom w:val="nil"/>
              <w:right w:val="single" w:sz="4" w:space="0" w:color="auto"/>
            </w:tcBorders>
          </w:tcPr>
          <w:sdt>
            <w:sdtPr>
              <w:rPr>
                <w:rFonts w:ascii="Arial Narrow" w:eastAsia="Calibri" w:hAnsi="Arial Narrow"/>
                <w:sz w:val="38"/>
                <w:szCs w:val="16"/>
                <w:lang w:val="sk-SK"/>
              </w:rPr>
              <w:id w:val="1385141531"/>
              <w:placeholder>
                <w:docPart w:val="26CED6B31E2847B0B585C06EE01B9C70"/>
              </w:placeholder>
              <w:text/>
            </w:sdtPr>
            <w:sdtEndPr/>
            <w:sdtContent>
              <w:p w14:paraId="111F8DE9" w14:textId="77777777" w:rsidR="00E52401" w:rsidRPr="00A20A3B" w:rsidRDefault="00E52401" w:rsidP="00411369">
                <w:pPr>
                  <w:spacing w:before="20"/>
                  <w:jc w:val="center"/>
                  <w:rPr>
                    <w:rFonts w:ascii="Arial Narrow" w:eastAsia="Calibri" w:hAnsi="Arial Narrow"/>
                    <w:sz w:val="38"/>
                    <w:szCs w:val="16"/>
                    <w:lang w:val="sk-SK"/>
                  </w:rPr>
                </w:pPr>
                <w:r w:rsidRPr="00A20A3B">
                  <w:rPr>
                    <w:rFonts w:ascii="Arial Narrow" w:eastAsia="Calibri" w:hAnsi="Arial Narrow"/>
                    <w:sz w:val="38"/>
                    <w:szCs w:val="16"/>
                    <w:lang w:val="sk-SK"/>
                  </w:rPr>
                  <w:t>00</w:t>
                </w:r>
              </w:p>
            </w:sdtContent>
          </w:sdt>
        </w:tc>
        <w:tc>
          <w:tcPr>
            <w:tcW w:w="572" w:type="pct"/>
            <w:vMerge w:val="restart"/>
            <w:tcBorders>
              <w:top w:val="nil"/>
              <w:left w:val="single" w:sz="4" w:space="0" w:color="auto"/>
              <w:bottom w:val="single" w:sz="4" w:space="0" w:color="auto"/>
              <w:right w:val="nil"/>
            </w:tcBorders>
          </w:tcPr>
          <w:p w14:paraId="0293EDC1" w14:textId="77777777" w:rsidR="00E52401" w:rsidRPr="00A20A3B" w:rsidRDefault="00E52401" w:rsidP="00411369">
            <w:pPr>
              <w:jc w:val="center"/>
              <w:rPr>
                <w:rFonts w:ascii="Arial Narrow" w:eastAsia="Calibri" w:hAnsi="Arial Narrow"/>
                <w:sz w:val="16"/>
                <w:szCs w:val="16"/>
                <w:lang w:val="sk-SK"/>
              </w:rPr>
            </w:pPr>
          </w:p>
        </w:tc>
      </w:tr>
      <w:tr w:rsidR="00E52401" w:rsidRPr="00A20A3B" w14:paraId="5DE4287C" w14:textId="77777777" w:rsidTr="00411369">
        <w:trPr>
          <w:cantSplit/>
          <w:trHeight w:hRule="exact" w:val="454"/>
        </w:trPr>
        <w:tc>
          <w:tcPr>
            <w:tcW w:w="45" w:type="pct"/>
            <w:tcBorders>
              <w:top w:val="nil"/>
              <w:left w:val="nil"/>
              <w:bottom w:val="single" w:sz="4" w:space="0" w:color="auto"/>
              <w:right w:val="nil"/>
            </w:tcBorders>
          </w:tcPr>
          <w:p w14:paraId="33EC4233" w14:textId="77777777" w:rsidR="00E52401" w:rsidRPr="00A20A3B" w:rsidRDefault="00E52401" w:rsidP="00411369">
            <w:pPr>
              <w:spacing w:before="20"/>
              <w:jc w:val="center"/>
              <w:rPr>
                <w:rFonts w:ascii="Arial Narrow" w:eastAsia="Calibri" w:hAnsi="Arial Narrow"/>
                <w:sz w:val="14"/>
                <w:szCs w:val="16"/>
                <w:lang w:val="sk-SK"/>
              </w:rPr>
            </w:pPr>
          </w:p>
        </w:tc>
        <w:tc>
          <w:tcPr>
            <w:tcW w:w="718" w:type="pct"/>
            <w:tcBorders>
              <w:top w:val="nil"/>
              <w:left w:val="nil"/>
              <w:bottom w:val="single" w:sz="4" w:space="0" w:color="auto"/>
              <w:right w:val="nil"/>
            </w:tcBorders>
          </w:tcPr>
          <w:p w14:paraId="09B45B71" w14:textId="77777777" w:rsidR="00E52401" w:rsidRPr="00A20A3B" w:rsidRDefault="00E52401" w:rsidP="00411369">
            <w:pPr>
              <w:spacing w:before="20"/>
              <w:jc w:val="center"/>
              <w:rPr>
                <w:rFonts w:ascii="Arial Narrow" w:eastAsia="Calibri" w:hAnsi="Arial Narrow"/>
                <w:sz w:val="14"/>
                <w:szCs w:val="16"/>
                <w:lang w:val="sk-SK"/>
              </w:rPr>
            </w:pPr>
            <w:r w:rsidRPr="00A20A3B">
              <w:rPr>
                <w:rFonts w:ascii="Arial Narrow" w:eastAsia="Calibri" w:hAnsi="Arial Narrow"/>
                <w:sz w:val="14"/>
                <w:szCs w:val="16"/>
                <w:lang w:val="sk-SK"/>
              </w:rPr>
              <w:t xml:space="preserve">ČÍSLO PROJEKTU </w:t>
            </w:r>
          </w:p>
          <w:p w14:paraId="6724BA67" w14:textId="77777777" w:rsidR="00E52401" w:rsidRPr="00A20A3B" w:rsidRDefault="00E52401" w:rsidP="00411369">
            <w:pPr>
              <w:spacing w:before="20"/>
              <w:jc w:val="center"/>
              <w:rPr>
                <w:rFonts w:ascii="Arial Narrow" w:eastAsia="Calibri" w:hAnsi="Arial Narrow"/>
                <w:sz w:val="14"/>
                <w:szCs w:val="16"/>
                <w:lang w:val="sk-SK"/>
              </w:rPr>
            </w:pPr>
            <w:r w:rsidRPr="00A20A3B">
              <w:rPr>
                <w:rFonts w:ascii="Arial Narrow" w:eastAsia="Calibri" w:hAnsi="Arial Narrow"/>
                <w:sz w:val="14"/>
                <w:szCs w:val="16"/>
                <w:lang w:val="sk-SK"/>
              </w:rPr>
              <w:t>PROJEKT NUMBER</w:t>
            </w:r>
          </w:p>
        </w:tc>
        <w:tc>
          <w:tcPr>
            <w:tcW w:w="568" w:type="pct"/>
            <w:tcBorders>
              <w:top w:val="nil"/>
              <w:left w:val="nil"/>
              <w:bottom w:val="single" w:sz="4" w:space="0" w:color="auto"/>
              <w:right w:val="nil"/>
            </w:tcBorders>
          </w:tcPr>
          <w:p w14:paraId="070FFA65" w14:textId="77777777" w:rsidR="00E52401" w:rsidRPr="00A20A3B" w:rsidRDefault="00E52401" w:rsidP="00411369">
            <w:pPr>
              <w:spacing w:before="20"/>
              <w:jc w:val="center"/>
              <w:rPr>
                <w:rFonts w:ascii="Arial Narrow" w:eastAsia="Calibri" w:hAnsi="Arial Narrow"/>
                <w:sz w:val="14"/>
                <w:szCs w:val="16"/>
                <w:lang w:val="sk-SK"/>
              </w:rPr>
            </w:pPr>
            <w:r w:rsidRPr="00A20A3B">
              <w:rPr>
                <w:rFonts w:ascii="Arial Narrow" w:eastAsia="Calibri" w:hAnsi="Arial Narrow"/>
                <w:sz w:val="14"/>
                <w:szCs w:val="16"/>
                <w:lang w:val="sk-SK"/>
              </w:rPr>
              <w:t xml:space="preserve">STUPEŇ PD </w:t>
            </w:r>
          </w:p>
          <w:p w14:paraId="0B059EF4" w14:textId="77777777" w:rsidR="00E52401" w:rsidRPr="00A20A3B" w:rsidRDefault="00E52401" w:rsidP="00411369">
            <w:pPr>
              <w:spacing w:before="20"/>
              <w:jc w:val="center"/>
              <w:rPr>
                <w:rFonts w:ascii="Arial Narrow" w:eastAsia="Calibri" w:hAnsi="Arial Narrow"/>
                <w:sz w:val="14"/>
                <w:szCs w:val="16"/>
                <w:lang w:val="sk-SK"/>
              </w:rPr>
            </w:pPr>
            <w:r w:rsidRPr="00A20A3B">
              <w:rPr>
                <w:rFonts w:ascii="Arial Narrow" w:eastAsia="Calibri" w:hAnsi="Arial Narrow"/>
                <w:sz w:val="14"/>
                <w:szCs w:val="16"/>
                <w:lang w:val="sk-SK"/>
              </w:rPr>
              <w:t>PROJECT STAGE</w:t>
            </w:r>
          </w:p>
        </w:tc>
        <w:tc>
          <w:tcPr>
            <w:tcW w:w="586" w:type="pct"/>
            <w:gridSpan w:val="3"/>
            <w:tcBorders>
              <w:top w:val="nil"/>
              <w:left w:val="nil"/>
              <w:bottom w:val="single" w:sz="4" w:space="0" w:color="auto"/>
              <w:right w:val="nil"/>
            </w:tcBorders>
          </w:tcPr>
          <w:p w14:paraId="71AFBB33" w14:textId="77777777" w:rsidR="00E52401" w:rsidRPr="00A20A3B" w:rsidRDefault="00E52401" w:rsidP="00411369">
            <w:pPr>
              <w:spacing w:before="20"/>
              <w:jc w:val="center"/>
              <w:rPr>
                <w:rFonts w:ascii="Arial Narrow" w:eastAsia="Calibri" w:hAnsi="Arial Narrow"/>
                <w:sz w:val="14"/>
                <w:szCs w:val="16"/>
                <w:lang w:val="sk-SK"/>
              </w:rPr>
            </w:pPr>
            <w:r w:rsidRPr="00A20A3B">
              <w:rPr>
                <w:rFonts w:ascii="Arial Narrow" w:eastAsia="Calibri" w:hAnsi="Arial Narrow"/>
                <w:sz w:val="14"/>
                <w:szCs w:val="16"/>
                <w:lang w:val="sk-SK"/>
              </w:rPr>
              <w:t>OBCHODNÝ SÚBOR BUSINESS PART</w:t>
            </w:r>
          </w:p>
        </w:tc>
        <w:tc>
          <w:tcPr>
            <w:tcW w:w="188" w:type="pct"/>
            <w:tcBorders>
              <w:top w:val="nil"/>
              <w:left w:val="nil"/>
              <w:bottom w:val="single" w:sz="4" w:space="0" w:color="auto"/>
              <w:right w:val="nil"/>
            </w:tcBorders>
          </w:tcPr>
          <w:p w14:paraId="7DAD7515" w14:textId="77777777" w:rsidR="00E52401" w:rsidRPr="00A20A3B" w:rsidRDefault="00E52401" w:rsidP="00411369">
            <w:pPr>
              <w:spacing w:before="20"/>
              <w:jc w:val="center"/>
              <w:rPr>
                <w:rFonts w:ascii="Arial Narrow" w:eastAsia="Calibri" w:hAnsi="Arial Narrow"/>
                <w:sz w:val="14"/>
                <w:szCs w:val="16"/>
                <w:lang w:val="sk-SK"/>
              </w:rPr>
            </w:pPr>
            <w:r w:rsidRPr="00A20A3B">
              <w:rPr>
                <w:rFonts w:ascii="Arial Narrow" w:eastAsia="Calibri" w:hAnsi="Arial Narrow"/>
                <w:sz w:val="14"/>
                <w:szCs w:val="16"/>
                <w:lang w:val="sk-SK"/>
              </w:rPr>
              <w:t>ČASŤ PART</w:t>
            </w:r>
          </w:p>
        </w:tc>
        <w:tc>
          <w:tcPr>
            <w:tcW w:w="524" w:type="pct"/>
            <w:gridSpan w:val="4"/>
            <w:tcBorders>
              <w:top w:val="nil"/>
              <w:left w:val="nil"/>
              <w:bottom w:val="single" w:sz="4" w:space="0" w:color="auto"/>
              <w:right w:val="nil"/>
            </w:tcBorders>
          </w:tcPr>
          <w:p w14:paraId="027193A7" w14:textId="77777777" w:rsidR="00E52401" w:rsidRPr="00A20A3B" w:rsidRDefault="00E52401" w:rsidP="00411369">
            <w:pPr>
              <w:spacing w:before="20"/>
              <w:jc w:val="center"/>
              <w:rPr>
                <w:rFonts w:ascii="Arial Narrow" w:eastAsia="Calibri" w:hAnsi="Arial Narrow"/>
                <w:sz w:val="14"/>
                <w:szCs w:val="16"/>
                <w:lang w:val="sk-SK"/>
              </w:rPr>
            </w:pPr>
            <w:r w:rsidRPr="00A20A3B">
              <w:rPr>
                <w:rFonts w:ascii="Arial Narrow" w:eastAsia="Calibri" w:hAnsi="Arial Narrow"/>
                <w:sz w:val="14"/>
                <w:szCs w:val="16"/>
                <w:lang w:val="sk-SK"/>
              </w:rPr>
              <w:t>SO/IO</w:t>
            </w:r>
          </w:p>
          <w:p w14:paraId="5A3A2C3B" w14:textId="77777777" w:rsidR="00E52401" w:rsidRPr="00A20A3B" w:rsidRDefault="00E52401" w:rsidP="00411369">
            <w:pPr>
              <w:spacing w:before="20"/>
              <w:jc w:val="center"/>
              <w:rPr>
                <w:rFonts w:ascii="Arial Narrow" w:eastAsia="Calibri" w:hAnsi="Arial Narrow"/>
                <w:sz w:val="14"/>
                <w:szCs w:val="16"/>
                <w:lang w:val="sk-SK"/>
              </w:rPr>
            </w:pPr>
            <w:r w:rsidRPr="00A20A3B">
              <w:rPr>
                <w:rFonts w:ascii="Arial Narrow" w:eastAsia="Calibri" w:hAnsi="Arial Narrow"/>
                <w:sz w:val="14"/>
                <w:szCs w:val="16"/>
                <w:lang w:val="sk-SK"/>
              </w:rPr>
              <w:t>OBJECT NAME</w:t>
            </w:r>
          </w:p>
        </w:tc>
        <w:tc>
          <w:tcPr>
            <w:tcW w:w="435" w:type="pct"/>
            <w:gridSpan w:val="2"/>
            <w:tcBorders>
              <w:top w:val="nil"/>
              <w:left w:val="nil"/>
              <w:bottom w:val="single" w:sz="4" w:space="0" w:color="auto"/>
              <w:right w:val="nil"/>
            </w:tcBorders>
          </w:tcPr>
          <w:p w14:paraId="04BFC6FB" w14:textId="77777777" w:rsidR="00E52401" w:rsidRPr="00A20A3B" w:rsidRDefault="00E52401" w:rsidP="00411369">
            <w:pPr>
              <w:spacing w:before="20"/>
              <w:jc w:val="center"/>
              <w:rPr>
                <w:rFonts w:ascii="Arial Narrow" w:eastAsia="Calibri" w:hAnsi="Arial Narrow"/>
                <w:sz w:val="13"/>
                <w:szCs w:val="13"/>
                <w:lang w:val="sk-SK"/>
              </w:rPr>
            </w:pPr>
            <w:r w:rsidRPr="00A20A3B">
              <w:rPr>
                <w:rFonts w:ascii="Arial Narrow" w:eastAsia="Calibri" w:hAnsi="Arial Narrow"/>
                <w:sz w:val="13"/>
                <w:szCs w:val="13"/>
                <w:lang w:val="sk-SK"/>
              </w:rPr>
              <w:t>PROFESNÝ DIEL  PROF. PART</w:t>
            </w:r>
          </w:p>
        </w:tc>
        <w:tc>
          <w:tcPr>
            <w:tcW w:w="426" w:type="pct"/>
            <w:tcBorders>
              <w:top w:val="nil"/>
              <w:left w:val="nil"/>
              <w:bottom w:val="single" w:sz="4" w:space="0" w:color="auto"/>
              <w:right w:val="nil"/>
            </w:tcBorders>
          </w:tcPr>
          <w:p w14:paraId="4C4132BF" w14:textId="77777777" w:rsidR="00E52401" w:rsidRPr="00A20A3B" w:rsidRDefault="00E52401" w:rsidP="00411369">
            <w:pPr>
              <w:spacing w:before="20"/>
              <w:jc w:val="center"/>
              <w:rPr>
                <w:rFonts w:ascii="Arial Narrow" w:eastAsia="Calibri" w:hAnsi="Arial Narrow"/>
                <w:sz w:val="14"/>
                <w:szCs w:val="16"/>
                <w:lang w:val="sk-SK"/>
              </w:rPr>
            </w:pPr>
            <w:r w:rsidRPr="00A20A3B">
              <w:rPr>
                <w:rFonts w:ascii="Arial Narrow" w:eastAsia="Calibri" w:hAnsi="Arial Narrow"/>
                <w:sz w:val="14"/>
                <w:szCs w:val="16"/>
                <w:lang w:val="sk-SK"/>
              </w:rPr>
              <w:t>DILATÁCIA</w:t>
            </w:r>
          </w:p>
          <w:p w14:paraId="7C449FA0" w14:textId="77777777" w:rsidR="00E52401" w:rsidRPr="00A20A3B" w:rsidRDefault="00E52401" w:rsidP="00411369">
            <w:pPr>
              <w:spacing w:before="20"/>
              <w:jc w:val="center"/>
              <w:rPr>
                <w:rFonts w:ascii="Arial Narrow" w:eastAsia="Calibri" w:hAnsi="Arial Narrow"/>
                <w:sz w:val="14"/>
                <w:szCs w:val="16"/>
                <w:lang w:val="sk-SK"/>
              </w:rPr>
            </w:pPr>
            <w:r w:rsidRPr="00A20A3B">
              <w:rPr>
                <w:rFonts w:ascii="Arial Narrow" w:eastAsia="Calibri" w:hAnsi="Arial Narrow"/>
                <w:sz w:val="14"/>
                <w:szCs w:val="16"/>
                <w:lang w:val="sk-SK"/>
              </w:rPr>
              <w:t>DILATATION</w:t>
            </w:r>
          </w:p>
        </w:tc>
        <w:tc>
          <w:tcPr>
            <w:tcW w:w="592" w:type="pct"/>
            <w:gridSpan w:val="3"/>
            <w:tcBorders>
              <w:top w:val="nil"/>
              <w:left w:val="nil"/>
              <w:bottom w:val="single" w:sz="4" w:space="0" w:color="auto"/>
              <w:right w:val="nil"/>
            </w:tcBorders>
          </w:tcPr>
          <w:p w14:paraId="6FACBFF2" w14:textId="77777777" w:rsidR="00E52401" w:rsidRPr="00A20A3B" w:rsidRDefault="00E52401" w:rsidP="00411369">
            <w:pPr>
              <w:spacing w:before="20"/>
              <w:jc w:val="center"/>
              <w:rPr>
                <w:rFonts w:ascii="Arial Narrow" w:eastAsia="Calibri" w:hAnsi="Arial Narrow"/>
                <w:sz w:val="14"/>
                <w:szCs w:val="16"/>
                <w:lang w:val="sk-SK"/>
              </w:rPr>
            </w:pPr>
            <w:r w:rsidRPr="00A20A3B">
              <w:rPr>
                <w:rFonts w:ascii="Arial Narrow" w:eastAsia="Calibri" w:hAnsi="Arial Narrow"/>
                <w:sz w:val="14"/>
                <w:szCs w:val="16"/>
                <w:lang w:val="sk-SK"/>
              </w:rPr>
              <w:t>ČÍSLO DOKUMENTU</w:t>
            </w:r>
          </w:p>
          <w:p w14:paraId="514CACCF" w14:textId="77777777" w:rsidR="00E52401" w:rsidRPr="00A20A3B" w:rsidRDefault="00E52401" w:rsidP="00411369">
            <w:pPr>
              <w:spacing w:before="20"/>
              <w:jc w:val="center"/>
              <w:rPr>
                <w:rFonts w:ascii="Arial Narrow" w:eastAsia="Calibri" w:hAnsi="Arial Narrow"/>
                <w:sz w:val="14"/>
                <w:szCs w:val="16"/>
                <w:lang w:val="sk-SK"/>
              </w:rPr>
            </w:pPr>
            <w:r w:rsidRPr="00A20A3B">
              <w:rPr>
                <w:rFonts w:ascii="Arial Narrow" w:eastAsia="Calibri" w:hAnsi="Arial Narrow"/>
                <w:sz w:val="14"/>
                <w:szCs w:val="16"/>
                <w:lang w:val="sk-SK"/>
              </w:rPr>
              <w:t>DOCUMENT NUM.</w:t>
            </w:r>
          </w:p>
        </w:tc>
        <w:tc>
          <w:tcPr>
            <w:tcW w:w="346" w:type="pct"/>
            <w:gridSpan w:val="3"/>
            <w:tcBorders>
              <w:top w:val="nil"/>
              <w:left w:val="nil"/>
              <w:bottom w:val="single" w:sz="4" w:space="0" w:color="auto"/>
              <w:right w:val="single" w:sz="4" w:space="0" w:color="auto"/>
            </w:tcBorders>
          </w:tcPr>
          <w:p w14:paraId="058E71D2" w14:textId="77777777" w:rsidR="00E52401" w:rsidRPr="00A20A3B" w:rsidRDefault="00E52401" w:rsidP="00411369">
            <w:pPr>
              <w:spacing w:before="20"/>
              <w:jc w:val="center"/>
              <w:rPr>
                <w:rFonts w:ascii="Arial Narrow" w:eastAsia="Calibri" w:hAnsi="Arial Narrow"/>
                <w:sz w:val="14"/>
                <w:szCs w:val="16"/>
                <w:lang w:val="sk-SK"/>
              </w:rPr>
            </w:pPr>
            <w:r w:rsidRPr="00A20A3B">
              <w:rPr>
                <w:rFonts w:ascii="Arial Narrow" w:eastAsia="Calibri" w:hAnsi="Arial Narrow"/>
                <w:sz w:val="14"/>
                <w:szCs w:val="16"/>
                <w:lang w:val="sk-SK"/>
              </w:rPr>
              <w:t>REVÍZIA  REVIZION</w:t>
            </w:r>
          </w:p>
        </w:tc>
        <w:tc>
          <w:tcPr>
            <w:tcW w:w="572" w:type="pct"/>
            <w:vMerge/>
            <w:tcBorders>
              <w:top w:val="single" w:sz="4" w:space="0" w:color="auto"/>
              <w:left w:val="single" w:sz="4" w:space="0" w:color="auto"/>
              <w:bottom w:val="single" w:sz="4" w:space="0" w:color="auto"/>
              <w:right w:val="nil"/>
            </w:tcBorders>
          </w:tcPr>
          <w:p w14:paraId="44B138FD" w14:textId="77777777" w:rsidR="00E52401" w:rsidRPr="00A20A3B" w:rsidRDefault="00E52401" w:rsidP="00411369">
            <w:pPr>
              <w:jc w:val="center"/>
              <w:rPr>
                <w:rFonts w:ascii="Arial Narrow" w:eastAsia="Calibri" w:hAnsi="Arial Narrow"/>
                <w:sz w:val="16"/>
                <w:szCs w:val="16"/>
                <w:lang w:val="sk-SK"/>
              </w:rPr>
            </w:pPr>
          </w:p>
        </w:tc>
      </w:tr>
    </w:tbl>
    <w:p w14:paraId="35B71A5E" w14:textId="77777777" w:rsidR="00D47EBC" w:rsidRPr="00A20A3B" w:rsidRDefault="00D47EBC">
      <w:pPr>
        <w:spacing w:line="259" w:lineRule="auto"/>
        <w:jc w:val="left"/>
        <w:rPr>
          <w:lang w:val="sk-SK"/>
        </w:rPr>
      </w:pPr>
    </w:p>
    <w:p w14:paraId="4C7B4F8E" w14:textId="77777777" w:rsidR="00D47EBC" w:rsidRPr="00A20A3B" w:rsidRDefault="00D47EBC">
      <w:pPr>
        <w:spacing w:line="259" w:lineRule="auto"/>
        <w:jc w:val="left"/>
        <w:rPr>
          <w:lang w:val="sk-SK"/>
        </w:rPr>
      </w:pPr>
      <w:r w:rsidRPr="00A20A3B">
        <w:rPr>
          <w:lang w:val="sk-SK"/>
        </w:rPr>
        <w:lastRenderedPageBreak/>
        <w:br w:type="page"/>
      </w:r>
    </w:p>
    <w:sdt>
      <w:sdtPr>
        <w:rPr>
          <w:rFonts w:ascii="Arial" w:eastAsia="Times New Roman" w:hAnsi="Arial" w:cs="Times New Roman"/>
          <w:color w:val="auto"/>
          <w:sz w:val="22"/>
          <w:szCs w:val="22"/>
          <w:lang w:val="sk-SK" w:eastAsia="ar-SA"/>
        </w:rPr>
        <w:id w:val="569004194"/>
        <w:docPartObj>
          <w:docPartGallery w:val="Table of Contents"/>
          <w:docPartUnique/>
        </w:docPartObj>
      </w:sdtPr>
      <w:sdtEndPr>
        <w:rPr>
          <w:b/>
          <w:bCs/>
        </w:rPr>
      </w:sdtEndPr>
      <w:sdtContent>
        <w:p w14:paraId="31A7D866" w14:textId="77777777" w:rsidR="00DF289F" w:rsidRPr="00A20A3B" w:rsidRDefault="00DF289F">
          <w:pPr>
            <w:pStyle w:val="Hlavikaobsahu"/>
            <w:rPr>
              <w:rFonts w:ascii="Arial" w:hAnsi="Arial" w:cs="Arial"/>
              <w:color w:val="auto"/>
              <w:lang w:val="sk-SK"/>
            </w:rPr>
          </w:pPr>
          <w:r w:rsidRPr="00A20A3B">
            <w:rPr>
              <w:rFonts w:ascii="Arial" w:hAnsi="Arial" w:cs="Arial"/>
              <w:color w:val="auto"/>
              <w:lang w:val="sk-SK"/>
            </w:rPr>
            <w:t>Obsah</w:t>
          </w:r>
        </w:p>
        <w:p w14:paraId="0F25846B" w14:textId="77777777" w:rsidR="00A52FA8" w:rsidRPr="00A20A3B" w:rsidRDefault="00A52FA8" w:rsidP="00A52FA8">
          <w:pPr>
            <w:rPr>
              <w:sz w:val="20"/>
              <w:szCs w:val="20"/>
              <w:lang w:val="sk-SK" w:eastAsia="cs-CZ"/>
            </w:rPr>
          </w:pPr>
        </w:p>
        <w:p w14:paraId="59699334" w14:textId="48DAF34C" w:rsidR="006F0D68" w:rsidRDefault="0010680A">
          <w:pPr>
            <w:pStyle w:val="Obsah1"/>
            <w:rPr>
              <w:rFonts w:asciiTheme="minorHAnsi" w:eastAsiaTheme="minorEastAsia" w:hAnsiTheme="minorHAnsi" w:cstheme="minorBidi"/>
              <w:noProof/>
              <w:kern w:val="2"/>
              <w:sz w:val="24"/>
              <w:szCs w:val="24"/>
              <w:lang w:val="sk-SK" w:eastAsia="sk-SK"/>
              <w14:ligatures w14:val="standardContextual"/>
            </w:rPr>
          </w:pPr>
          <w:r w:rsidRPr="00A20A3B">
            <w:rPr>
              <w:sz w:val="20"/>
              <w:szCs w:val="20"/>
              <w:lang w:val="sk-SK"/>
            </w:rPr>
            <w:fldChar w:fldCharType="begin"/>
          </w:r>
          <w:r w:rsidR="00DF289F" w:rsidRPr="00A20A3B">
            <w:rPr>
              <w:sz w:val="20"/>
              <w:szCs w:val="20"/>
              <w:lang w:val="sk-SK"/>
            </w:rPr>
            <w:instrText xml:space="preserve"> TOC \o "1-3" \h \z \u </w:instrText>
          </w:r>
          <w:r w:rsidRPr="00A20A3B">
            <w:rPr>
              <w:sz w:val="20"/>
              <w:szCs w:val="20"/>
              <w:lang w:val="sk-SK"/>
            </w:rPr>
            <w:fldChar w:fldCharType="separate"/>
          </w:r>
          <w:hyperlink w:anchor="_Toc184799032" w:history="1">
            <w:r w:rsidR="006F0D68" w:rsidRPr="002C2E13">
              <w:rPr>
                <w:rStyle w:val="Hypertextovprepojenie"/>
                <w:noProof/>
                <w:lang w:val="sk-SK"/>
              </w:rPr>
              <w:t>1</w:t>
            </w:r>
            <w:r w:rsidR="006F0D68">
              <w:rPr>
                <w:rFonts w:asciiTheme="minorHAnsi" w:eastAsiaTheme="minorEastAsia" w:hAnsiTheme="minorHAnsi" w:cstheme="minorBidi"/>
                <w:noProof/>
                <w:kern w:val="2"/>
                <w:sz w:val="24"/>
                <w:szCs w:val="24"/>
                <w:lang w:val="sk-SK" w:eastAsia="sk-SK"/>
                <w14:ligatures w14:val="standardContextual"/>
              </w:rPr>
              <w:tab/>
            </w:r>
            <w:r w:rsidR="006F0D68" w:rsidRPr="002C2E13">
              <w:rPr>
                <w:rStyle w:val="Hypertextovprepojenie"/>
                <w:noProof/>
                <w:lang w:val="sk-SK"/>
              </w:rPr>
              <w:t>Základné údaje:</w:t>
            </w:r>
            <w:r w:rsidR="006F0D68">
              <w:rPr>
                <w:noProof/>
                <w:webHidden/>
              </w:rPr>
              <w:tab/>
            </w:r>
            <w:r w:rsidR="006F0D68">
              <w:rPr>
                <w:noProof/>
                <w:webHidden/>
              </w:rPr>
              <w:fldChar w:fldCharType="begin"/>
            </w:r>
            <w:r w:rsidR="006F0D68">
              <w:rPr>
                <w:noProof/>
                <w:webHidden/>
              </w:rPr>
              <w:instrText xml:space="preserve"> PAGEREF _Toc184799032 \h </w:instrText>
            </w:r>
            <w:r w:rsidR="006F0D68">
              <w:rPr>
                <w:noProof/>
                <w:webHidden/>
              </w:rPr>
            </w:r>
            <w:r w:rsidR="006F0D68">
              <w:rPr>
                <w:noProof/>
                <w:webHidden/>
              </w:rPr>
              <w:fldChar w:fldCharType="separate"/>
            </w:r>
            <w:r w:rsidR="006F0D68">
              <w:rPr>
                <w:noProof/>
                <w:webHidden/>
              </w:rPr>
              <w:t>9</w:t>
            </w:r>
            <w:r w:rsidR="006F0D68">
              <w:rPr>
                <w:noProof/>
                <w:webHidden/>
              </w:rPr>
              <w:fldChar w:fldCharType="end"/>
            </w:r>
          </w:hyperlink>
        </w:p>
        <w:p w14:paraId="424125A8" w14:textId="0F2E1638" w:rsidR="006F0D68" w:rsidRDefault="006F0D68">
          <w:pPr>
            <w:pStyle w:val="Obsah2"/>
            <w:rPr>
              <w:rFonts w:asciiTheme="minorHAnsi" w:eastAsiaTheme="minorEastAsia" w:hAnsiTheme="minorHAnsi" w:cstheme="minorBidi"/>
              <w:noProof/>
              <w:kern w:val="2"/>
              <w:sz w:val="24"/>
              <w:szCs w:val="24"/>
              <w:lang w:val="sk-SK" w:eastAsia="sk-SK"/>
              <w14:ligatures w14:val="standardContextual"/>
            </w:rPr>
          </w:pPr>
          <w:hyperlink w:anchor="_Toc184799033" w:history="1">
            <w:r w:rsidRPr="002C2E13">
              <w:rPr>
                <w:rStyle w:val="Hypertextovprepojenie"/>
                <w:noProof/>
                <w:lang w:val="sk-SK"/>
              </w:rPr>
              <w:t>1.1</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Údaje o stavbe</w:t>
            </w:r>
            <w:r>
              <w:rPr>
                <w:noProof/>
                <w:webHidden/>
              </w:rPr>
              <w:tab/>
            </w:r>
            <w:r>
              <w:rPr>
                <w:noProof/>
                <w:webHidden/>
              </w:rPr>
              <w:fldChar w:fldCharType="begin"/>
            </w:r>
            <w:r>
              <w:rPr>
                <w:noProof/>
                <w:webHidden/>
              </w:rPr>
              <w:instrText xml:space="preserve"> PAGEREF _Toc184799033 \h </w:instrText>
            </w:r>
            <w:r>
              <w:rPr>
                <w:noProof/>
                <w:webHidden/>
              </w:rPr>
            </w:r>
            <w:r>
              <w:rPr>
                <w:noProof/>
                <w:webHidden/>
              </w:rPr>
              <w:fldChar w:fldCharType="separate"/>
            </w:r>
            <w:r>
              <w:rPr>
                <w:noProof/>
                <w:webHidden/>
              </w:rPr>
              <w:t>9</w:t>
            </w:r>
            <w:r>
              <w:rPr>
                <w:noProof/>
                <w:webHidden/>
              </w:rPr>
              <w:fldChar w:fldCharType="end"/>
            </w:r>
          </w:hyperlink>
        </w:p>
        <w:p w14:paraId="584E69DC" w14:textId="3542D01B" w:rsidR="006F0D68" w:rsidRDefault="006F0D68">
          <w:pPr>
            <w:pStyle w:val="Obsah2"/>
            <w:rPr>
              <w:rFonts w:asciiTheme="minorHAnsi" w:eastAsiaTheme="minorEastAsia" w:hAnsiTheme="minorHAnsi" w:cstheme="minorBidi"/>
              <w:noProof/>
              <w:kern w:val="2"/>
              <w:sz w:val="24"/>
              <w:szCs w:val="24"/>
              <w:lang w:val="sk-SK" w:eastAsia="sk-SK"/>
              <w14:ligatures w14:val="standardContextual"/>
            </w:rPr>
          </w:pPr>
          <w:hyperlink w:anchor="_Toc184799034" w:history="1">
            <w:r w:rsidRPr="002C2E13">
              <w:rPr>
                <w:rStyle w:val="Hypertextovprepojenie"/>
                <w:noProof/>
                <w:lang w:val="sk-SK"/>
              </w:rPr>
              <w:t>1.2</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Údaje o stavebníkovi</w:t>
            </w:r>
            <w:r>
              <w:rPr>
                <w:noProof/>
                <w:webHidden/>
              </w:rPr>
              <w:tab/>
            </w:r>
            <w:r>
              <w:rPr>
                <w:noProof/>
                <w:webHidden/>
              </w:rPr>
              <w:fldChar w:fldCharType="begin"/>
            </w:r>
            <w:r>
              <w:rPr>
                <w:noProof/>
                <w:webHidden/>
              </w:rPr>
              <w:instrText xml:space="preserve"> PAGEREF _Toc184799034 \h </w:instrText>
            </w:r>
            <w:r>
              <w:rPr>
                <w:noProof/>
                <w:webHidden/>
              </w:rPr>
            </w:r>
            <w:r>
              <w:rPr>
                <w:noProof/>
                <w:webHidden/>
              </w:rPr>
              <w:fldChar w:fldCharType="separate"/>
            </w:r>
            <w:r>
              <w:rPr>
                <w:noProof/>
                <w:webHidden/>
              </w:rPr>
              <w:t>9</w:t>
            </w:r>
            <w:r>
              <w:rPr>
                <w:noProof/>
                <w:webHidden/>
              </w:rPr>
              <w:fldChar w:fldCharType="end"/>
            </w:r>
          </w:hyperlink>
        </w:p>
        <w:p w14:paraId="533FEFDE" w14:textId="1832D2A6" w:rsidR="006F0D68" w:rsidRDefault="006F0D68">
          <w:pPr>
            <w:pStyle w:val="Obsah2"/>
            <w:rPr>
              <w:rFonts w:asciiTheme="minorHAnsi" w:eastAsiaTheme="minorEastAsia" w:hAnsiTheme="minorHAnsi" w:cstheme="minorBidi"/>
              <w:noProof/>
              <w:kern w:val="2"/>
              <w:sz w:val="24"/>
              <w:szCs w:val="24"/>
              <w:lang w:val="sk-SK" w:eastAsia="sk-SK"/>
              <w14:ligatures w14:val="standardContextual"/>
            </w:rPr>
          </w:pPr>
          <w:hyperlink w:anchor="_Toc184799035" w:history="1">
            <w:r w:rsidRPr="002C2E13">
              <w:rPr>
                <w:rStyle w:val="Hypertextovprepojenie"/>
                <w:noProof/>
                <w:lang w:val="sk-SK"/>
              </w:rPr>
              <w:t>1.3</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Údaje o spracovateľovi projektu</w:t>
            </w:r>
            <w:r>
              <w:rPr>
                <w:noProof/>
                <w:webHidden/>
              </w:rPr>
              <w:tab/>
            </w:r>
            <w:r>
              <w:rPr>
                <w:noProof/>
                <w:webHidden/>
              </w:rPr>
              <w:fldChar w:fldCharType="begin"/>
            </w:r>
            <w:r>
              <w:rPr>
                <w:noProof/>
                <w:webHidden/>
              </w:rPr>
              <w:instrText xml:space="preserve"> PAGEREF _Toc184799035 \h </w:instrText>
            </w:r>
            <w:r>
              <w:rPr>
                <w:noProof/>
                <w:webHidden/>
              </w:rPr>
            </w:r>
            <w:r>
              <w:rPr>
                <w:noProof/>
                <w:webHidden/>
              </w:rPr>
              <w:fldChar w:fldCharType="separate"/>
            </w:r>
            <w:r>
              <w:rPr>
                <w:noProof/>
                <w:webHidden/>
              </w:rPr>
              <w:t>10</w:t>
            </w:r>
            <w:r>
              <w:rPr>
                <w:noProof/>
                <w:webHidden/>
              </w:rPr>
              <w:fldChar w:fldCharType="end"/>
            </w:r>
          </w:hyperlink>
        </w:p>
        <w:p w14:paraId="56E1F469" w14:textId="7C67BC21" w:rsidR="006F0D68" w:rsidRDefault="006F0D68">
          <w:pPr>
            <w:pStyle w:val="Obsah2"/>
            <w:rPr>
              <w:rFonts w:asciiTheme="minorHAnsi" w:eastAsiaTheme="minorEastAsia" w:hAnsiTheme="minorHAnsi" w:cstheme="minorBidi"/>
              <w:noProof/>
              <w:kern w:val="2"/>
              <w:sz w:val="24"/>
              <w:szCs w:val="24"/>
              <w:lang w:val="sk-SK" w:eastAsia="sk-SK"/>
              <w14:ligatures w14:val="standardContextual"/>
            </w:rPr>
          </w:pPr>
          <w:hyperlink w:anchor="_Toc184799036" w:history="1">
            <w:r w:rsidRPr="002C2E13">
              <w:rPr>
                <w:rStyle w:val="Hypertextovprepojenie"/>
                <w:noProof/>
                <w:lang w:val="sk-SK"/>
              </w:rPr>
              <w:t>1.4</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Použité podklady:</w:t>
            </w:r>
            <w:r>
              <w:rPr>
                <w:noProof/>
                <w:webHidden/>
              </w:rPr>
              <w:tab/>
            </w:r>
            <w:r>
              <w:rPr>
                <w:noProof/>
                <w:webHidden/>
              </w:rPr>
              <w:fldChar w:fldCharType="begin"/>
            </w:r>
            <w:r>
              <w:rPr>
                <w:noProof/>
                <w:webHidden/>
              </w:rPr>
              <w:instrText xml:space="preserve"> PAGEREF _Toc184799036 \h </w:instrText>
            </w:r>
            <w:r>
              <w:rPr>
                <w:noProof/>
                <w:webHidden/>
              </w:rPr>
            </w:r>
            <w:r>
              <w:rPr>
                <w:noProof/>
                <w:webHidden/>
              </w:rPr>
              <w:fldChar w:fldCharType="separate"/>
            </w:r>
            <w:r>
              <w:rPr>
                <w:noProof/>
                <w:webHidden/>
              </w:rPr>
              <w:t>10</w:t>
            </w:r>
            <w:r>
              <w:rPr>
                <w:noProof/>
                <w:webHidden/>
              </w:rPr>
              <w:fldChar w:fldCharType="end"/>
            </w:r>
          </w:hyperlink>
        </w:p>
        <w:p w14:paraId="356A350A" w14:textId="65234A93" w:rsidR="006F0D68" w:rsidRDefault="006F0D68">
          <w:pPr>
            <w:pStyle w:val="Obsah3"/>
            <w:rPr>
              <w:rFonts w:asciiTheme="minorHAnsi" w:eastAsiaTheme="minorEastAsia" w:hAnsiTheme="minorHAnsi" w:cstheme="minorBidi"/>
              <w:noProof/>
              <w:kern w:val="2"/>
              <w:sz w:val="24"/>
              <w:szCs w:val="24"/>
              <w:lang w:val="sk-SK" w:eastAsia="sk-SK"/>
              <w14:ligatures w14:val="standardContextual"/>
            </w:rPr>
          </w:pPr>
          <w:hyperlink w:anchor="_Toc184799037" w:history="1">
            <w:r w:rsidRPr="002C2E13">
              <w:rPr>
                <w:rStyle w:val="Hypertextovprepojenie"/>
                <w:noProof/>
                <w:lang w:val="sk-SK"/>
              </w:rPr>
              <w:t>1.4.1</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Štúdie:</w:t>
            </w:r>
            <w:r>
              <w:rPr>
                <w:noProof/>
                <w:webHidden/>
              </w:rPr>
              <w:tab/>
            </w:r>
            <w:r>
              <w:rPr>
                <w:noProof/>
                <w:webHidden/>
              </w:rPr>
              <w:fldChar w:fldCharType="begin"/>
            </w:r>
            <w:r>
              <w:rPr>
                <w:noProof/>
                <w:webHidden/>
              </w:rPr>
              <w:instrText xml:space="preserve"> PAGEREF _Toc184799037 \h </w:instrText>
            </w:r>
            <w:r>
              <w:rPr>
                <w:noProof/>
                <w:webHidden/>
              </w:rPr>
            </w:r>
            <w:r>
              <w:rPr>
                <w:noProof/>
                <w:webHidden/>
              </w:rPr>
              <w:fldChar w:fldCharType="separate"/>
            </w:r>
            <w:r>
              <w:rPr>
                <w:noProof/>
                <w:webHidden/>
              </w:rPr>
              <w:t>10</w:t>
            </w:r>
            <w:r>
              <w:rPr>
                <w:noProof/>
                <w:webHidden/>
              </w:rPr>
              <w:fldChar w:fldCharType="end"/>
            </w:r>
          </w:hyperlink>
        </w:p>
        <w:p w14:paraId="468192C1" w14:textId="6C06EFF7" w:rsidR="006F0D68" w:rsidRDefault="006F0D68">
          <w:pPr>
            <w:pStyle w:val="Obsah3"/>
            <w:rPr>
              <w:rFonts w:asciiTheme="minorHAnsi" w:eastAsiaTheme="minorEastAsia" w:hAnsiTheme="minorHAnsi" w:cstheme="minorBidi"/>
              <w:noProof/>
              <w:kern w:val="2"/>
              <w:sz w:val="24"/>
              <w:szCs w:val="24"/>
              <w:lang w:val="sk-SK" w:eastAsia="sk-SK"/>
              <w14:ligatures w14:val="standardContextual"/>
            </w:rPr>
          </w:pPr>
          <w:hyperlink w:anchor="_Toc184799038" w:history="1">
            <w:r w:rsidRPr="002C2E13">
              <w:rPr>
                <w:rStyle w:val="Hypertextovprepojenie"/>
                <w:noProof/>
                <w:lang w:val="sk-SK"/>
              </w:rPr>
              <w:t>1.4.2</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Vyhlásenia správcov siete o existencii sieti:</w:t>
            </w:r>
            <w:r>
              <w:rPr>
                <w:noProof/>
                <w:webHidden/>
              </w:rPr>
              <w:tab/>
            </w:r>
            <w:r>
              <w:rPr>
                <w:noProof/>
                <w:webHidden/>
              </w:rPr>
              <w:fldChar w:fldCharType="begin"/>
            </w:r>
            <w:r>
              <w:rPr>
                <w:noProof/>
                <w:webHidden/>
              </w:rPr>
              <w:instrText xml:space="preserve"> PAGEREF _Toc184799038 \h </w:instrText>
            </w:r>
            <w:r>
              <w:rPr>
                <w:noProof/>
                <w:webHidden/>
              </w:rPr>
            </w:r>
            <w:r>
              <w:rPr>
                <w:noProof/>
                <w:webHidden/>
              </w:rPr>
              <w:fldChar w:fldCharType="separate"/>
            </w:r>
            <w:r>
              <w:rPr>
                <w:noProof/>
                <w:webHidden/>
              </w:rPr>
              <w:t>11</w:t>
            </w:r>
            <w:r>
              <w:rPr>
                <w:noProof/>
                <w:webHidden/>
              </w:rPr>
              <w:fldChar w:fldCharType="end"/>
            </w:r>
          </w:hyperlink>
        </w:p>
        <w:p w14:paraId="73E7D2F2" w14:textId="02B46B3E" w:rsidR="006F0D68" w:rsidRDefault="006F0D68">
          <w:pPr>
            <w:pStyle w:val="Obsah3"/>
            <w:rPr>
              <w:rFonts w:asciiTheme="minorHAnsi" w:eastAsiaTheme="minorEastAsia" w:hAnsiTheme="minorHAnsi" w:cstheme="minorBidi"/>
              <w:noProof/>
              <w:kern w:val="2"/>
              <w:sz w:val="24"/>
              <w:szCs w:val="24"/>
              <w:lang w:val="sk-SK" w:eastAsia="sk-SK"/>
              <w14:ligatures w14:val="standardContextual"/>
            </w:rPr>
          </w:pPr>
          <w:hyperlink w:anchor="_Toc184799039" w:history="1">
            <w:r w:rsidRPr="002C2E13">
              <w:rPr>
                <w:rStyle w:val="Hypertextovprepojenie"/>
                <w:noProof/>
                <w:lang w:val="sk-SK"/>
              </w:rPr>
              <w:t>1.4.3</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Prieskumy:</w:t>
            </w:r>
            <w:r>
              <w:rPr>
                <w:noProof/>
                <w:webHidden/>
              </w:rPr>
              <w:tab/>
            </w:r>
            <w:r>
              <w:rPr>
                <w:noProof/>
                <w:webHidden/>
              </w:rPr>
              <w:fldChar w:fldCharType="begin"/>
            </w:r>
            <w:r>
              <w:rPr>
                <w:noProof/>
                <w:webHidden/>
              </w:rPr>
              <w:instrText xml:space="preserve"> PAGEREF _Toc184799039 \h </w:instrText>
            </w:r>
            <w:r>
              <w:rPr>
                <w:noProof/>
                <w:webHidden/>
              </w:rPr>
            </w:r>
            <w:r>
              <w:rPr>
                <w:noProof/>
                <w:webHidden/>
              </w:rPr>
              <w:fldChar w:fldCharType="separate"/>
            </w:r>
            <w:r>
              <w:rPr>
                <w:noProof/>
                <w:webHidden/>
              </w:rPr>
              <w:t>11</w:t>
            </w:r>
            <w:r>
              <w:rPr>
                <w:noProof/>
                <w:webHidden/>
              </w:rPr>
              <w:fldChar w:fldCharType="end"/>
            </w:r>
          </w:hyperlink>
        </w:p>
        <w:p w14:paraId="1F949024" w14:textId="7CB23DC9" w:rsidR="006F0D68" w:rsidRDefault="006F0D68">
          <w:pPr>
            <w:pStyle w:val="Obsah3"/>
            <w:rPr>
              <w:rFonts w:asciiTheme="minorHAnsi" w:eastAsiaTheme="minorEastAsia" w:hAnsiTheme="minorHAnsi" w:cstheme="minorBidi"/>
              <w:noProof/>
              <w:kern w:val="2"/>
              <w:sz w:val="24"/>
              <w:szCs w:val="24"/>
              <w:lang w:val="sk-SK" w:eastAsia="sk-SK"/>
              <w14:ligatures w14:val="standardContextual"/>
            </w:rPr>
          </w:pPr>
          <w:hyperlink w:anchor="_Toc184799040" w:history="1">
            <w:r w:rsidRPr="002C2E13">
              <w:rPr>
                <w:rStyle w:val="Hypertextovprepojenie"/>
                <w:noProof/>
                <w:lang w:val="sk-SK"/>
              </w:rPr>
              <w:t>1.4.4</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Ostatné podklady:</w:t>
            </w:r>
            <w:r>
              <w:rPr>
                <w:noProof/>
                <w:webHidden/>
              </w:rPr>
              <w:tab/>
            </w:r>
            <w:r>
              <w:rPr>
                <w:noProof/>
                <w:webHidden/>
              </w:rPr>
              <w:fldChar w:fldCharType="begin"/>
            </w:r>
            <w:r>
              <w:rPr>
                <w:noProof/>
                <w:webHidden/>
              </w:rPr>
              <w:instrText xml:space="preserve"> PAGEREF _Toc184799040 \h </w:instrText>
            </w:r>
            <w:r>
              <w:rPr>
                <w:noProof/>
                <w:webHidden/>
              </w:rPr>
            </w:r>
            <w:r>
              <w:rPr>
                <w:noProof/>
                <w:webHidden/>
              </w:rPr>
              <w:fldChar w:fldCharType="separate"/>
            </w:r>
            <w:r>
              <w:rPr>
                <w:noProof/>
                <w:webHidden/>
              </w:rPr>
              <w:t>11</w:t>
            </w:r>
            <w:r>
              <w:rPr>
                <w:noProof/>
                <w:webHidden/>
              </w:rPr>
              <w:fldChar w:fldCharType="end"/>
            </w:r>
          </w:hyperlink>
        </w:p>
        <w:p w14:paraId="216A833B" w14:textId="2875AD37" w:rsidR="006F0D68" w:rsidRDefault="006F0D68">
          <w:pPr>
            <w:pStyle w:val="Obsah3"/>
            <w:rPr>
              <w:rFonts w:asciiTheme="minorHAnsi" w:eastAsiaTheme="minorEastAsia" w:hAnsiTheme="minorHAnsi" w:cstheme="minorBidi"/>
              <w:noProof/>
              <w:kern w:val="2"/>
              <w:sz w:val="24"/>
              <w:szCs w:val="24"/>
              <w:lang w:val="sk-SK" w:eastAsia="sk-SK"/>
              <w14:ligatures w14:val="standardContextual"/>
            </w:rPr>
          </w:pPr>
          <w:hyperlink w:anchor="_Toc184799041" w:history="1">
            <w:r w:rsidRPr="002C2E13">
              <w:rPr>
                <w:rStyle w:val="Hypertextovprepojenie"/>
                <w:noProof/>
                <w:lang w:val="sk-SK"/>
              </w:rPr>
              <w:t>1.4.5</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Vybrané stanoviska a rozhodnutie DOSS:</w:t>
            </w:r>
            <w:r>
              <w:rPr>
                <w:noProof/>
                <w:webHidden/>
              </w:rPr>
              <w:tab/>
            </w:r>
            <w:r>
              <w:rPr>
                <w:noProof/>
                <w:webHidden/>
              </w:rPr>
              <w:fldChar w:fldCharType="begin"/>
            </w:r>
            <w:r>
              <w:rPr>
                <w:noProof/>
                <w:webHidden/>
              </w:rPr>
              <w:instrText xml:space="preserve"> PAGEREF _Toc184799041 \h </w:instrText>
            </w:r>
            <w:r>
              <w:rPr>
                <w:noProof/>
                <w:webHidden/>
              </w:rPr>
            </w:r>
            <w:r>
              <w:rPr>
                <w:noProof/>
                <w:webHidden/>
              </w:rPr>
              <w:fldChar w:fldCharType="separate"/>
            </w:r>
            <w:r>
              <w:rPr>
                <w:noProof/>
                <w:webHidden/>
              </w:rPr>
              <w:t>11</w:t>
            </w:r>
            <w:r>
              <w:rPr>
                <w:noProof/>
                <w:webHidden/>
              </w:rPr>
              <w:fldChar w:fldCharType="end"/>
            </w:r>
          </w:hyperlink>
        </w:p>
        <w:p w14:paraId="0E393339" w14:textId="6066E84F" w:rsidR="006F0D68" w:rsidRDefault="006F0D68">
          <w:pPr>
            <w:pStyle w:val="Obsah2"/>
            <w:rPr>
              <w:rFonts w:asciiTheme="minorHAnsi" w:eastAsiaTheme="minorEastAsia" w:hAnsiTheme="minorHAnsi" w:cstheme="minorBidi"/>
              <w:noProof/>
              <w:kern w:val="2"/>
              <w:sz w:val="24"/>
              <w:szCs w:val="24"/>
              <w:lang w:val="sk-SK" w:eastAsia="sk-SK"/>
              <w14:ligatures w14:val="standardContextual"/>
            </w:rPr>
          </w:pPr>
          <w:hyperlink w:anchor="_Toc184799042" w:history="1">
            <w:r w:rsidRPr="002C2E13">
              <w:rPr>
                <w:rStyle w:val="Hypertextovprepojenie"/>
                <w:noProof/>
                <w:lang w:val="sk-SK"/>
              </w:rPr>
              <w:t>1.5</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Prehľad stavebnej kapacity, plošná a priestorová bilancia:</w:t>
            </w:r>
            <w:r>
              <w:rPr>
                <w:noProof/>
                <w:webHidden/>
              </w:rPr>
              <w:tab/>
            </w:r>
            <w:r>
              <w:rPr>
                <w:noProof/>
                <w:webHidden/>
              </w:rPr>
              <w:fldChar w:fldCharType="begin"/>
            </w:r>
            <w:r>
              <w:rPr>
                <w:noProof/>
                <w:webHidden/>
              </w:rPr>
              <w:instrText xml:space="preserve"> PAGEREF _Toc184799042 \h </w:instrText>
            </w:r>
            <w:r>
              <w:rPr>
                <w:noProof/>
                <w:webHidden/>
              </w:rPr>
            </w:r>
            <w:r>
              <w:rPr>
                <w:noProof/>
                <w:webHidden/>
              </w:rPr>
              <w:fldChar w:fldCharType="separate"/>
            </w:r>
            <w:r>
              <w:rPr>
                <w:noProof/>
                <w:webHidden/>
              </w:rPr>
              <w:t>11</w:t>
            </w:r>
            <w:r>
              <w:rPr>
                <w:noProof/>
                <w:webHidden/>
              </w:rPr>
              <w:fldChar w:fldCharType="end"/>
            </w:r>
          </w:hyperlink>
        </w:p>
        <w:p w14:paraId="436EBB71" w14:textId="3611FD02" w:rsidR="006F0D68" w:rsidRDefault="006F0D68">
          <w:pPr>
            <w:pStyle w:val="Obsah3"/>
            <w:rPr>
              <w:rFonts w:asciiTheme="minorHAnsi" w:eastAsiaTheme="minorEastAsia" w:hAnsiTheme="minorHAnsi" w:cstheme="minorBidi"/>
              <w:noProof/>
              <w:kern w:val="2"/>
              <w:sz w:val="24"/>
              <w:szCs w:val="24"/>
              <w:lang w:val="sk-SK" w:eastAsia="sk-SK"/>
              <w14:ligatures w14:val="standardContextual"/>
            </w:rPr>
          </w:pPr>
          <w:hyperlink w:anchor="_Toc184799043" w:history="1">
            <w:r w:rsidRPr="002C2E13">
              <w:rPr>
                <w:rStyle w:val="Hypertextovprepojenie"/>
                <w:noProof/>
                <w:lang w:val="sk-SK"/>
              </w:rPr>
              <w:t>1.5.1</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Prehľad stavebnej kapacity</w:t>
            </w:r>
            <w:r>
              <w:rPr>
                <w:noProof/>
                <w:webHidden/>
              </w:rPr>
              <w:tab/>
            </w:r>
            <w:r>
              <w:rPr>
                <w:noProof/>
                <w:webHidden/>
              </w:rPr>
              <w:fldChar w:fldCharType="begin"/>
            </w:r>
            <w:r>
              <w:rPr>
                <w:noProof/>
                <w:webHidden/>
              </w:rPr>
              <w:instrText xml:space="preserve"> PAGEREF _Toc184799043 \h </w:instrText>
            </w:r>
            <w:r>
              <w:rPr>
                <w:noProof/>
                <w:webHidden/>
              </w:rPr>
            </w:r>
            <w:r>
              <w:rPr>
                <w:noProof/>
                <w:webHidden/>
              </w:rPr>
              <w:fldChar w:fldCharType="separate"/>
            </w:r>
            <w:r>
              <w:rPr>
                <w:noProof/>
                <w:webHidden/>
              </w:rPr>
              <w:t>11</w:t>
            </w:r>
            <w:r>
              <w:rPr>
                <w:noProof/>
                <w:webHidden/>
              </w:rPr>
              <w:fldChar w:fldCharType="end"/>
            </w:r>
          </w:hyperlink>
        </w:p>
        <w:p w14:paraId="0A19BE90" w14:textId="635EA680" w:rsidR="006F0D68" w:rsidRDefault="006F0D68">
          <w:pPr>
            <w:pStyle w:val="Obsah3"/>
            <w:rPr>
              <w:rFonts w:asciiTheme="minorHAnsi" w:eastAsiaTheme="minorEastAsia" w:hAnsiTheme="minorHAnsi" w:cstheme="minorBidi"/>
              <w:noProof/>
              <w:kern w:val="2"/>
              <w:sz w:val="24"/>
              <w:szCs w:val="24"/>
              <w:lang w:val="sk-SK" w:eastAsia="sk-SK"/>
              <w14:ligatures w14:val="standardContextual"/>
            </w:rPr>
          </w:pPr>
          <w:hyperlink w:anchor="_Toc184799044" w:history="1">
            <w:r w:rsidRPr="002C2E13">
              <w:rPr>
                <w:rStyle w:val="Hypertextovprepojenie"/>
                <w:noProof/>
                <w:lang w:val="sk-SK"/>
              </w:rPr>
              <w:t>1.5.2</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Plošná a priestorová bilancia</w:t>
            </w:r>
            <w:r>
              <w:rPr>
                <w:noProof/>
                <w:webHidden/>
              </w:rPr>
              <w:tab/>
            </w:r>
            <w:r>
              <w:rPr>
                <w:noProof/>
                <w:webHidden/>
              </w:rPr>
              <w:fldChar w:fldCharType="begin"/>
            </w:r>
            <w:r>
              <w:rPr>
                <w:noProof/>
                <w:webHidden/>
              </w:rPr>
              <w:instrText xml:space="preserve"> PAGEREF _Toc184799044 \h </w:instrText>
            </w:r>
            <w:r>
              <w:rPr>
                <w:noProof/>
                <w:webHidden/>
              </w:rPr>
            </w:r>
            <w:r>
              <w:rPr>
                <w:noProof/>
                <w:webHidden/>
              </w:rPr>
              <w:fldChar w:fldCharType="separate"/>
            </w:r>
            <w:r>
              <w:rPr>
                <w:noProof/>
                <w:webHidden/>
              </w:rPr>
              <w:t>12</w:t>
            </w:r>
            <w:r>
              <w:rPr>
                <w:noProof/>
                <w:webHidden/>
              </w:rPr>
              <w:fldChar w:fldCharType="end"/>
            </w:r>
          </w:hyperlink>
        </w:p>
        <w:p w14:paraId="18B04BFE" w14:textId="7F87600D" w:rsidR="006F0D68" w:rsidRDefault="006F0D68">
          <w:pPr>
            <w:pStyle w:val="Obsah3"/>
            <w:rPr>
              <w:rFonts w:asciiTheme="minorHAnsi" w:eastAsiaTheme="minorEastAsia" w:hAnsiTheme="minorHAnsi" w:cstheme="minorBidi"/>
              <w:noProof/>
              <w:kern w:val="2"/>
              <w:sz w:val="24"/>
              <w:szCs w:val="24"/>
              <w:lang w:val="sk-SK" w:eastAsia="sk-SK"/>
              <w14:ligatures w14:val="standardContextual"/>
            </w:rPr>
          </w:pPr>
          <w:hyperlink w:anchor="_Toc184799045" w:history="1">
            <w:r w:rsidRPr="002C2E13">
              <w:rPr>
                <w:rStyle w:val="Hypertextovprepojenie"/>
                <w:noProof/>
                <w:lang w:val="sk-SK"/>
              </w:rPr>
              <w:t>1.5.3</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Odhadovaný časový harmonogram:</w:t>
            </w:r>
            <w:r>
              <w:rPr>
                <w:noProof/>
                <w:webHidden/>
              </w:rPr>
              <w:tab/>
            </w:r>
            <w:r>
              <w:rPr>
                <w:noProof/>
                <w:webHidden/>
              </w:rPr>
              <w:fldChar w:fldCharType="begin"/>
            </w:r>
            <w:r>
              <w:rPr>
                <w:noProof/>
                <w:webHidden/>
              </w:rPr>
              <w:instrText xml:space="preserve"> PAGEREF _Toc184799045 \h </w:instrText>
            </w:r>
            <w:r>
              <w:rPr>
                <w:noProof/>
                <w:webHidden/>
              </w:rPr>
            </w:r>
            <w:r>
              <w:rPr>
                <w:noProof/>
                <w:webHidden/>
              </w:rPr>
              <w:fldChar w:fldCharType="separate"/>
            </w:r>
            <w:r>
              <w:rPr>
                <w:noProof/>
                <w:webHidden/>
              </w:rPr>
              <w:t>12</w:t>
            </w:r>
            <w:r>
              <w:rPr>
                <w:noProof/>
                <w:webHidden/>
              </w:rPr>
              <w:fldChar w:fldCharType="end"/>
            </w:r>
          </w:hyperlink>
        </w:p>
        <w:p w14:paraId="3E601329" w14:textId="66009214" w:rsidR="006F0D68" w:rsidRDefault="006F0D68">
          <w:pPr>
            <w:pStyle w:val="Obsah2"/>
            <w:rPr>
              <w:rFonts w:asciiTheme="minorHAnsi" w:eastAsiaTheme="minorEastAsia" w:hAnsiTheme="minorHAnsi" w:cstheme="minorBidi"/>
              <w:noProof/>
              <w:kern w:val="2"/>
              <w:sz w:val="24"/>
              <w:szCs w:val="24"/>
              <w:lang w:val="sk-SK" w:eastAsia="sk-SK"/>
              <w14:ligatures w14:val="standardContextual"/>
            </w:rPr>
          </w:pPr>
          <w:hyperlink w:anchor="_Toc184799046" w:history="1">
            <w:r w:rsidRPr="002C2E13">
              <w:rPr>
                <w:rStyle w:val="Hypertextovprepojenie"/>
                <w:noProof/>
                <w:lang w:val="sk-SK"/>
              </w:rPr>
              <w:t>1.6</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Členenie stavby na stavebné objekty a prevádzkové súbory:</w:t>
            </w:r>
            <w:r>
              <w:rPr>
                <w:noProof/>
                <w:webHidden/>
              </w:rPr>
              <w:tab/>
            </w:r>
            <w:r>
              <w:rPr>
                <w:noProof/>
                <w:webHidden/>
              </w:rPr>
              <w:fldChar w:fldCharType="begin"/>
            </w:r>
            <w:r>
              <w:rPr>
                <w:noProof/>
                <w:webHidden/>
              </w:rPr>
              <w:instrText xml:space="preserve"> PAGEREF _Toc184799046 \h </w:instrText>
            </w:r>
            <w:r>
              <w:rPr>
                <w:noProof/>
                <w:webHidden/>
              </w:rPr>
            </w:r>
            <w:r>
              <w:rPr>
                <w:noProof/>
                <w:webHidden/>
              </w:rPr>
              <w:fldChar w:fldCharType="separate"/>
            </w:r>
            <w:r>
              <w:rPr>
                <w:noProof/>
                <w:webHidden/>
              </w:rPr>
              <w:t>12</w:t>
            </w:r>
            <w:r>
              <w:rPr>
                <w:noProof/>
                <w:webHidden/>
              </w:rPr>
              <w:fldChar w:fldCharType="end"/>
            </w:r>
          </w:hyperlink>
        </w:p>
        <w:p w14:paraId="06CBD51A" w14:textId="410DC050" w:rsidR="006F0D68" w:rsidRDefault="006F0D68">
          <w:pPr>
            <w:pStyle w:val="Obsah2"/>
            <w:rPr>
              <w:rFonts w:asciiTheme="minorHAnsi" w:eastAsiaTheme="minorEastAsia" w:hAnsiTheme="minorHAnsi" w:cstheme="minorBidi"/>
              <w:noProof/>
              <w:kern w:val="2"/>
              <w:sz w:val="24"/>
              <w:szCs w:val="24"/>
              <w:lang w:val="sk-SK" w:eastAsia="sk-SK"/>
              <w14:ligatures w14:val="standardContextual"/>
            </w:rPr>
          </w:pPr>
          <w:hyperlink w:anchor="_Toc184799047" w:history="1">
            <w:r w:rsidRPr="002C2E13">
              <w:rPr>
                <w:rStyle w:val="Hypertextovprepojenie"/>
                <w:noProof/>
                <w:lang w:val="sk-SK"/>
              </w:rPr>
              <w:t>1.7</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Účastníci územného konania:</w:t>
            </w:r>
            <w:r>
              <w:rPr>
                <w:noProof/>
                <w:webHidden/>
              </w:rPr>
              <w:tab/>
            </w:r>
            <w:r>
              <w:rPr>
                <w:noProof/>
                <w:webHidden/>
              </w:rPr>
              <w:fldChar w:fldCharType="begin"/>
            </w:r>
            <w:r>
              <w:rPr>
                <w:noProof/>
                <w:webHidden/>
              </w:rPr>
              <w:instrText xml:space="preserve"> PAGEREF _Toc184799047 \h </w:instrText>
            </w:r>
            <w:r>
              <w:rPr>
                <w:noProof/>
                <w:webHidden/>
              </w:rPr>
            </w:r>
            <w:r>
              <w:rPr>
                <w:noProof/>
                <w:webHidden/>
              </w:rPr>
              <w:fldChar w:fldCharType="separate"/>
            </w:r>
            <w:r>
              <w:rPr>
                <w:noProof/>
                <w:webHidden/>
              </w:rPr>
              <w:t>12</w:t>
            </w:r>
            <w:r>
              <w:rPr>
                <w:noProof/>
                <w:webHidden/>
              </w:rPr>
              <w:fldChar w:fldCharType="end"/>
            </w:r>
          </w:hyperlink>
        </w:p>
        <w:p w14:paraId="54BB0BAE" w14:textId="7C395348" w:rsidR="006F0D68" w:rsidRDefault="006F0D68">
          <w:pPr>
            <w:pStyle w:val="Obsah3"/>
            <w:rPr>
              <w:rFonts w:asciiTheme="minorHAnsi" w:eastAsiaTheme="minorEastAsia" w:hAnsiTheme="minorHAnsi" w:cstheme="minorBidi"/>
              <w:noProof/>
              <w:kern w:val="2"/>
              <w:sz w:val="24"/>
              <w:szCs w:val="24"/>
              <w:lang w:val="sk-SK" w:eastAsia="sk-SK"/>
              <w14:ligatures w14:val="standardContextual"/>
            </w:rPr>
          </w:pPr>
          <w:hyperlink w:anchor="_Toc184799048" w:history="1">
            <w:r w:rsidRPr="002C2E13">
              <w:rPr>
                <w:rStyle w:val="Hypertextovprepojenie"/>
                <w:noProof/>
                <w:lang w:val="sk-SK"/>
              </w:rPr>
              <w:t>1.7.1</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Parcely vo vlastníctve investora na ktorých sa uskutočňuje výstavba hlavných stavebných objektov:</w:t>
            </w:r>
            <w:r>
              <w:rPr>
                <w:noProof/>
                <w:webHidden/>
              </w:rPr>
              <w:tab/>
            </w:r>
            <w:r>
              <w:rPr>
                <w:noProof/>
                <w:webHidden/>
              </w:rPr>
              <w:fldChar w:fldCharType="begin"/>
            </w:r>
            <w:r>
              <w:rPr>
                <w:noProof/>
                <w:webHidden/>
              </w:rPr>
              <w:instrText xml:space="preserve"> PAGEREF _Toc184799048 \h </w:instrText>
            </w:r>
            <w:r>
              <w:rPr>
                <w:noProof/>
                <w:webHidden/>
              </w:rPr>
            </w:r>
            <w:r>
              <w:rPr>
                <w:noProof/>
                <w:webHidden/>
              </w:rPr>
              <w:fldChar w:fldCharType="separate"/>
            </w:r>
            <w:r>
              <w:rPr>
                <w:noProof/>
                <w:webHidden/>
              </w:rPr>
              <w:t>12</w:t>
            </w:r>
            <w:r>
              <w:rPr>
                <w:noProof/>
                <w:webHidden/>
              </w:rPr>
              <w:fldChar w:fldCharType="end"/>
            </w:r>
          </w:hyperlink>
        </w:p>
        <w:p w14:paraId="26BBE5C2" w14:textId="05A00D2C" w:rsidR="006F0D68" w:rsidRDefault="006F0D68">
          <w:pPr>
            <w:pStyle w:val="Obsah3"/>
            <w:rPr>
              <w:rFonts w:asciiTheme="minorHAnsi" w:eastAsiaTheme="minorEastAsia" w:hAnsiTheme="minorHAnsi" w:cstheme="minorBidi"/>
              <w:noProof/>
              <w:kern w:val="2"/>
              <w:sz w:val="24"/>
              <w:szCs w:val="24"/>
              <w:lang w:val="sk-SK" w:eastAsia="sk-SK"/>
              <w14:ligatures w14:val="standardContextual"/>
            </w:rPr>
          </w:pPr>
          <w:hyperlink w:anchor="_Toc184799049" w:history="1">
            <w:r w:rsidRPr="002C2E13">
              <w:rPr>
                <w:rStyle w:val="Hypertextovprepojenie"/>
                <w:noProof/>
                <w:lang w:val="sk-SK"/>
              </w:rPr>
              <w:t>1.7.2</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Parcely mimo vlastníctva investora na ktorých sa uskutočňuje výstavba inžinierskych stavebných objektov:</w:t>
            </w:r>
            <w:r>
              <w:rPr>
                <w:noProof/>
                <w:webHidden/>
              </w:rPr>
              <w:tab/>
            </w:r>
            <w:r>
              <w:rPr>
                <w:noProof/>
                <w:webHidden/>
              </w:rPr>
              <w:fldChar w:fldCharType="begin"/>
            </w:r>
            <w:r>
              <w:rPr>
                <w:noProof/>
                <w:webHidden/>
              </w:rPr>
              <w:instrText xml:space="preserve"> PAGEREF _Toc184799049 \h </w:instrText>
            </w:r>
            <w:r>
              <w:rPr>
                <w:noProof/>
                <w:webHidden/>
              </w:rPr>
            </w:r>
            <w:r>
              <w:rPr>
                <w:noProof/>
                <w:webHidden/>
              </w:rPr>
              <w:fldChar w:fldCharType="separate"/>
            </w:r>
            <w:r>
              <w:rPr>
                <w:noProof/>
                <w:webHidden/>
              </w:rPr>
              <w:t>12</w:t>
            </w:r>
            <w:r>
              <w:rPr>
                <w:noProof/>
                <w:webHidden/>
              </w:rPr>
              <w:fldChar w:fldCharType="end"/>
            </w:r>
          </w:hyperlink>
        </w:p>
        <w:p w14:paraId="116A0B43" w14:textId="1DC34E6E" w:rsidR="006F0D68" w:rsidRDefault="006F0D68">
          <w:pPr>
            <w:pStyle w:val="Obsah3"/>
            <w:rPr>
              <w:rFonts w:asciiTheme="minorHAnsi" w:eastAsiaTheme="minorEastAsia" w:hAnsiTheme="minorHAnsi" w:cstheme="minorBidi"/>
              <w:noProof/>
              <w:kern w:val="2"/>
              <w:sz w:val="24"/>
              <w:szCs w:val="24"/>
              <w:lang w:val="sk-SK" w:eastAsia="sk-SK"/>
              <w14:ligatures w14:val="standardContextual"/>
            </w:rPr>
          </w:pPr>
          <w:hyperlink w:anchor="_Toc184799050" w:history="1">
            <w:r w:rsidRPr="002C2E13">
              <w:rPr>
                <w:rStyle w:val="Hypertextovprepojenie"/>
                <w:noProof/>
                <w:lang w:val="sk-SK"/>
              </w:rPr>
              <w:t>1.7.3</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Dotknuté parcely</w:t>
            </w:r>
            <w:r>
              <w:rPr>
                <w:noProof/>
                <w:webHidden/>
              </w:rPr>
              <w:tab/>
            </w:r>
            <w:r>
              <w:rPr>
                <w:noProof/>
                <w:webHidden/>
              </w:rPr>
              <w:fldChar w:fldCharType="begin"/>
            </w:r>
            <w:r>
              <w:rPr>
                <w:noProof/>
                <w:webHidden/>
              </w:rPr>
              <w:instrText xml:space="preserve"> PAGEREF _Toc184799050 \h </w:instrText>
            </w:r>
            <w:r>
              <w:rPr>
                <w:noProof/>
                <w:webHidden/>
              </w:rPr>
            </w:r>
            <w:r>
              <w:rPr>
                <w:noProof/>
                <w:webHidden/>
              </w:rPr>
              <w:fldChar w:fldCharType="separate"/>
            </w:r>
            <w:r>
              <w:rPr>
                <w:noProof/>
                <w:webHidden/>
              </w:rPr>
              <w:t>12</w:t>
            </w:r>
            <w:r>
              <w:rPr>
                <w:noProof/>
                <w:webHidden/>
              </w:rPr>
              <w:fldChar w:fldCharType="end"/>
            </w:r>
          </w:hyperlink>
        </w:p>
        <w:p w14:paraId="2C3EBD44" w14:textId="06075B51" w:rsidR="006F0D68" w:rsidRDefault="006F0D68">
          <w:pPr>
            <w:pStyle w:val="Obsah1"/>
            <w:rPr>
              <w:rFonts w:asciiTheme="minorHAnsi" w:eastAsiaTheme="minorEastAsia" w:hAnsiTheme="minorHAnsi" w:cstheme="minorBidi"/>
              <w:noProof/>
              <w:kern w:val="2"/>
              <w:sz w:val="24"/>
              <w:szCs w:val="24"/>
              <w:lang w:val="sk-SK" w:eastAsia="sk-SK"/>
              <w14:ligatures w14:val="standardContextual"/>
            </w:rPr>
          </w:pPr>
          <w:hyperlink w:anchor="_Toc184799051" w:history="1">
            <w:r w:rsidRPr="002C2E13">
              <w:rPr>
                <w:rStyle w:val="Hypertextovprepojenie"/>
                <w:noProof/>
                <w:lang w:val="sk-SK"/>
              </w:rPr>
              <w:t>2</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Súlad s územnoplánovacou dokumentáciou</w:t>
            </w:r>
            <w:r>
              <w:rPr>
                <w:noProof/>
                <w:webHidden/>
              </w:rPr>
              <w:tab/>
            </w:r>
            <w:r>
              <w:rPr>
                <w:noProof/>
                <w:webHidden/>
              </w:rPr>
              <w:fldChar w:fldCharType="begin"/>
            </w:r>
            <w:r>
              <w:rPr>
                <w:noProof/>
                <w:webHidden/>
              </w:rPr>
              <w:instrText xml:space="preserve"> PAGEREF _Toc184799051 \h </w:instrText>
            </w:r>
            <w:r>
              <w:rPr>
                <w:noProof/>
                <w:webHidden/>
              </w:rPr>
            </w:r>
            <w:r>
              <w:rPr>
                <w:noProof/>
                <w:webHidden/>
              </w:rPr>
              <w:fldChar w:fldCharType="separate"/>
            </w:r>
            <w:r>
              <w:rPr>
                <w:noProof/>
                <w:webHidden/>
              </w:rPr>
              <w:t>12</w:t>
            </w:r>
            <w:r>
              <w:rPr>
                <w:noProof/>
                <w:webHidden/>
              </w:rPr>
              <w:fldChar w:fldCharType="end"/>
            </w:r>
          </w:hyperlink>
        </w:p>
        <w:p w14:paraId="7DEFAED1" w14:textId="4C5E1C9D" w:rsidR="006F0D68" w:rsidRDefault="006F0D68">
          <w:pPr>
            <w:pStyle w:val="Obsah1"/>
            <w:rPr>
              <w:rFonts w:asciiTheme="minorHAnsi" w:eastAsiaTheme="minorEastAsia" w:hAnsiTheme="minorHAnsi" w:cstheme="minorBidi"/>
              <w:noProof/>
              <w:kern w:val="2"/>
              <w:sz w:val="24"/>
              <w:szCs w:val="24"/>
              <w:lang w:val="sk-SK" w:eastAsia="sk-SK"/>
              <w14:ligatures w14:val="standardContextual"/>
            </w:rPr>
          </w:pPr>
          <w:hyperlink w:anchor="_Toc184799052" w:history="1">
            <w:r w:rsidRPr="002C2E13">
              <w:rPr>
                <w:rStyle w:val="Hypertextovprepojenie"/>
                <w:noProof/>
                <w:lang w:val="sk-SK"/>
              </w:rPr>
              <w:t>3</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Charakteristika územia</w:t>
            </w:r>
            <w:r>
              <w:rPr>
                <w:noProof/>
                <w:webHidden/>
              </w:rPr>
              <w:tab/>
            </w:r>
            <w:r>
              <w:rPr>
                <w:noProof/>
                <w:webHidden/>
              </w:rPr>
              <w:fldChar w:fldCharType="begin"/>
            </w:r>
            <w:r>
              <w:rPr>
                <w:noProof/>
                <w:webHidden/>
              </w:rPr>
              <w:instrText xml:space="preserve"> PAGEREF _Toc184799052 \h </w:instrText>
            </w:r>
            <w:r>
              <w:rPr>
                <w:noProof/>
                <w:webHidden/>
              </w:rPr>
            </w:r>
            <w:r>
              <w:rPr>
                <w:noProof/>
                <w:webHidden/>
              </w:rPr>
              <w:fldChar w:fldCharType="separate"/>
            </w:r>
            <w:r>
              <w:rPr>
                <w:noProof/>
                <w:webHidden/>
              </w:rPr>
              <w:t>13</w:t>
            </w:r>
            <w:r>
              <w:rPr>
                <w:noProof/>
                <w:webHidden/>
              </w:rPr>
              <w:fldChar w:fldCharType="end"/>
            </w:r>
          </w:hyperlink>
        </w:p>
        <w:p w14:paraId="6F129550" w14:textId="3DBA8794" w:rsidR="006F0D68" w:rsidRDefault="006F0D68">
          <w:pPr>
            <w:pStyle w:val="Obsah2"/>
            <w:rPr>
              <w:rFonts w:asciiTheme="minorHAnsi" w:eastAsiaTheme="minorEastAsia" w:hAnsiTheme="minorHAnsi" w:cstheme="minorBidi"/>
              <w:noProof/>
              <w:kern w:val="2"/>
              <w:sz w:val="24"/>
              <w:szCs w:val="24"/>
              <w:lang w:val="sk-SK" w:eastAsia="sk-SK"/>
              <w14:ligatures w14:val="standardContextual"/>
            </w:rPr>
          </w:pPr>
          <w:hyperlink w:anchor="_Toc184799053" w:history="1">
            <w:r w:rsidRPr="002C2E13">
              <w:rPr>
                <w:rStyle w:val="Hypertextovprepojenie"/>
                <w:noProof/>
                <w:lang w:val="sk-SK"/>
              </w:rPr>
              <w:t>3.1</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Vyhodnotenie územia vrátane hydrologických a geologických pomerov</w:t>
            </w:r>
            <w:r>
              <w:rPr>
                <w:noProof/>
                <w:webHidden/>
              </w:rPr>
              <w:tab/>
            </w:r>
            <w:r>
              <w:rPr>
                <w:noProof/>
                <w:webHidden/>
              </w:rPr>
              <w:fldChar w:fldCharType="begin"/>
            </w:r>
            <w:r>
              <w:rPr>
                <w:noProof/>
                <w:webHidden/>
              </w:rPr>
              <w:instrText xml:space="preserve"> PAGEREF _Toc184799053 \h </w:instrText>
            </w:r>
            <w:r>
              <w:rPr>
                <w:noProof/>
                <w:webHidden/>
              </w:rPr>
            </w:r>
            <w:r>
              <w:rPr>
                <w:noProof/>
                <w:webHidden/>
              </w:rPr>
              <w:fldChar w:fldCharType="separate"/>
            </w:r>
            <w:r>
              <w:rPr>
                <w:noProof/>
                <w:webHidden/>
              </w:rPr>
              <w:t>13</w:t>
            </w:r>
            <w:r>
              <w:rPr>
                <w:noProof/>
                <w:webHidden/>
              </w:rPr>
              <w:fldChar w:fldCharType="end"/>
            </w:r>
          </w:hyperlink>
        </w:p>
        <w:p w14:paraId="36F714F9" w14:textId="18F474AB" w:rsidR="006F0D68" w:rsidRDefault="006F0D68">
          <w:pPr>
            <w:pStyle w:val="Obsah3"/>
            <w:rPr>
              <w:rFonts w:asciiTheme="minorHAnsi" w:eastAsiaTheme="minorEastAsia" w:hAnsiTheme="minorHAnsi" w:cstheme="minorBidi"/>
              <w:noProof/>
              <w:kern w:val="2"/>
              <w:sz w:val="24"/>
              <w:szCs w:val="24"/>
              <w:lang w:val="sk-SK" w:eastAsia="sk-SK"/>
              <w14:ligatures w14:val="standardContextual"/>
            </w:rPr>
          </w:pPr>
          <w:hyperlink w:anchor="_Toc184799054" w:history="1">
            <w:r w:rsidRPr="002C2E13">
              <w:rPr>
                <w:rStyle w:val="Hypertextovprepojenie"/>
                <w:noProof/>
                <w:lang w:val="sk-SK"/>
              </w:rPr>
              <w:t>3.1.1</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Vyhodnotenie IG a HG prieskumov</w:t>
            </w:r>
            <w:r>
              <w:rPr>
                <w:noProof/>
                <w:webHidden/>
              </w:rPr>
              <w:tab/>
            </w:r>
            <w:r>
              <w:rPr>
                <w:noProof/>
                <w:webHidden/>
              </w:rPr>
              <w:fldChar w:fldCharType="begin"/>
            </w:r>
            <w:r>
              <w:rPr>
                <w:noProof/>
                <w:webHidden/>
              </w:rPr>
              <w:instrText xml:space="preserve"> PAGEREF _Toc184799054 \h </w:instrText>
            </w:r>
            <w:r>
              <w:rPr>
                <w:noProof/>
                <w:webHidden/>
              </w:rPr>
            </w:r>
            <w:r>
              <w:rPr>
                <w:noProof/>
                <w:webHidden/>
              </w:rPr>
              <w:fldChar w:fldCharType="separate"/>
            </w:r>
            <w:r>
              <w:rPr>
                <w:noProof/>
                <w:webHidden/>
              </w:rPr>
              <w:t>13</w:t>
            </w:r>
            <w:r>
              <w:rPr>
                <w:noProof/>
                <w:webHidden/>
              </w:rPr>
              <w:fldChar w:fldCharType="end"/>
            </w:r>
          </w:hyperlink>
        </w:p>
        <w:p w14:paraId="3FEC787D" w14:textId="20A26583" w:rsidR="006F0D68" w:rsidRDefault="006F0D68">
          <w:pPr>
            <w:pStyle w:val="Obsah3"/>
            <w:rPr>
              <w:rFonts w:asciiTheme="minorHAnsi" w:eastAsiaTheme="minorEastAsia" w:hAnsiTheme="minorHAnsi" w:cstheme="minorBidi"/>
              <w:noProof/>
              <w:kern w:val="2"/>
              <w:sz w:val="24"/>
              <w:szCs w:val="24"/>
              <w:lang w:val="sk-SK" w:eastAsia="sk-SK"/>
              <w14:ligatures w14:val="standardContextual"/>
            </w:rPr>
          </w:pPr>
          <w:hyperlink w:anchor="_Toc184799055" w:history="1">
            <w:r w:rsidRPr="002C2E13">
              <w:rPr>
                <w:rStyle w:val="Hypertextovprepojenie"/>
                <w:noProof/>
                <w:lang w:val="sk-SK"/>
              </w:rPr>
              <w:t>3.1.2</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Vyhodnotenie radónového prieskumu</w:t>
            </w:r>
            <w:r>
              <w:rPr>
                <w:noProof/>
                <w:webHidden/>
              </w:rPr>
              <w:tab/>
            </w:r>
            <w:r>
              <w:rPr>
                <w:noProof/>
                <w:webHidden/>
              </w:rPr>
              <w:fldChar w:fldCharType="begin"/>
            </w:r>
            <w:r>
              <w:rPr>
                <w:noProof/>
                <w:webHidden/>
              </w:rPr>
              <w:instrText xml:space="preserve"> PAGEREF _Toc184799055 \h </w:instrText>
            </w:r>
            <w:r>
              <w:rPr>
                <w:noProof/>
                <w:webHidden/>
              </w:rPr>
            </w:r>
            <w:r>
              <w:rPr>
                <w:noProof/>
                <w:webHidden/>
              </w:rPr>
              <w:fldChar w:fldCharType="separate"/>
            </w:r>
            <w:r>
              <w:rPr>
                <w:noProof/>
                <w:webHidden/>
              </w:rPr>
              <w:t>13</w:t>
            </w:r>
            <w:r>
              <w:rPr>
                <w:noProof/>
                <w:webHidden/>
              </w:rPr>
              <w:fldChar w:fldCharType="end"/>
            </w:r>
          </w:hyperlink>
        </w:p>
        <w:p w14:paraId="6DD719B1" w14:textId="78479620" w:rsidR="006F0D68" w:rsidRDefault="006F0D68">
          <w:pPr>
            <w:pStyle w:val="Obsah3"/>
            <w:rPr>
              <w:rFonts w:asciiTheme="minorHAnsi" w:eastAsiaTheme="minorEastAsia" w:hAnsiTheme="minorHAnsi" w:cstheme="minorBidi"/>
              <w:noProof/>
              <w:kern w:val="2"/>
              <w:sz w:val="24"/>
              <w:szCs w:val="24"/>
              <w:lang w:val="sk-SK" w:eastAsia="sk-SK"/>
              <w14:ligatures w14:val="standardContextual"/>
            </w:rPr>
          </w:pPr>
          <w:hyperlink w:anchor="_Toc184799056" w:history="1">
            <w:r w:rsidRPr="002C2E13">
              <w:rPr>
                <w:rStyle w:val="Hypertextovprepojenie"/>
                <w:noProof/>
                <w:lang w:val="sk-SK"/>
              </w:rPr>
              <w:t>3.1.3</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Vyhodnotenie vybudovanie studne</w:t>
            </w:r>
            <w:r>
              <w:rPr>
                <w:noProof/>
                <w:webHidden/>
              </w:rPr>
              <w:tab/>
            </w:r>
            <w:r>
              <w:rPr>
                <w:noProof/>
                <w:webHidden/>
              </w:rPr>
              <w:fldChar w:fldCharType="begin"/>
            </w:r>
            <w:r>
              <w:rPr>
                <w:noProof/>
                <w:webHidden/>
              </w:rPr>
              <w:instrText xml:space="preserve"> PAGEREF _Toc184799056 \h </w:instrText>
            </w:r>
            <w:r>
              <w:rPr>
                <w:noProof/>
                <w:webHidden/>
              </w:rPr>
            </w:r>
            <w:r>
              <w:rPr>
                <w:noProof/>
                <w:webHidden/>
              </w:rPr>
              <w:fldChar w:fldCharType="separate"/>
            </w:r>
            <w:r>
              <w:rPr>
                <w:noProof/>
                <w:webHidden/>
              </w:rPr>
              <w:t>13</w:t>
            </w:r>
            <w:r>
              <w:rPr>
                <w:noProof/>
                <w:webHidden/>
              </w:rPr>
              <w:fldChar w:fldCharType="end"/>
            </w:r>
          </w:hyperlink>
        </w:p>
        <w:p w14:paraId="700183AC" w14:textId="719B47AD" w:rsidR="006F0D68" w:rsidRDefault="006F0D68">
          <w:pPr>
            <w:pStyle w:val="Obsah3"/>
            <w:rPr>
              <w:rFonts w:asciiTheme="minorHAnsi" w:eastAsiaTheme="minorEastAsia" w:hAnsiTheme="minorHAnsi" w:cstheme="minorBidi"/>
              <w:noProof/>
              <w:kern w:val="2"/>
              <w:sz w:val="24"/>
              <w:szCs w:val="24"/>
              <w:lang w:val="sk-SK" w:eastAsia="sk-SK"/>
              <w14:ligatures w14:val="standardContextual"/>
            </w:rPr>
          </w:pPr>
          <w:hyperlink w:anchor="_Toc184799057" w:history="1">
            <w:r w:rsidRPr="002C2E13">
              <w:rPr>
                <w:rStyle w:val="Hypertextovprepojenie"/>
                <w:noProof/>
                <w:lang w:val="sk-SK"/>
              </w:rPr>
              <w:t>3.1.4</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Vyhodnotenie ekologického prieskumu</w:t>
            </w:r>
            <w:r>
              <w:rPr>
                <w:noProof/>
                <w:webHidden/>
              </w:rPr>
              <w:tab/>
            </w:r>
            <w:r>
              <w:rPr>
                <w:noProof/>
                <w:webHidden/>
              </w:rPr>
              <w:fldChar w:fldCharType="begin"/>
            </w:r>
            <w:r>
              <w:rPr>
                <w:noProof/>
                <w:webHidden/>
              </w:rPr>
              <w:instrText xml:space="preserve"> PAGEREF _Toc184799057 \h </w:instrText>
            </w:r>
            <w:r>
              <w:rPr>
                <w:noProof/>
                <w:webHidden/>
              </w:rPr>
            </w:r>
            <w:r>
              <w:rPr>
                <w:noProof/>
                <w:webHidden/>
              </w:rPr>
              <w:fldChar w:fldCharType="separate"/>
            </w:r>
            <w:r>
              <w:rPr>
                <w:noProof/>
                <w:webHidden/>
              </w:rPr>
              <w:t>13</w:t>
            </w:r>
            <w:r>
              <w:rPr>
                <w:noProof/>
                <w:webHidden/>
              </w:rPr>
              <w:fldChar w:fldCharType="end"/>
            </w:r>
          </w:hyperlink>
        </w:p>
        <w:p w14:paraId="05255EBD" w14:textId="1E2F1FFD" w:rsidR="006F0D68" w:rsidRDefault="006F0D68">
          <w:pPr>
            <w:pStyle w:val="Obsah3"/>
            <w:rPr>
              <w:rFonts w:asciiTheme="minorHAnsi" w:eastAsiaTheme="minorEastAsia" w:hAnsiTheme="minorHAnsi" w:cstheme="minorBidi"/>
              <w:noProof/>
              <w:kern w:val="2"/>
              <w:sz w:val="24"/>
              <w:szCs w:val="24"/>
              <w:lang w:val="sk-SK" w:eastAsia="sk-SK"/>
              <w14:ligatures w14:val="standardContextual"/>
            </w:rPr>
          </w:pPr>
          <w:hyperlink w:anchor="_Toc184799058" w:history="1">
            <w:r w:rsidRPr="002C2E13">
              <w:rPr>
                <w:rStyle w:val="Hypertextovprepojenie"/>
                <w:noProof/>
                <w:lang w:val="sk-SK"/>
              </w:rPr>
              <w:t>3.1.5</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Vyhodnotenie korozívnej agresivity prostredia</w:t>
            </w:r>
            <w:r>
              <w:rPr>
                <w:noProof/>
                <w:webHidden/>
              </w:rPr>
              <w:tab/>
            </w:r>
            <w:r>
              <w:rPr>
                <w:noProof/>
                <w:webHidden/>
              </w:rPr>
              <w:fldChar w:fldCharType="begin"/>
            </w:r>
            <w:r>
              <w:rPr>
                <w:noProof/>
                <w:webHidden/>
              </w:rPr>
              <w:instrText xml:space="preserve"> PAGEREF _Toc184799058 \h </w:instrText>
            </w:r>
            <w:r>
              <w:rPr>
                <w:noProof/>
                <w:webHidden/>
              </w:rPr>
            </w:r>
            <w:r>
              <w:rPr>
                <w:noProof/>
                <w:webHidden/>
              </w:rPr>
              <w:fldChar w:fldCharType="separate"/>
            </w:r>
            <w:r>
              <w:rPr>
                <w:noProof/>
                <w:webHidden/>
              </w:rPr>
              <w:t>13</w:t>
            </w:r>
            <w:r>
              <w:rPr>
                <w:noProof/>
                <w:webHidden/>
              </w:rPr>
              <w:fldChar w:fldCharType="end"/>
            </w:r>
          </w:hyperlink>
        </w:p>
        <w:p w14:paraId="05B038E1" w14:textId="779D838A" w:rsidR="006F0D68" w:rsidRDefault="006F0D68">
          <w:pPr>
            <w:pStyle w:val="Obsah3"/>
            <w:rPr>
              <w:rFonts w:asciiTheme="minorHAnsi" w:eastAsiaTheme="minorEastAsia" w:hAnsiTheme="minorHAnsi" w:cstheme="minorBidi"/>
              <w:noProof/>
              <w:kern w:val="2"/>
              <w:sz w:val="24"/>
              <w:szCs w:val="24"/>
              <w:lang w:val="sk-SK" w:eastAsia="sk-SK"/>
              <w14:ligatures w14:val="standardContextual"/>
            </w:rPr>
          </w:pPr>
          <w:hyperlink w:anchor="_Toc184799059" w:history="1">
            <w:r w:rsidRPr="002C2E13">
              <w:rPr>
                <w:rStyle w:val="Hypertextovprepojenie"/>
                <w:noProof/>
                <w:lang w:val="sk-SK"/>
              </w:rPr>
              <w:t>3.1.6</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Vyhodnotenie dendrologického prieskumu</w:t>
            </w:r>
            <w:r>
              <w:rPr>
                <w:noProof/>
                <w:webHidden/>
              </w:rPr>
              <w:tab/>
            </w:r>
            <w:r>
              <w:rPr>
                <w:noProof/>
                <w:webHidden/>
              </w:rPr>
              <w:fldChar w:fldCharType="begin"/>
            </w:r>
            <w:r>
              <w:rPr>
                <w:noProof/>
                <w:webHidden/>
              </w:rPr>
              <w:instrText xml:space="preserve"> PAGEREF _Toc184799059 \h </w:instrText>
            </w:r>
            <w:r>
              <w:rPr>
                <w:noProof/>
                <w:webHidden/>
              </w:rPr>
            </w:r>
            <w:r>
              <w:rPr>
                <w:noProof/>
                <w:webHidden/>
              </w:rPr>
              <w:fldChar w:fldCharType="separate"/>
            </w:r>
            <w:r>
              <w:rPr>
                <w:noProof/>
                <w:webHidden/>
              </w:rPr>
              <w:t>14</w:t>
            </w:r>
            <w:r>
              <w:rPr>
                <w:noProof/>
                <w:webHidden/>
              </w:rPr>
              <w:fldChar w:fldCharType="end"/>
            </w:r>
          </w:hyperlink>
        </w:p>
        <w:p w14:paraId="5482B666" w14:textId="22DE97E6" w:rsidR="006F0D68" w:rsidRDefault="006F0D68">
          <w:pPr>
            <w:pStyle w:val="Obsah3"/>
            <w:rPr>
              <w:rFonts w:asciiTheme="minorHAnsi" w:eastAsiaTheme="minorEastAsia" w:hAnsiTheme="minorHAnsi" w:cstheme="minorBidi"/>
              <w:noProof/>
              <w:kern w:val="2"/>
              <w:sz w:val="24"/>
              <w:szCs w:val="24"/>
              <w:lang w:val="sk-SK" w:eastAsia="sk-SK"/>
              <w14:ligatures w14:val="standardContextual"/>
            </w:rPr>
          </w:pPr>
          <w:hyperlink w:anchor="_Toc184799060" w:history="1">
            <w:r w:rsidRPr="002C2E13">
              <w:rPr>
                <w:rStyle w:val="Hypertextovprepojenie"/>
                <w:noProof/>
                <w:lang w:val="sk-SK"/>
              </w:rPr>
              <w:t>3.1.7</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Vyhodnotenie hydrogeologického posudku vsakovanie</w:t>
            </w:r>
            <w:r>
              <w:rPr>
                <w:noProof/>
                <w:webHidden/>
              </w:rPr>
              <w:tab/>
            </w:r>
            <w:r>
              <w:rPr>
                <w:noProof/>
                <w:webHidden/>
              </w:rPr>
              <w:fldChar w:fldCharType="begin"/>
            </w:r>
            <w:r>
              <w:rPr>
                <w:noProof/>
                <w:webHidden/>
              </w:rPr>
              <w:instrText xml:space="preserve"> PAGEREF _Toc184799060 \h </w:instrText>
            </w:r>
            <w:r>
              <w:rPr>
                <w:noProof/>
                <w:webHidden/>
              </w:rPr>
            </w:r>
            <w:r>
              <w:rPr>
                <w:noProof/>
                <w:webHidden/>
              </w:rPr>
              <w:fldChar w:fldCharType="separate"/>
            </w:r>
            <w:r>
              <w:rPr>
                <w:noProof/>
                <w:webHidden/>
              </w:rPr>
              <w:t>14</w:t>
            </w:r>
            <w:r>
              <w:rPr>
                <w:noProof/>
                <w:webHidden/>
              </w:rPr>
              <w:fldChar w:fldCharType="end"/>
            </w:r>
          </w:hyperlink>
        </w:p>
        <w:p w14:paraId="359C5CC5" w14:textId="22AB52C9" w:rsidR="006F0D68" w:rsidRDefault="006F0D68">
          <w:pPr>
            <w:pStyle w:val="Obsah3"/>
            <w:rPr>
              <w:rFonts w:asciiTheme="minorHAnsi" w:eastAsiaTheme="minorEastAsia" w:hAnsiTheme="minorHAnsi" w:cstheme="minorBidi"/>
              <w:noProof/>
              <w:kern w:val="2"/>
              <w:sz w:val="24"/>
              <w:szCs w:val="24"/>
              <w:lang w:val="sk-SK" w:eastAsia="sk-SK"/>
              <w14:ligatures w14:val="standardContextual"/>
            </w:rPr>
          </w:pPr>
          <w:hyperlink w:anchor="_Toc184799061" w:history="1">
            <w:r w:rsidRPr="002C2E13">
              <w:rPr>
                <w:rStyle w:val="Hypertextovprepojenie"/>
                <w:noProof/>
                <w:lang w:val="sk-SK"/>
              </w:rPr>
              <w:t>3.1.8</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Vyhodnotenie odborného posudku vo veciach odpadov</w:t>
            </w:r>
            <w:r>
              <w:rPr>
                <w:noProof/>
                <w:webHidden/>
              </w:rPr>
              <w:tab/>
            </w:r>
            <w:r>
              <w:rPr>
                <w:noProof/>
                <w:webHidden/>
              </w:rPr>
              <w:fldChar w:fldCharType="begin"/>
            </w:r>
            <w:r>
              <w:rPr>
                <w:noProof/>
                <w:webHidden/>
              </w:rPr>
              <w:instrText xml:space="preserve"> PAGEREF _Toc184799061 \h </w:instrText>
            </w:r>
            <w:r>
              <w:rPr>
                <w:noProof/>
                <w:webHidden/>
              </w:rPr>
            </w:r>
            <w:r>
              <w:rPr>
                <w:noProof/>
                <w:webHidden/>
              </w:rPr>
              <w:fldChar w:fldCharType="separate"/>
            </w:r>
            <w:r>
              <w:rPr>
                <w:noProof/>
                <w:webHidden/>
              </w:rPr>
              <w:t>15</w:t>
            </w:r>
            <w:r>
              <w:rPr>
                <w:noProof/>
                <w:webHidden/>
              </w:rPr>
              <w:fldChar w:fldCharType="end"/>
            </w:r>
          </w:hyperlink>
        </w:p>
        <w:p w14:paraId="4A9FB2C1" w14:textId="1FD49A99" w:rsidR="006F0D68" w:rsidRDefault="006F0D68">
          <w:pPr>
            <w:pStyle w:val="Obsah2"/>
            <w:rPr>
              <w:rFonts w:asciiTheme="minorHAnsi" w:eastAsiaTheme="minorEastAsia" w:hAnsiTheme="minorHAnsi" w:cstheme="minorBidi"/>
              <w:noProof/>
              <w:kern w:val="2"/>
              <w:sz w:val="24"/>
              <w:szCs w:val="24"/>
              <w:lang w:val="sk-SK" w:eastAsia="sk-SK"/>
              <w14:ligatures w14:val="standardContextual"/>
            </w:rPr>
          </w:pPr>
          <w:hyperlink w:anchor="_Toc184799062" w:history="1">
            <w:r w:rsidRPr="002C2E13">
              <w:rPr>
                <w:rStyle w:val="Hypertextovprepojenie"/>
                <w:noProof/>
                <w:lang w:val="sk-SK"/>
              </w:rPr>
              <w:t>3.2</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Dotknuté ochranné pásma a chránené územia</w:t>
            </w:r>
            <w:r>
              <w:rPr>
                <w:noProof/>
                <w:webHidden/>
              </w:rPr>
              <w:tab/>
            </w:r>
            <w:r>
              <w:rPr>
                <w:noProof/>
                <w:webHidden/>
              </w:rPr>
              <w:fldChar w:fldCharType="begin"/>
            </w:r>
            <w:r>
              <w:rPr>
                <w:noProof/>
                <w:webHidden/>
              </w:rPr>
              <w:instrText xml:space="preserve"> PAGEREF _Toc184799062 \h </w:instrText>
            </w:r>
            <w:r>
              <w:rPr>
                <w:noProof/>
                <w:webHidden/>
              </w:rPr>
            </w:r>
            <w:r>
              <w:rPr>
                <w:noProof/>
                <w:webHidden/>
              </w:rPr>
              <w:fldChar w:fldCharType="separate"/>
            </w:r>
            <w:r>
              <w:rPr>
                <w:noProof/>
                <w:webHidden/>
              </w:rPr>
              <w:t>15</w:t>
            </w:r>
            <w:r>
              <w:rPr>
                <w:noProof/>
                <w:webHidden/>
              </w:rPr>
              <w:fldChar w:fldCharType="end"/>
            </w:r>
          </w:hyperlink>
        </w:p>
        <w:p w14:paraId="6B997100" w14:textId="43F5489E" w:rsidR="006F0D68" w:rsidRDefault="006F0D68">
          <w:pPr>
            <w:pStyle w:val="Obsah2"/>
            <w:rPr>
              <w:rFonts w:asciiTheme="minorHAnsi" w:eastAsiaTheme="minorEastAsia" w:hAnsiTheme="minorHAnsi" w:cstheme="minorBidi"/>
              <w:noProof/>
              <w:kern w:val="2"/>
              <w:sz w:val="24"/>
              <w:szCs w:val="24"/>
              <w:lang w:val="sk-SK" w:eastAsia="sk-SK"/>
              <w14:ligatures w14:val="standardContextual"/>
            </w:rPr>
          </w:pPr>
          <w:hyperlink w:anchor="_Toc184799063" w:history="1">
            <w:r w:rsidRPr="002C2E13">
              <w:rPr>
                <w:rStyle w:val="Hypertextovprepojenie"/>
                <w:noProof/>
                <w:lang w:val="sk-SK"/>
              </w:rPr>
              <w:t>3.3</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Vyhodnotenie územia z pohľadu zastaviteľnosti</w:t>
            </w:r>
            <w:r>
              <w:rPr>
                <w:noProof/>
                <w:webHidden/>
              </w:rPr>
              <w:tab/>
            </w:r>
            <w:r>
              <w:rPr>
                <w:noProof/>
                <w:webHidden/>
              </w:rPr>
              <w:fldChar w:fldCharType="begin"/>
            </w:r>
            <w:r>
              <w:rPr>
                <w:noProof/>
                <w:webHidden/>
              </w:rPr>
              <w:instrText xml:space="preserve"> PAGEREF _Toc184799063 \h </w:instrText>
            </w:r>
            <w:r>
              <w:rPr>
                <w:noProof/>
                <w:webHidden/>
              </w:rPr>
            </w:r>
            <w:r>
              <w:rPr>
                <w:noProof/>
                <w:webHidden/>
              </w:rPr>
              <w:fldChar w:fldCharType="separate"/>
            </w:r>
            <w:r>
              <w:rPr>
                <w:noProof/>
                <w:webHidden/>
              </w:rPr>
              <w:t>15</w:t>
            </w:r>
            <w:r>
              <w:rPr>
                <w:noProof/>
                <w:webHidden/>
              </w:rPr>
              <w:fldChar w:fldCharType="end"/>
            </w:r>
          </w:hyperlink>
        </w:p>
        <w:p w14:paraId="7890F380" w14:textId="26BEB17B" w:rsidR="006F0D68" w:rsidRDefault="006F0D68">
          <w:pPr>
            <w:pStyle w:val="Obsah1"/>
            <w:rPr>
              <w:rFonts w:asciiTheme="minorHAnsi" w:eastAsiaTheme="minorEastAsia" w:hAnsiTheme="minorHAnsi" w:cstheme="minorBidi"/>
              <w:noProof/>
              <w:kern w:val="2"/>
              <w:sz w:val="24"/>
              <w:szCs w:val="24"/>
              <w:lang w:val="sk-SK" w:eastAsia="sk-SK"/>
              <w14:ligatures w14:val="standardContextual"/>
            </w:rPr>
          </w:pPr>
          <w:hyperlink w:anchor="_Toc184799064" w:history="1">
            <w:r w:rsidRPr="002C2E13">
              <w:rPr>
                <w:rStyle w:val="Hypertextovprepojenie"/>
                <w:noProof/>
                <w:lang w:val="sk-SK"/>
              </w:rPr>
              <w:t>4</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Urbanistické riešenie</w:t>
            </w:r>
            <w:r>
              <w:rPr>
                <w:noProof/>
                <w:webHidden/>
              </w:rPr>
              <w:tab/>
            </w:r>
            <w:r>
              <w:rPr>
                <w:noProof/>
                <w:webHidden/>
              </w:rPr>
              <w:fldChar w:fldCharType="begin"/>
            </w:r>
            <w:r>
              <w:rPr>
                <w:noProof/>
                <w:webHidden/>
              </w:rPr>
              <w:instrText xml:space="preserve"> PAGEREF _Toc184799064 \h </w:instrText>
            </w:r>
            <w:r>
              <w:rPr>
                <w:noProof/>
                <w:webHidden/>
              </w:rPr>
            </w:r>
            <w:r>
              <w:rPr>
                <w:noProof/>
                <w:webHidden/>
              </w:rPr>
              <w:fldChar w:fldCharType="separate"/>
            </w:r>
            <w:r>
              <w:rPr>
                <w:noProof/>
                <w:webHidden/>
              </w:rPr>
              <w:t>15</w:t>
            </w:r>
            <w:r>
              <w:rPr>
                <w:noProof/>
                <w:webHidden/>
              </w:rPr>
              <w:fldChar w:fldCharType="end"/>
            </w:r>
          </w:hyperlink>
        </w:p>
        <w:p w14:paraId="6BDA61EB" w14:textId="2520EBB3" w:rsidR="006F0D68" w:rsidRDefault="006F0D68">
          <w:pPr>
            <w:pStyle w:val="Obsah2"/>
            <w:rPr>
              <w:rFonts w:asciiTheme="minorHAnsi" w:eastAsiaTheme="minorEastAsia" w:hAnsiTheme="minorHAnsi" w:cstheme="minorBidi"/>
              <w:noProof/>
              <w:kern w:val="2"/>
              <w:sz w:val="24"/>
              <w:szCs w:val="24"/>
              <w:lang w:val="sk-SK" w:eastAsia="sk-SK"/>
              <w14:ligatures w14:val="standardContextual"/>
            </w:rPr>
          </w:pPr>
          <w:hyperlink w:anchor="_Toc184799065" w:history="1">
            <w:r w:rsidRPr="002C2E13">
              <w:rPr>
                <w:rStyle w:val="Hypertextovprepojenie"/>
                <w:noProof/>
                <w:lang w:val="sk-SK"/>
              </w:rPr>
              <w:t>4.1</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Začlenenie stavby do územia</w:t>
            </w:r>
            <w:r>
              <w:rPr>
                <w:noProof/>
                <w:webHidden/>
              </w:rPr>
              <w:tab/>
            </w:r>
            <w:r>
              <w:rPr>
                <w:noProof/>
                <w:webHidden/>
              </w:rPr>
              <w:fldChar w:fldCharType="begin"/>
            </w:r>
            <w:r>
              <w:rPr>
                <w:noProof/>
                <w:webHidden/>
              </w:rPr>
              <w:instrText xml:space="preserve"> PAGEREF _Toc184799065 \h </w:instrText>
            </w:r>
            <w:r>
              <w:rPr>
                <w:noProof/>
                <w:webHidden/>
              </w:rPr>
            </w:r>
            <w:r>
              <w:rPr>
                <w:noProof/>
                <w:webHidden/>
              </w:rPr>
              <w:fldChar w:fldCharType="separate"/>
            </w:r>
            <w:r>
              <w:rPr>
                <w:noProof/>
                <w:webHidden/>
              </w:rPr>
              <w:t>15</w:t>
            </w:r>
            <w:r>
              <w:rPr>
                <w:noProof/>
                <w:webHidden/>
              </w:rPr>
              <w:fldChar w:fldCharType="end"/>
            </w:r>
          </w:hyperlink>
        </w:p>
        <w:p w14:paraId="33EB6E48" w14:textId="2421E3C2" w:rsidR="006F0D68" w:rsidRDefault="006F0D68">
          <w:pPr>
            <w:pStyle w:val="Obsah2"/>
            <w:rPr>
              <w:rFonts w:asciiTheme="minorHAnsi" w:eastAsiaTheme="minorEastAsia" w:hAnsiTheme="minorHAnsi" w:cstheme="minorBidi"/>
              <w:noProof/>
              <w:kern w:val="2"/>
              <w:sz w:val="24"/>
              <w:szCs w:val="24"/>
              <w:lang w:val="sk-SK" w:eastAsia="sk-SK"/>
              <w14:ligatures w14:val="standardContextual"/>
            </w:rPr>
          </w:pPr>
          <w:hyperlink w:anchor="_Toc184799066" w:history="1">
            <w:r w:rsidRPr="002C2E13">
              <w:rPr>
                <w:rStyle w:val="Hypertextovprepojenie"/>
                <w:noProof/>
                <w:lang w:val="sk-SK"/>
              </w:rPr>
              <w:t>4.2</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Návrh ciest, cyklotrás, parkovísk a chodníkov</w:t>
            </w:r>
            <w:r>
              <w:rPr>
                <w:noProof/>
                <w:webHidden/>
              </w:rPr>
              <w:tab/>
            </w:r>
            <w:r>
              <w:rPr>
                <w:noProof/>
                <w:webHidden/>
              </w:rPr>
              <w:fldChar w:fldCharType="begin"/>
            </w:r>
            <w:r>
              <w:rPr>
                <w:noProof/>
                <w:webHidden/>
              </w:rPr>
              <w:instrText xml:space="preserve"> PAGEREF _Toc184799066 \h </w:instrText>
            </w:r>
            <w:r>
              <w:rPr>
                <w:noProof/>
                <w:webHidden/>
              </w:rPr>
            </w:r>
            <w:r>
              <w:rPr>
                <w:noProof/>
                <w:webHidden/>
              </w:rPr>
              <w:fldChar w:fldCharType="separate"/>
            </w:r>
            <w:r>
              <w:rPr>
                <w:noProof/>
                <w:webHidden/>
              </w:rPr>
              <w:t>16</w:t>
            </w:r>
            <w:r>
              <w:rPr>
                <w:noProof/>
                <w:webHidden/>
              </w:rPr>
              <w:fldChar w:fldCharType="end"/>
            </w:r>
          </w:hyperlink>
        </w:p>
        <w:p w14:paraId="69F28803" w14:textId="795DA4D2" w:rsidR="006F0D68" w:rsidRDefault="006F0D68">
          <w:pPr>
            <w:pStyle w:val="Obsah1"/>
            <w:rPr>
              <w:rFonts w:asciiTheme="minorHAnsi" w:eastAsiaTheme="minorEastAsia" w:hAnsiTheme="minorHAnsi" w:cstheme="minorBidi"/>
              <w:noProof/>
              <w:kern w:val="2"/>
              <w:sz w:val="24"/>
              <w:szCs w:val="24"/>
              <w:lang w:val="sk-SK" w:eastAsia="sk-SK"/>
              <w14:ligatures w14:val="standardContextual"/>
            </w:rPr>
          </w:pPr>
          <w:hyperlink w:anchor="_Toc184799067" w:history="1">
            <w:r w:rsidRPr="002C2E13">
              <w:rPr>
                <w:rStyle w:val="Hypertextovprepojenie"/>
                <w:noProof/>
                <w:lang w:val="sk-SK"/>
              </w:rPr>
              <w:t>5</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Základný technický koncept a pripojenie na verejnú infraštruktúru</w:t>
            </w:r>
            <w:r>
              <w:rPr>
                <w:noProof/>
                <w:webHidden/>
              </w:rPr>
              <w:tab/>
            </w:r>
            <w:r>
              <w:rPr>
                <w:noProof/>
                <w:webHidden/>
              </w:rPr>
              <w:fldChar w:fldCharType="begin"/>
            </w:r>
            <w:r>
              <w:rPr>
                <w:noProof/>
                <w:webHidden/>
              </w:rPr>
              <w:instrText xml:space="preserve"> PAGEREF _Toc184799067 \h </w:instrText>
            </w:r>
            <w:r>
              <w:rPr>
                <w:noProof/>
                <w:webHidden/>
              </w:rPr>
            </w:r>
            <w:r>
              <w:rPr>
                <w:noProof/>
                <w:webHidden/>
              </w:rPr>
              <w:fldChar w:fldCharType="separate"/>
            </w:r>
            <w:r>
              <w:rPr>
                <w:noProof/>
                <w:webHidden/>
              </w:rPr>
              <w:t>16</w:t>
            </w:r>
            <w:r>
              <w:rPr>
                <w:noProof/>
                <w:webHidden/>
              </w:rPr>
              <w:fldChar w:fldCharType="end"/>
            </w:r>
          </w:hyperlink>
        </w:p>
        <w:p w14:paraId="1858BC59" w14:textId="53424669" w:rsidR="006F0D68" w:rsidRDefault="006F0D68">
          <w:pPr>
            <w:pStyle w:val="Obsah2"/>
            <w:rPr>
              <w:rFonts w:asciiTheme="minorHAnsi" w:eastAsiaTheme="minorEastAsia" w:hAnsiTheme="minorHAnsi" w:cstheme="minorBidi"/>
              <w:noProof/>
              <w:kern w:val="2"/>
              <w:sz w:val="24"/>
              <w:szCs w:val="24"/>
              <w:lang w:val="sk-SK" w:eastAsia="sk-SK"/>
              <w14:ligatures w14:val="standardContextual"/>
            </w:rPr>
          </w:pPr>
          <w:hyperlink w:anchor="_Toc184799068" w:history="1">
            <w:r w:rsidRPr="002C2E13">
              <w:rPr>
                <w:rStyle w:val="Hypertextovprepojenie"/>
                <w:noProof/>
                <w:lang w:val="sk-SK"/>
              </w:rPr>
              <w:t>5.1</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Nároky kladené na technické riešenie</w:t>
            </w:r>
            <w:r>
              <w:rPr>
                <w:noProof/>
                <w:webHidden/>
              </w:rPr>
              <w:tab/>
            </w:r>
            <w:r>
              <w:rPr>
                <w:noProof/>
                <w:webHidden/>
              </w:rPr>
              <w:fldChar w:fldCharType="begin"/>
            </w:r>
            <w:r>
              <w:rPr>
                <w:noProof/>
                <w:webHidden/>
              </w:rPr>
              <w:instrText xml:space="preserve"> PAGEREF _Toc184799068 \h </w:instrText>
            </w:r>
            <w:r>
              <w:rPr>
                <w:noProof/>
                <w:webHidden/>
              </w:rPr>
            </w:r>
            <w:r>
              <w:rPr>
                <w:noProof/>
                <w:webHidden/>
              </w:rPr>
              <w:fldChar w:fldCharType="separate"/>
            </w:r>
            <w:r>
              <w:rPr>
                <w:noProof/>
                <w:webHidden/>
              </w:rPr>
              <w:t>16</w:t>
            </w:r>
            <w:r>
              <w:rPr>
                <w:noProof/>
                <w:webHidden/>
              </w:rPr>
              <w:fldChar w:fldCharType="end"/>
            </w:r>
          </w:hyperlink>
        </w:p>
        <w:p w14:paraId="1F3E7355" w14:textId="35761475" w:rsidR="006F0D68" w:rsidRDefault="006F0D68">
          <w:pPr>
            <w:pStyle w:val="Obsah2"/>
            <w:rPr>
              <w:rFonts w:asciiTheme="minorHAnsi" w:eastAsiaTheme="minorEastAsia" w:hAnsiTheme="minorHAnsi" w:cstheme="minorBidi"/>
              <w:noProof/>
              <w:kern w:val="2"/>
              <w:sz w:val="24"/>
              <w:szCs w:val="24"/>
              <w:lang w:val="sk-SK" w:eastAsia="sk-SK"/>
              <w14:ligatures w14:val="standardContextual"/>
            </w:rPr>
          </w:pPr>
          <w:hyperlink w:anchor="_Toc184799069" w:history="1">
            <w:r w:rsidRPr="002C2E13">
              <w:rPr>
                <w:rStyle w:val="Hypertextovprepojenie"/>
                <w:noProof/>
                <w:lang w:val="sk-SK"/>
              </w:rPr>
              <w:t>5.2</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Pripojenie k infraštruktúre</w:t>
            </w:r>
            <w:r>
              <w:rPr>
                <w:noProof/>
                <w:webHidden/>
              </w:rPr>
              <w:tab/>
            </w:r>
            <w:r>
              <w:rPr>
                <w:noProof/>
                <w:webHidden/>
              </w:rPr>
              <w:fldChar w:fldCharType="begin"/>
            </w:r>
            <w:r>
              <w:rPr>
                <w:noProof/>
                <w:webHidden/>
              </w:rPr>
              <w:instrText xml:space="preserve"> PAGEREF _Toc184799069 \h </w:instrText>
            </w:r>
            <w:r>
              <w:rPr>
                <w:noProof/>
                <w:webHidden/>
              </w:rPr>
            </w:r>
            <w:r>
              <w:rPr>
                <w:noProof/>
                <w:webHidden/>
              </w:rPr>
              <w:fldChar w:fldCharType="separate"/>
            </w:r>
            <w:r>
              <w:rPr>
                <w:noProof/>
                <w:webHidden/>
              </w:rPr>
              <w:t>16</w:t>
            </w:r>
            <w:r>
              <w:rPr>
                <w:noProof/>
                <w:webHidden/>
              </w:rPr>
              <w:fldChar w:fldCharType="end"/>
            </w:r>
          </w:hyperlink>
        </w:p>
        <w:p w14:paraId="39DB44EB" w14:textId="69B60084" w:rsidR="006F0D68" w:rsidRDefault="006F0D68">
          <w:pPr>
            <w:pStyle w:val="Obsah1"/>
            <w:rPr>
              <w:rFonts w:asciiTheme="minorHAnsi" w:eastAsiaTheme="minorEastAsia" w:hAnsiTheme="minorHAnsi" w:cstheme="minorBidi"/>
              <w:noProof/>
              <w:kern w:val="2"/>
              <w:sz w:val="24"/>
              <w:szCs w:val="24"/>
              <w:lang w:val="sk-SK" w:eastAsia="sk-SK"/>
              <w14:ligatures w14:val="standardContextual"/>
            </w:rPr>
          </w:pPr>
          <w:hyperlink w:anchor="_Toc184799070" w:history="1">
            <w:r w:rsidRPr="002C2E13">
              <w:rPr>
                <w:rStyle w:val="Hypertextovprepojenie"/>
                <w:noProof/>
                <w:lang w:val="sk-SK"/>
              </w:rPr>
              <w:t>6</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SO 102 Príprava územia dotknutého územia</w:t>
            </w:r>
            <w:r>
              <w:rPr>
                <w:noProof/>
                <w:webHidden/>
              </w:rPr>
              <w:tab/>
            </w:r>
            <w:r>
              <w:rPr>
                <w:noProof/>
                <w:webHidden/>
              </w:rPr>
              <w:fldChar w:fldCharType="begin"/>
            </w:r>
            <w:r>
              <w:rPr>
                <w:noProof/>
                <w:webHidden/>
              </w:rPr>
              <w:instrText xml:space="preserve"> PAGEREF _Toc184799070 \h </w:instrText>
            </w:r>
            <w:r>
              <w:rPr>
                <w:noProof/>
                <w:webHidden/>
              </w:rPr>
            </w:r>
            <w:r>
              <w:rPr>
                <w:noProof/>
                <w:webHidden/>
              </w:rPr>
              <w:fldChar w:fldCharType="separate"/>
            </w:r>
            <w:r>
              <w:rPr>
                <w:noProof/>
                <w:webHidden/>
              </w:rPr>
              <w:t>17</w:t>
            </w:r>
            <w:r>
              <w:rPr>
                <w:noProof/>
                <w:webHidden/>
              </w:rPr>
              <w:fldChar w:fldCharType="end"/>
            </w:r>
          </w:hyperlink>
        </w:p>
        <w:p w14:paraId="2BEFB853" w14:textId="4E6FB9F7" w:rsidR="006F0D68" w:rsidRDefault="006F0D68">
          <w:pPr>
            <w:pStyle w:val="Obsah2"/>
            <w:rPr>
              <w:rFonts w:asciiTheme="minorHAnsi" w:eastAsiaTheme="minorEastAsia" w:hAnsiTheme="minorHAnsi" w:cstheme="minorBidi"/>
              <w:noProof/>
              <w:kern w:val="2"/>
              <w:sz w:val="24"/>
              <w:szCs w:val="24"/>
              <w:lang w:val="sk-SK" w:eastAsia="sk-SK"/>
              <w14:ligatures w14:val="standardContextual"/>
            </w:rPr>
          </w:pPr>
          <w:hyperlink w:anchor="_Toc184799071" w:history="1">
            <w:r w:rsidRPr="002C2E13">
              <w:rPr>
                <w:rStyle w:val="Hypertextovprepojenie"/>
                <w:noProof/>
                <w:lang w:val="sk-SK"/>
              </w:rPr>
              <w:t>6.1</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Úvod</w:t>
            </w:r>
            <w:r>
              <w:rPr>
                <w:noProof/>
                <w:webHidden/>
              </w:rPr>
              <w:tab/>
            </w:r>
            <w:r>
              <w:rPr>
                <w:noProof/>
                <w:webHidden/>
              </w:rPr>
              <w:fldChar w:fldCharType="begin"/>
            </w:r>
            <w:r>
              <w:rPr>
                <w:noProof/>
                <w:webHidden/>
              </w:rPr>
              <w:instrText xml:space="preserve"> PAGEREF _Toc184799071 \h </w:instrText>
            </w:r>
            <w:r>
              <w:rPr>
                <w:noProof/>
                <w:webHidden/>
              </w:rPr>
            </w:r>
            <w:r>
              <w:rPr>
                <w:noProof/>
                <w:webHidden/>
              </w:rPr>
              <w:fldChar w:fldCharType="separate"/>
            </w:r>
            <w:r>
              <w:rPr>
                <w:noProof/>
                <w:webHidden/>
              </w:rPr>
              <w:t>17</w:t>
            </w:r>
            <w:r>
              <w:rPr>
                <w:noProof/>
                <w:webHidden/>
              </w:rPr>
              <w:fldChar w:fldCharType="end"/>
            </w:r>
          </w:hyperlink>
        </w:p>
        <w:p w14:paraId="267F1089" w14:textId="3EE30AE7" w:rsidR="006F0D68" w:rsidRDefault="006F0D68">
          <w:pPr>
            <w:pStyle w:val="Obsah2"/>
            <w:rPr>
              <w:rFonts w:asciiTheme="minorHAnsi" w:eastAsiaTheme="minorEastAsia" w:hAnsiTheme="minorHAnsi" w:cstheme="minorBidi"/>
              <w:noProof/>
              <w:kern w:val="2"/>
              <w:sz w:val="24"/>
              <w:szCs w:val="24"/>
              <w:lang w:val="sk-SK" w:eastAsia="sk-SK"/>
              <w14:ligatures w14:val="standardContextual"/>
            </w:rPr>
          </w:pPr>
          <w:hyperlink w:anchor="_Toc184799072" w:history="1">
            <w:r w:rsidRPr="002C2E13">
              <w:rPr>
                <w:rStyle w:val="Hypertextovprepojenie"/>
                <w:noProof/>
                <w:lang w:val="sk-SK"/>
              </w:rPr>
              <w:t>6.2</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ÚDAJE O EXISTUJÚCICH OBJEKTOCH, ROZVODOCH A OCHRANNÝCH PÁSMACH, ZABEZPEČENIE OCHRANNÝCH PÁSIEM</w:t>
            </w:r>
            <w:r>
              <w:rPr>
                <w:noProof/>
                <w:webHidden/>
              </w:rPr>
              <w:tab/>
            </w:r>
            <w:r>
              <w:rPr>
                <w:noProof/>
                <w:webHidden/>
              </w:rPr>
              <w:fldChar w:fldCharType="begin"/>
            </w:r>
            <w:r>
              <w:rPr>
                <w:noProof/>
                <w:webHidden/>
              </w:rPr>
              <w:instrText xml:space="preserve"> PAGEREF _Toc184799072 \h </w:instrText>
            </w:r>
            <w:r>
              <w:rPr>
                <w:noProof/>
                <w:webHidden/>
              </w:rPr>
            </w:r>
            <w:r>
              <w:rPr>
                <w:noProof/>
                <w:webHidden/>
              </w:rPr>
              <w:fldChar w:fldCharType="separate"/>
            </w:r>
            <w:r>
              <w:rPr>
                <w:noProof/>
                <w:webHidden/>
              </w:rPr>
              <w:t>17</w:t>
            </w:r>
            <w:r>
              <w:rPr>
                <w:noProof/>
                <w:webHidden/>
              </w:rPr>
              <w:fldChar w:fldCharType="end"/>
            </w:r>
          </w:hyperlink>
        </w:p>
        <w:p w14:paraId="73AA1D13" w14:textId="2BFE8BE0" w:rsidR="006F0D68" w:rsidRDefault="006F0D68">
          <w:pPr>
            <w:pStyle w:val="Obsah2"/>
            <w:rPr>
              <w:rFonts w:asciiTheme="minorHAnsi" w:eastAsiaTheme="minorEastAsia" w:hAnsiTheme="minorHAnsi" w:cstheme="minorBidi"/>
              <w:noProof/>
              <w:kern w:val="2"/>
              <w:sz w:val="24"/>
              <w:szCs w:val="24"/>
              <w:lang w:val="sk-SK" w:eastAsia="sk-SK"/>
              <w14:ligatures w14:val="standardContextual"/>
            </w:rPr>
          </w:pPr>
          <w:hyperlink w:anchor="_Toc184799073" w:history="1">
            <w:r w:rsidRPr="002C2E13">
              <w:rPr>
                <w:rStyle w:val="Hypertextovprepojenie"/>
                <w:noProof/>
                <w:lang w:val="sk-SK" w:eastAsia="cs-CZ"/>
              </w:rPr>
              <w:t>6.3</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eastAsia="cs-CZ"/>
              </w:rPr>
              <w:t>CELKOVÉ RIEŠENIE</w:t>
            </w:r>
            <w:r>
              <w:rPr>
                <w:noProof/>
                <w:webHidden/>
              </w:rPr>
              <w:tab/>
            </w:r>
            <w:r>
              <w:rPr>
                <w:noProof/>
                <w:webHidden/>
              </w:rPr>
              <w:fldChar w:fldCharType="begin"/>
            </w:r>
            <w:r>
              <w:rPr>
                <w:noProof/>
                <w:webHidden/>
              </w:rPr>
              <w:instrText xml:space="preserve"> PAGEREF _Toc184799073 \h </w:instrText>
            </w:r>
            <w:r>
              <w:rPr>
                <w:noProof/>
                <w:webHidden/>
              </w:rPr>
            </w:r>
            <w:r>
              <w:rPr>
                <w:noProof/>
                <w:webHidden/>
              </w:rPr>
              <w:fldChar w:fldCharType="separate"/>
            </w:r>
            <w:r>
              <w:rPr>
                <w:noProof/>
                <w:webHidden/>
              </w:rPr>
              <w:t>18</w:t>
            </w:r>
            <w:r>
              <w:rPr>
                <w:noProof/>
                <w:webHidden/>
              </w:rPr>
              <w:fldChar w:fldCharType="end"/>
            </w:r>
          </w:hyperlink>
        </w:p>
        <w:p w14:paraId="602A62C7" w14:textId="60C7A456" w:rsidR="006F0D68" w:rsidRDefault="006F0D68">
          <w:pPr>
            <w:pStyle w:val="Obsah3"/>
            <w:rPr>
              <w:rFonts w:asciiTheme="minorHAnsi" w:eastAsiaTheme="minorEastAsia" w:hAnsiTheme="minorHAnsi" w:cstheme="minorBidi"/>
              <w:noProof/>
              <w:kern w:val="2"/>
              <w:sz w:val="24"/>
              <w:szCs w:val="24"/>
              <w:lang w:val="sk-SK" w:eastAsia="sk-SK"/>
              <w14:ligatures w14:val="standardContextual"/>
            </w:rPr>
          </w:pPr>
          <w:hyperlink w:anchor="_Toc184799074" w:history="1">
            <w:r w:rsidRPr="002C2E13">
              <w:rPr>
                <w:rStyle w:val="Hypertextovprepojenie"/>
                <w:noProof/>
                <w:lang w:val="sk-SK" w:eastAsia="cs-CZ"/>
              </w:rPr>
              <w:t>6.3.1</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eastAsia="cs-CZ"/>
              </w:rPr>
              <w:t>Inžiniersko-geologické pomery a kontaminácia územia</w:t>
            </w:r>
            <w:r>
              <w:rPr>
                <w:noProof/>
                <w:webHidden/>
              </w:rPr>
              <w:tab/>
            </w:r>
            <w:r>
              <w:rPr>
                <w:noProof/>
                <w:webHidden/>
              </w:rPr>
              <w:fldChar w:fldCharType="begin"/>
            </w:r>
            <w:r>
              <w:rPr>
                <w:noProof/>
                <w:webHidden/>
              </w:rPr>
              <w:instrText xml:space="preserve"> PAGEREF _Toc184799074 \h </w:instrText>
            </w:r>
            <w:r>
              <w:rPr>
                <w:noProof/>
                <w:webHidden/>
              </w:rPr>
            </w:r>
            <w:r>
              <w:rPr>
                <w:noProof/>
                <w:webHidden/>
              </w:rPr>
              <w:fldChar w:fldCharType="separate"/>
            </w:r>
            <w:r>
              <w:rPr>
                <w:noProof/>
                <w:webHidden/>
              </w:rPr>
              <w:t>18</w:t>
            </w:r>
            <w:r>
              <w:rPr>
                <w:noProof/>
                <w:webHidden/>
              </w:rPr>
              <w:fldChar w:fldCharType="end"/>
            </w:r>
          </w:hyperlink>
        </w:p>
        <w:p w14:paraId="551C5651" w14:textId="4C4356BB" w:rsidR="006F0D68" w:rsidRDefault="006F0D68">
          <w:pPr>
            <w:pStyle w:val="Obsah3"/>
            <w:rPr>
              <w:rFonts w:asciiTheme="minorHAnsi" w:eastAsiaTheme="minorEastAsia" w:hAnsiTheme="minorHAnsi" w:cstheme="minorBidi"/>
              <w:noProof/>
              <w:kern w:val="2"/>
              <w:sz w:val="24"/>
              <w:szCs w:val="24"/>
              <w:lang w:val="sk-SK" w:eastAsia="sk-SK"/>
              <w14:ligatures w14:val="standardContextual"/>
            </w:rPr>
          </w:pPr>
          <w:hyperlink w:anchor="_Toc184799075" w:history="1">
            <w:r w:rsidRPr="002C2E13">
              <w:rPr>
                <w:rStyle w:val="Hypertextovprepojenie"/>
                <w:noProof/>
                <w:lang w:val="sk-SK" w:eastAsia="cs-CZ"/>
              </w:rPr>
              <w:t>6.3.2</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eastAsia="cs-CZ"/>
              </w:rPr>
              <w:t>Technické riešenie HTU</w:t>
            </w:r>
            <w:r>
              <w:rPr>
                <w:noProof/>
                <w:webHidden/>
              </w:rPr>
              <w:tab/>
            </w:r>
            <w:r>
              <w:rPr>
                <w:noProof/>
                <w:webHidden/>
              </w:rPr>
              <w:fldChar w:fldCharType="begin"/>
            </w:r>
            <w:r>
              <w:rPr>
                <w:noProof/>
                <w:webHidden/>
              </w:rPr>
              <w:instrText xml:space="preserve"> PAGEREF _Toc184799075 \h </w:instrText>
            </w:r>
            <w:r>
              <w:rPr>
                <w:noProof/>
                <w:webHidden/>
              </w:rPr>
            </w:r>
            <w:r>
              <w:rPr>
                <w:noProof/>
                <w:webHidden/>
              </w:rPr>
              <w:fldChar w:fldCharType="separate"/>
            </w:r>
            <w:r>
              <w:rPr>
                <w:noProof/>
                <w:webHidden/>
              </w:rPr>
              <w:t>20</w:t>
            </w:r>
            <w:r>
              <w:rPr>
                <w:noProof/>
                <w:webHidden/>
              </w:rPr>
              <w:fldChar w:fldCharType="end"/>
            </w:r>
          </w:hyperlink>
        </w:p>
        <w:p w14:paraId="3B283C17" w14:textId="1BC08B15" w:rsidR="006F0D68" w:rsidRDefault="006F0D68">
          <w:pPr>
            <w:pStyle w:val="Obsah3"/>
            <w:rPr>
              <w:rFonts w:asciiTheme="minorHAnsi" w:eastAsiaTheme="minorEastAsia" w:hAnsiTheme="minorHAnsi" w:cstheme="minorBidi"/>
              <w:noProof/>
              <w:kern w:val="2"/>
              <w:sz w:val="24"/>
              <w:szCs w:val="24"/>
              <w:lang w:val="sk-SK" w:eastAsia="sk-SK"/>
              <w14:ligatures w14:val="standardContextual"/>
            </w:rPr>
          </w:pPr>
          <w:hyperlink w:anchor="_Toc184799076" w:history="1">
            <w:r w:rsidRPr="002C2E13">
              <w:rPr>
                <w:rStyle w:val="Hypertextovprepojenie"/>
                <w:noProof/>
                <w:lang w:val="sk-SK" w:eastAsia="cs-CZ"/>
              </w:rPr>
              <w:t>6.3.3</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eastAsia="cs-CZ"/>
              </w:rPr>
              <w:t>KONŠTRUKČNÉ RIEŠENIE</w:t>
            </w:r>
            <w:r>
              <w:rPr>
                <w:noProof/>
                <w:webHidden/>
              </w:rPr>
              <w:tab/>
            </w:r>
            <w:r>
              <w:rPr>
                <w:noProof/>
                <w:webHidden/>
              </w:rPr>
              <w:fldChar w:fldCharType="begin"/>
            </w:r>
            <w:r>
              <w:rPr>
                <w:noProof/>
                <w:webHidden/>
              </w:rPr>
              <w:instrText xml:space="preserve"> PAGEREF _Toc184799076 \h </w:instrText>
            </w:r>
            <w:r>
              <w:rPr>
                <w:noProof/>
                <w:webHidden/>
              </w:rPr>
            </w:r>
            <w:r>
              <w:rPr>
                <w:noProof/>
                <w:webHidden/>
              </w:rPr>
              <w:fldChar w:fldCharType="separate"/>
            </w:r>
            <w:r>
              <w:rPr>
                <w:noProof/>
                <w:webHidden/>
              </w:rPr>
              <w:t>22</w:t>
            </w:r>
            <w:r>
              <w:rPr>
                <w:noProof/>
                <w:webHidden/>
              </w:rPr>
              <w:fldChar w:fldCharType="end"/>
            </w:r>
          </w:hyperlink>
        </w:p>
        <w:p w14:paraId="11960FF5" w14:textId="020A4AC9" w:rsidR="006F0D68" w:rsidRDefault="006F0D68">
          <w:pPr>
            <w:pStyle w:val="Obsah3"/>
            <w:rPr>
              <w:rFonts w:asciiTheme="minorHAnsi" w:eastAsiaTheme="minorEastAsia" w:hAnsiTheme="minorHAnsi" w:cstheme="minorBidi"/>
              <w:noProof/>
              <w:kern w:val="2"/>
              <w:sz w:val="24"/>
              <w:szCs w:val="24"/>
              <w:lang w:val="sk-SK" w:eastAsia="sk-SK"/>
              <w14:ligatures w14:val="standardContextual"/>
            </w:rPr>
          </w:pPr>
          <w:hyperlink w:anchor="_Toc184799077" w:history="1">
            <w:r w:rsidRPr="002C2E13">
              <w:rPr>
                <w:rStyle w:val="Hypertextovprepojenie"/>
                <w:noProof/>
                <w:lang w:val="sk-SK" w:eastAsia="cs-CZ"/>
              </w:rPr>
              <w:t>6.3.4</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eastAsia="cs-CZ"/>
              </w:rPr>
              <w:t>BEZPEČNOSŤ PRÁCE A OCHRANA ZDRAVIA</w:t>
            </w:r>
            <w:r>
              <w:rPr>
                <w:noProof/>
                <w:webHidden/>
              </w:rPr>
              <w:tab/>
            </w:r>
            <w:r>
              <w:rPr>
                <w:noProof/>
                <w:webHidden/>
              </w:rPr>
              <w:fldChar w:fldCharType="begin"/>
            </w:r>
            <w:r>
              <w:rPr>
                <w:noProof/>
                <w:webHidden/>
              </w:rPr>
              <w:instrText xml:space="preserve"> PAGEREF _Toc184799077 \h </w:instrText>
            </w:r>
            <w:r>
              <w:rPr>
                <w:noProof/>
                <w:webHidden/>
              </w:rPr>
            </w:r>
            <w:r>
              <w:rPr>
                <w:noProof/>
                <w:webHidden/>
              </w:rPr>
              <w:fldChar w:fldCharType="separate"/>
            </w:r>
            <w:r>
              <w:rPr>
                <w:noProof/>
                <w:webHidden/>
              </w:rPr>
              <w:t>23</w:t>
            </w:r>
            <w:r>
              <w:rPr>
                <w:noProof/>
                <w:webHidden/>
              </w:rPr>
              <w:fldChar w:fldCharType="end"/>
            </w:r>
          </w:hyperlink>
        </w:p>
        <w:p w14:paraId="44EED610" w14:textId="57A135D8" w:rsidR="006F0D68" w:rsidRDefault="006F0D68">
          <w:pPr>
            <w:pStyle w:val="Obsah1"/>
            <w:rPr>
              <w:rFonts w:asciiTheme="minorHAnsi" w:eastAsiaTheme="minorEastAsia" w:hAnsiTheme="minorHAnsi" w:cstheme="minorBidi"/>
              <w:noProof/>
              <w:kern w:val="2"/>
              <w:sz w:val="24"/>
              <w:szCs w:val="24"/>
              <w:lang w:val="sk-SK" w:eastAsia="sk-SK"/>
              <w14:ligatures w14:val="standardContextual"/>
            </w:rPr>
          </w:pPr>
          <w:hyperlink w:anchor="_Toc184799078" w:history="1">
            <w:r w:rsidRPr="002C2E13">
              <w:rPr>
                <w:rStyle w:val="Hypertextovprepojenie"/>
                <w:noProof/>
                <w:lang w:val="sk-SK"/>
              </w:rPr>
              <w:t>7</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SO 201 Prekládka rozvodu vysokého napätia na ulici Galvaniho</w:t>
            </w:r>
            <w:r>
              <w:rPr>
                <w:noProof/>
                <w:webHidden/>
              </w:rPr>
              <w:tab/>
            </w:r>
            <w:r>
              <w:rPr>
                <w:noProof/>
                <w:webHidden/>
              </w:rPr>
              <w:fldChar w:fldCharType="begin"/>
            </w:r>
            <w:r>
              <w:rPr>
                <w:noProof/>
                <w:webHidden/>
              </w:rPr>
              <w:instrText xml:space="preserve"> PAGEREF _Toc184799078 \h </w:instrText>
            </w:r>
            <w:r>
              <w:rPr>
                <w:noProof/>
                <w:webHidden/>
              </w:rPr>
            </w:r>
            <w:r>
              <w:rPr>
                <w:noProof/>
                <w:webHidden/>
              </w:rPr>
              <w:fldChar w:fldCharType="separate"/>
            </w:r>
            <w:r>
              <w:rPr>
                <w:noProof/>
                <w:webHidden/>
              </w:rPr>
              <w:t>26</w:t>
            </w:r>
            <w:r>
              <w:rPr>
                <w:noProof/>
                <w:webHidden/>
              </w:rPr>
              <w:fldChar w:fldCharType="end"/>
            </w:r>
          </w:hyperlink>
        </w:p>
        <w:p w14:paraId="1996F629" w14:textId="5D826958" w:rsidR="006F0D68" w:rsidRDefault="006F0D68">
          <w:pPr>
            <w:pStyle w:val="Obsah1"/>
            <w:rPr>
              <w:rFonts w:asciiTheme="minorHAnsi" w:eastAsiaTheme="minorEastAsia" w:hAnsiTheme="minorHAnsi" w:cstheme="minorBidi"/>
              <w:noProof/>
              <w:kern w:val="2"/>
              <w:sz w:val="24"/>
              <w:szCs w:val="24"/>
              <w:lang w:val="sk-SK" w:eastAsia="sk-SK"/>
              <w14:ligatures w14:val="standardContextual"/>
            </w:rPr>
          </w:pPr>
          <w:hyperlink w:anchor="_Toc184799079" w:history="1">
            <w:r w:rsidRPr="002C2E13">
              <w:rPr>
                <w:rStyle w:val="Hypertextovprepojenie"/>
                <w:noProof/>
                <w:lang w:val="sk-SK"/>
              </w:rPr>
              <w:t>SO 202 Prekládka rozvodu vysokého napätia na ulici Banšelova</w:t>
            </w:r>
            <w:r>
              <w:rPr>
                <w:noProof/>
                <w:webHidden/>
              </w:rPr>
              <w:tab/>
            </w:r>
            <w:r>
              <w:rPr>
                <w:noProof/>
                <w:webHidden/>
              </w:rPr>
              <w:fldChar w:fldCharType="begin"/>
            </w:r>
            <w:r>
              <w:rPr>
                <w:noProof/>
                <w:webHidden/>
              </w:rPr>
              <w:instrText xml:space="preserve"> PAGEREF _Toc184799079 \h </w:instrText>
            </w:r>
            <w:r>
              <w:rPr>
                <w:noProof/>
                <w:webHidden/>
              </w:rPr>
            </w:r>
            <w:r>
              <w:rPr>
                <w:noProof/>
                <w:webHidden/>
              </w:rPr>
              <w:fldChar w:fldCharType="separate"/>
            </w:r>
            <w:r>
              <w:rPr>
                <w:noProof/>
                <w:webHidden/>
              </w:rPr>
              <w:t>26</w:t>
            </w:r>
            <w:r>
              <w:rPr>
                <w:noProof/>
                <w:webHidden/>
              </w:rPr>
              <w:fldChar w:fldCharType="end"/>
            </w:r>
          </w:hyperlink>
        </w:p>
        <w:p w14:paraId="4F6E4E46" w14:textId="349BAF9E" w:rsidR="006F0D68" w:rsidRDefault="006F0D68">
          <w:pPr>
            <w:pStyle w:val="Obsah2"/>
            <w:rPr>
              <w:rFonts w:asciiTheme="minorHAnsi" w:eastAsiaTheme="minorEastAsia" w:hAnsiTheme="minorHAnsi" w:cstheme="minorBidi"/>
              <w:noProof/>
              <w:kern w:val="2"/>
              <w:sz w:val="24"/>
              <w:szCs w:val="24"/>
              <w:lang w:val="sk-SK" w:eastAsia="sk-SK"/>
              <w14:ligatures w14:val="standardContextual"/>
            </w:rPr>
          </w:pPr>
          <w:hyperlink w:anchor="_Toc184799080" w:history="1">
            <w:r w:rsidRPr="002C2E13">
              <w:rPr>
                <w:rStyle w:val="Hypertextovprepojenie"/>
                <w:rFonts w:eastAsia="Calibri"/>
                <w:noProof/>
                <w:lang w:val="sk-SK" w:eastAsia="en-US"/>
              </w:rPr>
              <w:t>7.1</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rFonts w:eastAsia="Calibri"/>
                <w:noProof/>
                <w:lang w:val="sk-SK" w:eastAsia="en-US"/>
              </w:rPr>
              <w:t>Základné údaje</w:t>
            </w:r>
            <w:r>
              <w:rPr>
                <w:noProof/>
                <w:webHidden/>
              </w:rPr>
              <w:tab/>
            </w:r>
            <w:r>
              <w:rPr>
                <w:noProof/>
                <w:webHidden/>
              </w:rPr>
              <w:fldChar w:fldCharType="begin"/>
            </w:r>
            <w:r>
              <w:rPr>
                <w:noProof/>
                <w:webHidden/>
              </w:rPr>
              <w:instrText xml:space="preserve"> PAGEREF _Toc184799080 \h </w:instrText>
            </w:r>
            <w:r>
              <w:rPr>
                <w:noProof/>
                <w:webHidden/>
              </w:rPr>
            </w:r>
            <w:r>
              <w:rPr>
                <w:noProof/>
                <w:webHidden/>
              </w:rPr>
              <w:fldChar w:fldCharType="separate"/>
            </w:r>
            <w:r>
              <w:rPr>
                <w:noProof/>
                <w:webHidden/>
              </w:rPr>
              <w:t>26</w:t>
            </w:r>
            <w:r>
              <w:rPr>
                <w:noProof/>
                <w:webHidden/>
              </w:rPr>
              <w:fldChar w:fldCharType="end"/>
            </w:r>
          </w:hyperlink>
        </w:p>
        <w:p w14:paraId="55BDA2ED" w14:textId="29EF563E" w:rsidR="006F0D68" w:rsidRDefault="006F0D68">
          <w:pPr>
            <w:pStyle w:val="Obsah2"/>
            <w:rPr>
              <w:rFonts w:asciiTheme="minorHAnsi" w:eastAsiaTheme="minorEastAsia" w:hAnsiTheme="minorHAnsi" w:cstheme="minorBidi"/>
              <w:noProof/>
              <w:kern w:val="2"/>
              <w:sz w:val="24"/>
              <w:szCs w:val="24"/>
              <w:lang w:val="sk-SK" w:eastAsia="sk-SK"/>
              <w14:ligatures w14:val="standardContextual"/>
            </w:rPr>
          </w:pPr>
          <w:hyperlink w:anchor="_Toc184799081" w:history="1">
            <w:r w:rsidRPr="002C2E13">
              <w:rPr>
                <w:rStyle w:val="Hypertextovprepojenie"/>
                <w:rFonts w:eastAsia="Calibri"/>
                <w:noProof/>
                <w:lang w:val="sk-SK" w:eastAsia="en-US"/>
              </w:rPr>
              <w:t>7.2</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rFonts w:eastAsia="Calibri"/>
                <w:noProof/>
                <w:lang w:val="sk-SK" w:eastAsia="en-US"/>
              </w:rPr>
              <w:t>Technické riešenie</w:t>
            </w:r>
            <w:r>
              <w:rPr>
                <w:noProof/>
                <w:webHidden/>
              </w:rPr>
              <w:tab/>
            </w:r>
            <w:r>
              <w:rPr>
                <w:noProof/>
                <w:webHidden/>
              </w:rPr>
              <w:fldChar w:fldCharType="begin"/>
            </w:r>
            <w:r>
              <w:rPr>
                <w:noProof/>
                <w:webHidden/>
              </w:rPr>
              <w:instrText xml:space="preserve"> PAGEREF _Toc184799081 \h </w:instrText>
            </w:r>
            <w:r>
              <w:rPr>
                <w:noProof/>
                <w:webHidden/>
              </w:rPr>
            </w:r>
            <w:r>
              <w:rPr>
                <w:noProof/>
                <w:webHidden/>
              </w:rPr>
              <w:fldChar w:fldCharType="separate"/>
            </w:r>
            <w:r>
              <w:rPr>
                <w:noProof/>
                <w:webHidden/>
              </w:rPr>
              <w:t>28</w:t>
            </w:r>
            <w:r>
              <w:rPr>
                <w:noProof/>
                <w:webHidden/>
              </w:rPr>
              <w:fldChar w:fldCharType="end"/>
            </w:r>
          </w:hyperlink>
        </w:p>
        <w:p w14:paraId="67205395" w14:textId="47B46C44" w:rsidR="006F0D68" w:rsidRDefault="006F0D68">
          <w:pPr>
            <w:pStyle w:val="Obsah1"/>
            <w:rPr>
              <w:rFonts w:asciiTheme="minorHAnsi" w:eastAsiaTheme="minorEastAsia" w:hAnsiTheme="minorHAnsi" w:cstheme="minorBidi"/>
              <w:noProof/>
              <w:kern w:val="2"/>
              <w:sz w:val="24"/>
              <w:szCs w:val="24"/>
              <w:lang w:val="sk-SK" w:eastAsia="sk-SK"/>
              <w14:ligatures w14:val="standardContextual"/>
            </w:rPr>
          </w:pPr>
          <w:hyperlink w:anchor="_Toc184799082" w:history="1">
            <w:r w:rsidRPr="002C2E13">
              <w:rPr>
                <w:rStyle w:val="Hypertextovprepojenie"/>
                <w:noProof/>
                <w:lang w:val="sk-SK"/>
              </w:rPr>
              <w:t>8</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SO 203 Prekládka rozvodu nízkeho napätia na ulici Banšelova</w:t>
            </w:r>
            <w:r>
              <w:rPr>
                <w:noProof/>
                <w:webHidden/>
              </w:rPr>
              <w:tab/>
            </w:r>
            <w:r>
              <w:rPr>
                <w:noProof/>
                <w:webHidden/>
              </w:rPr>
              <w:fldChar w:fldCharType="begin"/>
            </w:r>
            <w:r>
              <w:rPr>
                <w:noProof/>
                <w:webHidden/>
              </w:rPr>
              <w:instrText xml:space="preserve"> PAGEREF _Toc184799082 \h </w:instrText>
            </w:r>
            <w:r>
              <w:rPr>
                <w:noProof/>
                <w:webHidden/>
              </w:rPr>
            </w:r>
            <w:r>
              <w:rPr>
                <w:noProof/>
                <w:webHidden/>
              </w:rPr>
              <w:fldChar w:fldCharType="separate"/>
            </w:r>
            <w:r>
              <w:rPr>
                <w:noProof/>
                <w:webHidden/>
              </w:rPr>
              <w:t>28</w:t>
            </w:r>
            <w:r>
              <w:rPr>
                <w:noProof/>
                <w:webHidden/>
              </w:rPr>
              <w:fldChar w:fldCharType="end"/>
            </w:r>
          </w:hyperlink>
        </w:p>
        <w:p w14:paraId="5E337423" w14:textId="5A7A22E8" w:rsidR="006F0D68" w:rsidRDefault="006F0D68">
          <w:pPr>
            <w:pStyle w:val="Obsah2"/>
            <w:rPr>
              <w:rFonts w:asciiTheme="minorHAnsi" w:eastAsiaTheme="minorEastAsia" w:hAnsiTheme="minorHAnsi" w:cstheme="minorBidi"/>
              <w:noProof/>
              <w:kern w:val="2"/>
              <w:sz w:val="24"/>
              <w:szCs w:val="24"/>
              <w:lang w:val="sk-SK" w:eastAsia="sk-SK"/>
              <w14:ligatures w14:val="standardContextual"/>
            </w:rPr>
          </w:pPr>
          <w:hyperlink w:anchor="_Toc184799083" w:history="1">
            <w:r w:rsidRPr="002C2E13">
              <w:rPr>
                <w:rStyle w:val="Hypertextovprepojenie"/>
                <w:rFonts w:eastAsia="Calibri"/>
                <w:noProof/>
                <w:lang w:val="sk-SK" w:eastAsia="en-US"/>
              </w:rPr>
              <w:t>8.1</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rFonts w:eastAsia="Calibri"/>
                <w:noProof/>
                <w:lang w:val="sk-SK" w:eastAsia="en-US"/>
              </w:rPr>
              <w:t>Základné údaje</w:t>
            </w:r>
            <w:r>
              <w:rPr>
                <w:noProof/>
                <w:webHidden/>
              </w:rPr>
              <w:tab/>
            </w:r>
            <w:r>
              <w:rPr>
                <w:noProof/>
                <w:webHidden/>
              </w:rPr>
              <w:fldChar w:fldCharType="begin"/>
            </w:r>
            <w:r>
              <w:rPr>
                <w:noProof/>
                <w:webHidden/>
              </w:rPr>
              <w:instrText xml:space="preserve"> PAGEREF _Toc184799083 \h </w:instrText>
            </w:r>
            <w:r>
              <w:rPr>
                <w:noProof/>
                <w:webHidden/>
              </w:rPr>
            </w:r>
            <w:r>
              <w:rPr>
                <w:noProof/>
                <w:webHidden/>
              </w:rPr>
              <w:fldChar w:fldCharType="separate"/>
            </w:r>
            <w:r>
              <w:rPr>
                <w:noProof/>
                <w:webHidden/>
              </w:rPr>
              <w:t>28</w:t>
            </w:r>
            <w:r>
              <w:rPr>
                <w:noProof/>
                <w:webHidden/>
              </w:rPr>
              <w:fldChar w:fldCharType="end"/>
            </w:r>
          </w:hyperlink>
        </w:p>
        <w:p w14:paraId="76FB49F7" w14:textId="5FBD7808" w:rsidR="006F0D68" w:rsidRDefault="006F0D68">
          <w:pPr>
            <w:pStyle w:val="Obsah2"/>
            <w:rPr>
              <w:rFonts w:asciiTheme="minorHAnsi" w:eastAsiaTheme="minorEastAsia" w:hAnsiTheme="minorHAnsi" w:cstheme="minorBidi"/>
              <w:noProof/>
              <w:kern w:val="2"/>
              <w:sz w:val="24"/>
              <w:szCs w:val="24"/>
              <w:lang w:val="sk-SK" w:eastAsia="sk-SK"/>
              <w14:ligatures w14:val="standardContextual"/>
            </w:rPr>
          </w:pPr>
          <w:hyperlink w:anchor="_Toc184799084" w:history="1">
            <w:r w:rsidRPr="002C2E13">
              <w:rPr>
                <w:rStyle w:val="Hypertextovprepojenie"/>
                <w:rFonts w:eastAsia="Calibri"/>
                <w:noProof/>
                <w:lang w:val="sk-SK" w:eastAsia="en-US"/>
              </w:rPr>
              <w:t>8.2</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rFonts w:eastAsia="Calibri"/>
                <w:noProof/>
                <w:lang w:val="sk-SK" w:eastAsia="en-US"/>
              </w:rPr>
              <w:t>Technické riešenie</w:t>
            </w:r>
            <w:r>
              <w:rPr>
                <w:noProof/>
                <w:webHidden/>
              </w:rPr>
              <w:tab/>
            </w:r>
            <w:r>
              <w:rPr>
                <w:noProof/>
                <w:webHidden/>
              </w:rPr>
              <w:fldChar w:fldCharType="begin"/>
            </w:r>
            <w:r>
              <w:rPr>
                <w:noProof/>
                <w:webHidden/>
              </w:rPr>
              <w:instrText xml:space="preserve"> PAGEREF _Toc184799084 \h </w:instrText>
            </w:r>
            <w:r>
              <w:rPr>
                <w:noProof/>
                <w:webHidden/>
              </w:rPr>
            </w:r>
            <w:r>
              <w:rPr>
                <w:noProof/>
                <w:webHidden/>
              </w:rPr>
              <w:fldChar w:fldCharType="separate"/>
            </w:r>
            <w:r>
              <w:rPr>
                <w:noProof/>
                <w:webHidden/>
              </w:rPr>
              <w:t>30</w:t>
            </w:r>
            <w:r>
              <w:rPr>
                <w:noProof/>
                <w:webHidden/>
              </w:rPr>
              <w:fldChar w:fldCharType="end"/>
            </w:r>
          </w:hyperlink>
        </w:p>
        <w:p w14:paraId="21516E1C" w14:textId="6F4E1BDB" w:rsidR="006F0D68" w:rsidRDefault="006F0D68">
          <w:pPr>
            <w:pStyle w:val="Obsah1"/>
            <w:rPr>
              <w:rFonts w:asciiTheme="minorHAnsi" w:eastAsiaTheme="minorEastAsia" w:hAnsiTheme="minorHAnsi" w:cstheme="minorBidi"/>
              <w:noProof/>
              <w:kern w:val="2"/>
              <w:sz w:val="24"/>
              <w:szCs w:val="24"/>
              <w:lang w:val="sk-SK" w:eastAsia="sk-SK"/>
              <w14:ligatures w14:val="standardContextual"/>
            </w:rPr>
          </w:pPr>
          <w:hyperlink w:anchor="_Toc184799085" w:history="1">
            <w:r w:rsidRPr="002C2E13">
              <w:rPr>
                <w:rStyle w:val="Hypertextovprepojenie"/>
                <w:noProof/>
                <w:lang w:val="sk-SK"/>
              </w:rPr>
              <w:t>9</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SO 204 Prekládka verejného osvetlenia na ulici Galvaniho</w:t>
            </w:r>
            <w:r>
              <w:rPr>
                <w:noProof/>
                <w:webHidden/>
              </w:rPr>
              <w:tab/>
            </w:r>
            <w:r>
              <w:rPr>
                <w:noProof/>
                <w:webHidden/>
              </w:rPr>
              <w:fldChar w:fldCharType="begin"/>
            </w:r>
            <w:r>
              <w:rPr>
                <w:noProof/>
                <w:webHidden/>
              </w:rPr>
              <w:instrText xml:space="preserve"> PAGEREF _Toc184799085 \h </w:instrText>
            </w:r>
            <w:r>
              <w:rPr>
                <w:noProof/>
                <w:webHidden/>
              </w:rPr>
            </w:r>
            <w:r>
              <w:rPr>
                <w:noProof/>
                <w:webHidden/>
              </w:rPr>
              <w:fldChar w:fldCharType="separate"/>
            </w:r>
            <w:r>
              <w:rPr>
                <w:noProof/>
                <w:webHidden/>
              </w:rPr>
              <w:t>30</w:t>
            </w:r>
            <w:r>
              <w:rPr>
                <w:noProof/>
                <w:webHidden/>
              </w:rPr>
              <w:fldChar w:fldCharType="end"/>
            </w:r>
          </w:hyperlink>
        </w:p>
        <w:p w14:paraId="4BF9F8DF" w14:textId="6A26CE6E" w:rsidR="006F0D68" w:rsidRDefault="006F0D68">
          <w:pPr>
            <w:pStyle w:val="Obsah1"/>
            <w:rPr>
              <w:rFonts w:asciiTheme="minorHAnsi" w:eastAsiaTheme="minorEastAsia" w:hAnsiTheme="minorHAnsi" w:cstheme="minorBidi"/>
              <w:noProof/>
              <w:kern w:val="2"/>
              <w:sz w:val="24"/>
              <w:szCs w:val="24"/>
              <w:lang w:val="sk-SK" w:eastAsia="sk-SK"/>
              <w14:ligatures w14:val="standardContextual"/>
            </w:rPr>
          </w:pPr>
          <w:hyperlink w:anchor="_Toc184799086" w:history="1">
            <w:r w:rsidRPr="002C2E13">
              <w:rPr>
                <w:rStyle w:val="Hypertextovprepojenie"/>
                <w:noProof/>
                <w:lang w:val="sk-SK"/>
              </w:rPr>
              <w:t>SO 205 Prekládka verejného osvetlenia na ulici Banšelova</w:t>
            </w:r>
            <w:r>
              <w:rPr>
                <w:noProof/>
                <w:webHidden/>
              </w:rPr>
              <w:tab/>
            </w:r>
            <w:r>
              <w:rPr>
                <w:noProof/>
                <w:webHidden/>
              </w:rPr>
              <w:fldChar w:fldCharType="begin"/>
            </w:r>
            <w:r>
              <w:rPr>
                <w:noProof/>
                <w:webHidden/>
              </w:rPr>
              <w:instrText xml:space="preserve"> PAGEREF _Toc184799086 \h </w:instrText>
            </w:r>
            <w:r>
              <w:rPr>
                <w:noProof/>
                <w:webHidden/>
              </w:rPr>
            </w:r>
            <w:r>
              <w:rPr>
                <w:noProof/>
                <w:webHidden/>
              </w:rPr>
              <w:fldChar w:fldCharType="separate"/>
            </w:r>
            <w:r>
              <w:rPr>
                <w:noProof/>
                <w:webHidden/>
              </w:rPr>
              <w:t>30</w:t>
            </w:r>
            <w:r>
              <w:rPr>
                <w:noProof/>
                <w:webHidden/>
              </w:rPr>
              <w:fldChar w:fldCharType="end"/>
            </w:r>
          </w:hyperlink>
        </w:p>
        <w:p w14:paraId="4FCD4E8A" w14:textId="64791FFE" w:rsidR="006F0D68" w:rsidRDefault="006F0D68">
          <w:pPr>
            <w:pStyle w:val="Obsah2"/>
            <w:rPr>
              <w:rFonts w:asciiTheme="minorHAnsi" w:eastAsiaTheme="minorEastAsia" w:hAnsiTheme="minorHAnsi" w:cstheme="minorBidi"/>
              <w:noProof/>
              <w:kern w:val="2"/>
              <w:sz w:val="24"/>
              <w:szCs w:val="24"/>
              <w:lang w:val="sk-SK" w:eastAsia="sk-SK"/>
              <w14:ligatures w14:val="standardContextual"/>
            </w:rPr>
          </w:pPr>
          <w:hyperlink w:anchor="_Toc184799087" w:history="1">
            <w:r w:rsidRPr="002C2E13">
              <w:rPr>
                <w:rStyle w:val="Hypertextovprepojenie"/>
                <w:rFonts w:eastAsia="Calibri"/>
                <w:noProof/>
                <w:lang w:val="sk-SK" w:eastAsia="en-US"/>
              </w:rPr>
              <w:t>9.1</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rFonts w:eastAsia="Calibri"/>
                <w:noProof/>
                <w:lang w:val="sk-SK" w:eastAsia="en-US"/>
              </w:rPr>
              <w:t>Základné údaje</w:t>
            </w:r>
            <w:r>
              <w:rPr>
                <w:noProof/>
                <w:webHidden/>
              </w:rPr>
              <w:tab/>
            </w:r>
            <w:r>
              <w:rPr>
                <w:noProof/>
                <w:webHidden/>
              </w:rPr>
              <w:fldChar w:fldCharType="begin"/>
            </w:r>
            <w:r>
              <w:rPr>
                <w:noProof/>
                <w:webHidden/>
              </w:rPr>
              <w:instrText xml:space="preserve"> PAGEREF _Toc184799087 \h </w:instrText>
            </w:r>
            <w:r>
              <w:rPr>
                <w:noProof/>
                <w:webHidden/>
              </w:rPr>
            </w:r>
            <w:r>
              <w:rPr>
                <w:noProof/>
                <w:webHidden/>
              </w:rPr>
              <w:fldChar w:fldCharType="separate"/>
            </w:r>
            <w:r>
              <w:rPr>
                <w:noProof/>
                <w:webHidden/>
              </w:rPr>
              <w:t>30</w:t>
            </w:r>
            <w:r>
              <w:rPr>
                <w:noProof/>
                <w:webHidden/>
              </w:rPr>
              <w:fldChar w:fldCharType="end"/>
            </w:r>
          </w:hyperlink>
        </w:p>
        <w:p w14:paraId="124AE192" w14:textId="6C040A44" w:rsidR="006F0D68" w:rsidRDefault="006F0D68">
          <w:pPr>
            <w:pStyle w:val="Obsah2"/>
            <w:rPr>
              <w:rFonts w:asciiTheme="minorHAnsi" w:eastAsiaTheme="minorEastAsia" w:hAnsiTheme="minorHAnsi" w:cstheme="minorBidi"/>
              <w:noProof/>
              <w:kern w:val="2"/>
              <w:sz w:val="24"/>
              <w:szCs w:val="24"/>
              <w:lang w:val="sk-SK" w:eastAsia="sk-SK"/>
              <w14:ligatures w14:val="standardContextual"/>
            </w:rPr>
          </w:pPr>
          <w:hyperlink w:anchor="_Toc184799088" w:history="1">
            <w:r w:rsidRPr="002C2E13">
              <w:rPr>
                <w:rStyle w:val="Hypertextovprepojenie"/>
                <w:rFonts w:eastAsia="Calibri"/>
                <w:noProof/>
                <w:lang w:val="sk-SK" w:eastAsia="en-US"/>
              </w:rPr>
              <w:t>9.2</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rFonts w:eastAsia="Calibri"/>
                <w:noProof/>
                <w:lang w:val="sk-SK" w:eastAsia="en-US"/>
              </w:rPr>
              <w:t>Technické riešenie</w:t>
            </w:r>
            <w:r>
              <w:rPr>
                <w:noProof/>
                <w:webHidden/>
              </w:rPr>
              <w:tab/>
            </w:r>
            <w:r>
              <w:rPr>
                <w:noProof/>
                <w:webHidden/>
              </w:rPr>
              <w:fldChar w:fldCharType="begin"/>
            </w:r>
            <w:r>
              <w:rPr>
                <w:noProof/>
                <w:webHidden/>
              </w:rPr>
              <w:instrText xml:space="preserve"> PAGEREF _Toc184799088 \h </w:instrText>
            </w:r>
            <w:r>
              <w:rPr>
                <w:noProof/>
                <w:webHidden/>
              </w:rPr>
            </w:r>
            <w:r>
              <w:rPr>
                <w:noProof/>
                <w:webHidden/>
              </w:rPr>
              <w:fldChar w:fldCharType="separate"/>
            </w:r>
            <w:r>
              <w:rPr>
                <w:noProof/>
                <w:webHidden/>
              </w:rPr>
              <w:t>32</w:t>
            </w:r>
            <w:r>
              <w:rPr>
                <w:noProof/>
                <w:webHidden/>
              </w:rPr>
              <w:fldChar w:fldCharType="end"/>
            </w:r>
          </w:hyperlink>
        </w:p>
        <w:p w14:paraId="5DBC64EB" w14:textId="1DEF5AF9" w:rsidR="006F0D68" w:rsidRDefault="006F0D68">
          <w:pPr>
            <w:pStyle w:val="Obsah1"/>
            <w:rPr>
              <w:rFonts w:asciiTheme="minorHAnsi" w:eastAsiaTheme="minorEastAsia" w:hAnsiTheme="minorHAnsi" w:cstheme="minorBidi"/>
              <w:noProof/>
              <w:kern w:val="2"/>
              <w:sz w:val="24"/>
              <w:szCs w:val="24"/>
              <w:lang w:val="sk-SK" w:eastAsia="sk-SK"/>
              <w14:ligatures w14:val="standardContextual"/>
            </w:rPr>
          </w:pPr>
          <w:hyperlink w:anchor="_Toc184799089" w:history="1">
            <w:r w:rsidRPr="002C2E13">
              <w:rPr>
                <w:rStyle w:val="Hypertextovprepojenie"/>
                <w:noProof/>
                <w:lang w:val="sk-SK"/>
              </w:rPr>
              <w:t>10</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SO 207 Odstránenie nefunkčného vedenia slaboprúdového rozvodu na ulici Terchovská</w:t>
            </w:r>
            <w:r>
              <w:rPr>
                <w:noProof/>
                <w:webHidden/>
              </w:rPr>
              <w:tab/>
            </w:r>
            <w:r>
              <w:rPr>
                <w:noProof/>
                <w:webHidden/>
              </w:rPr>
              <w:fldChar w:fldCharType="begin"/>
            </w:r>
            <w:r>
              <w:rPr>
                <w:noProof/>
                <w:webHidden/>
              </w:rPr>
              <w:instrText xml:space="preserve"> PAGEREF _Toc184799089 \h </w:instrText>
            </w:r>
            <w:r>
              <w:rPr>
                <w:noProof/>
                <w:webHidden/>
              </w:rPr>
            </w:r>
            <w:r>
              <w:rPr>
                <w:noProof/>
                <w:webHidden/>
              </w:rPr>
              <w:fldChar w:fldCharType="separate"/>
            </w:r>
            <w:r>
              <w:rPr>
                <w:noProof/>
                <w:webHidden/>
              </w:rPr>
              <w:t>32</w:t>
            </w:r>
            <w:r>
              <w:rPr>
                <w:noProof/>
                <w:webHidden/>
              </w:rPr>
              <w:fldChar w:fldCharType="end"/>
            </w:r>
          </w:hyperlink>
        </w:p>
        <w:p w14:paraId="1F788522" w14:textId="7CBF4955" w:rsidR="006F0D68" w:rsidRDefault="006F0D68">
          <w:pPr>
            <w:pStyle w:val="Obsah2"/>
            <w:rPr>
              <w:rFonts w:asciiTheme="minorHAnsi" w:eastAsiaTheme="minorEastAsia" w:hAnsiTheme="minorHAnsi" w:cstheme="minorBidi"/>
              <w:noProof/>
              <w:kern w:val="2"/>
              <w:sz w:val="24"/>
              <w:szCs w:val="24"/>
              <w:lang w:val="sk-SK" w:eastAsia="sk-SK"/>
              <w14:ligatures w14:val="standardContextual"/>
            </w:rPr>
          </w:pPr>
          <w:hyperlink w:anchor="_Toc184799090" w:history="1">
            <w:r w:rsidRPr="002C2E13">
              <w:rPr>
                <w:rStyle w:val="Hypertextovprepojenie"/>
                <w:rFonts w:eastAsia="Calibri"/>
                <w:noProof/>
                <w:lang w:val="sk-SK" w:eastAsia="en-US"/>
              </w:rPr>
              <w:t>10.1</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rFonts w:eastAsia="Calibri"/>
                <w:noProof/>
                <w:lang w:val="sk-SK" w:eastAsia="en-US"/>
              </w:rPr>
              <w:t>Základné údaje</w:t>
            </w:r>
            <w:r>
              <w:rPr>
                <w:noProof/>
                <w:webHidden/>
              </w:rPr>
              <w:tab/>
            </w:r>
            <w:r>
              <w:rPr>
                <w:noProof/>
                <w:webHidden/>
              </w:rPr>
              <w:fldChar w:fldCharType="begin"/>
            </w:r>
            <w:r>
              <w:rPr>
                <w:noProof/>
                <w:webHidden/>
              </w:rPr>
              <w:instrText xml:space="preserve"> PAGEREF _Toc184799090 \h </w:instrText>
            </w:r>
            <w:r>
              <w:rPr>
                <w:noProof/>
                <w:webHidden/>
              </w:rPr>
            </w:r>
            <w:r>
              <w:rPr>
                <w:noProof/>
                <w:webHidden/>
              </w:rPr>
              <w:fldChar w:fldCharType="separate"/>
            </w:r>
            <w:r>
              <w:rPr>
                <w:noProof/>
                <w:webHidden/>
              </w:rPr>
              <w:t>32</w:t>
            </w:r>
            <w:r>
              <w:rPr>
                <w:noProof/>
                <w:webHidden/>
              </w:rPr>
              <w:fldChar w:fldCharType="end"/>
            </w:r>
          </w:hyperlink>
        </w:p>
        <w:p w14:paraId="6D982332" w14:textId="099D6B77" w:rsidR="006F0D68" w:rsidRDefault="006F0D68">
          <w:pPr>
            <w:pStyle w:val="Obsah2"/>
            <w:rPr>
              <w:rFonts w:asciiTheme="minorHAnsi" w:eastAsiaTheme="minorEastAsia" w:hAnsiTheme="minorHAnsi" w:cstheme="minorBidi"/>
              <w:noProof/>
              <w:kern w:val="2"/>
              <w:sz w:val="24"/>
              <w:szCs w:val="24"/>
              <w:lang w:val="sk-SK" w:eastAsia="sk-SK"/>
              <w14:ligatures w14:val="standardContextual"/>
            </w:rPr>
          </w:pPr>
          <w:hyperlink w:anchor="_Toc184799091" w:history="1">
            <w:r w:rsidRPr="002C2E13">
              <w:rPr>
                <w:rStyle w:val="Hypertextovprepojenie"/>
                <w:rFonts w:eastAsia="Calibri"/>
                <w:noProof/>
                <w:lang w:val="sk-SK" w:eastAsia="en-US"/>
              </w:rPr>
              <w:t>10.2</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rFonts w:eastAsia="Calibri"/>
                <w:noProof/>
                <w:lang w:val="sk-SK" w:eastAsia="en-US"/>
              </w:rPr>
              <w:t>Technické riešenie</w:t>
            </w:r>
            <w:r>
              <w:rPr>
                <w:noProof/>
                <w:webHidden/>
              </w:rPr>
              <w:tab/>
            </w:r>
            <w:r>
              <w:rPr>
                <w:noProof/>
                <w:webHidden/>
              </w:rPr>
              <w:fldChar w:fldCharType="begin"/>
            </w:r>
            <w:r>
              <w:rPr>
                <w:noProof/>
                <w:webHidden/>
              </w:rPr>
              <w:instrText xml:space="preserve"> PAGEREF _Toc184799091 \h </w:instrText>
            </w:r>
            <w:r>
              <w:rPr>
                <w:noProof/>
                <w:webHidden/>
              </w:rPr>
            </w:r>
            <w:r>
              <w:rPr>
                <w:noProof/>
                <w:webHidden/>
              </w:rPr>
              <w:fldChar w:fldCharType="separate"/>
            </w:r>
            <w:r>
              <w:rPr>
                <w:noProof/>
                <w:webHidden/>
              </w:rPr>
              <w:t>32</w:t>
            </w:r>
            <w:r>
              <w:rPr>
                <w:noProof/>
                <w:webHidden/>
              </w:rPr>
              <w:fldChar w:fldCharType="end"/>
            </w:r>
          </w:hyperlink>
        </w:p>
        <w:p w14:paraId="008B17B3" w14:textId="6CFE6EC4" w:rsidR="006F0D68" w:rsidRDefault="006F0D68">
          <w:pPr>
            <w:pStyle w:val="Obsah1"/>
            <w:rPr>
              <w:rFonts w:asciiTheme="minorHAnsi" w:eastAsiaTheme="minorEastAsia" w:hAnsiTheme="minorHAnsi" w:cstheme="minorBidi"/>
              <w:noProof/>
              <w:kern w:val="2"/>
              <w:sz w:val="24"/>
              <w:szCs w:val="24"/>
              <w:lang w:val="sk-SK" w:eastAsia="sk-SK"/>
              <w14:ligatures w14:val="standardContextual"/>
            </w:rPr>
          </w:pPr>
          <w:hyperlink w:anchor="_Toc184799092" w:history="1">
            <w:r w:rsidRPr="002C2E13">
              <w:rPr>
                <w:rStyle w:val="Hypertextovprepojenie"/>
                <w:noProof/>
                <w:lang w:val="sk-SK"/>
              </w:rPr>
              <w:t>11</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SO 208 Rekonštrukcia verejnej kanalizácie na ulici Banšelova</w:t>
            </w:r>
            <w:r>
              <w:rPr>
                <w:noProof/>
                <w:webHidden/>
              </w:rPr>
              <w:tab/>
            </w:r>
            <w:r>
              <w:rPr>
                <w:noProof/>
                <w:webHidden/>
              </w:rPr>
              <w:fldChar w:fldCharType="begin"/>
            </w:r>
            <w:r>
              <w:rPr>
                <w:noProof/>
                <w:webHidden/>
              </w:rPr>
              <w:instrText xml:space="preserve"> PAGEREF _Toc184799092 \h </w:instrText>
            </w:r>
            <w:r>
              <w:rPr>
                <w:noProof/>
                <w:webHidden/>
              </w:rPr>
            </w:r>
            <w:r>
              <w:rPr>
                <w:noProof/>
                <w:webHidden/>
              </w:rPr>
              <w:fldChar w:fldCharType="separate"/>
            </w:r>
            <w:r>
              <w:rPr>
                <w:noProof/>
                <w:webHidden/>
              </w:rPr>
              <w:t>32</w:t>
            </w:r>
            <w:r>
              <w:rPr>
                <w:noProof/>
                <w:webHidden/>
              </w:rPr>
              <w:fldChar w:fldCharType="end"/>
            </w:r>
          </w:hyperlink>
        </w:p>
        <w:p w14:paraId="7318DC1B" w14:textId="442D2933" w:rsidR="006F0D68" w:rsidRDefault="006F0D68">
          <w:pPr>
            <w:pStyle w:val="Obsah2"/>
            <w:rPr>
              <w:rFonts w:asciiTheme="minorHAnsi" w:eastAsiaTheme="minorEastAsia" w:hAnsiTheme="minorHAnsi" w:cstheme="minorBidi"/>
              <w:noProof/>
              <w:kern w:val="2"/>
              <w:sz w:val="24"/>
              <w:szCs w:val="24"/>
              <w:lang w:val="sk-SK" w:eastAsia="sk-SK"/>
              <w14:ligatures w14:val="standardContextual"/>
            </w:rPr>
          </w:pPr>
          <w:hyperlink w:anchor="_Toc184799093" w:history="1">
            <w:r w:rsidRPr="002C2E13">
              <w:rPr>
                <w:rStyle w:val="Hypertextovprepojenie"/>
                <w:rFonts w:eastAsia="Calibri"/>
                <w:noProof/>
                <w:lang w:val="sk-SK" w:eastAsia="en-US"/>
              </w:rPr>
              <w:t>11.1</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rFonts w:eastAsia="Calibri"/>
                <w:noProof/>
                <w:lang w:val="sk-SK" w:eastAsia="en-US"/>
              </w:rPr>
              <w:t>Základné údaje</w:t>
            </w:r>
            <w:r>
              <w:rPr>
                <w:noProof/>
                <w:webHidden/>
              </w:rPr>
              <w:tab/>
            </w:r>
            <w:r>
              <w:rPr>
                <w:noProof/>
                <w:webHidden/>
              </w:rPr>
              <w:fldChar w:fldCharType="begin"/>
            </w:r>
            <w:r>
              <w:rPr>
                <w:noProof/>
                <w:webHidden/>
              </w:rPr>
              <w:instrText xml:space="preserve"> PAGEREF _Toc184799093 \h </w:instrText>
            </w:r>
            <w:r>
              <w:rPr>
                <w:noProof/>
                <w:webHidden/>
              </w:rPr>
            </w:r>
            <w:r>
              <w:rPr>
                <w:noProof/>
                <w:webHidden/>
              </w:rPr>
              <w:fldChar w:fldCharType="separate"/>
            </w:r>
            <w:r>
              <w:rPr>
                <w:noProof/>
                <w:webHidden/>
              </w:rPr>
              <w:t>32</w:t>
            </w:r>
            <w:r>
              <w:rPr>
                <w:noProof/>
                <w:webHidden/>
              </w:rPr>
              <w:fldChar w:fldCharType="end"/>
            </w:r>
          </w:hyperlink>
        </w:p>
        <w:p w14:paraId="1BC0ECDA" w14:textId="75317FCA" w:rsidR="006F0D68" w:rsidRDefault="006F0D68">
          <w:pPr>
            <w:pStyle w:val="Obsah2"/>
            <w:rPr>
              <w:rFonts w:asciiTheme="minorHAnsi" w:eastAsiaTheme="minorEastAsia" w:hAnsiTheme="minorHAnsi" w:cstheme="minorBidi"/>
              <w:noProof/>
              <w:kern w:val="2"/>
              <w:sz w:val="24"/>
              <w:szCs w:val="24"/>
              <w:lang w:val="sk-SK" w:eastAsia="sk-SK"/>
              <w14:ligatures w14:val="standardContextual"/>
            </w:rPr>
          </w:pPr>
          <w:hyperlink w:anchor="_Toc184799094" w:history="1">
            <w:r w:rsidRPr="002C2E13">
              <w:rPr>
                <w:rStyle w:val="Hypertextovprepojenie"/>
                <w:rFonts w:eastAsia="Calibri"/>
                <w:noProof/>
                <w:lang w:val="sk-SK" w:eastAsia="en-US"/>
              </w:rPr>
              <w:t>11.2</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rFonts w:eastAsia="Calibri"/>
                <w:noProof/>
                <w:lang w:val="sk-SK" w:eastAsia="en-US"/>
              </w:rPr>
              <w:t>Technické riešenie</w:t>
            </w:r>
            <w:r>
              <w:rPr>
                <w:noProof/>
                <w:webHidden/>
              </w:rPr>
              <w:tab/>
            </w:r>
            <w:r>
              <w:rPr>
                <w:noProof/>
                <w:webHidden/>
              </w:rPr>
              <w:fldChar w:fldCharType="begin"/>
            </w:r>
            <w:r>
              <w:rPr>
                <w:noProof/>
                <w:webHidden/>
              </w:rPr>
              <w:instrText xml:space="preserve"> PAGEREF _Toc184799094 \h </w:instrText>
            </w:r>
            <w:r>
              <w:rPr>
                <w:noProof/>
                <w:webHidden/>
              </w:rPr>
            </w:r>
            <w:r>
              <w:rPr>
                <w:noProof/>
                <w:webHidden/>
              </w:rPr>
              <w:fldChar w:fldCharType="separate"/>
            </w:r>
            <w:r>
              <w:rPr>
                <w:noProof/>
                <w:webHidden/>
              </w:rPr>
              <w:t>33</w:t>
            </w:r>
            <w:r>
              <w:rPr>
                <w:noProof/>
                <w:webHidden/>
              </w:rPr>
              <w:fldChar w:fldCharType="end"/>
            </w:r>
          </w:hyperlink>
        </w:p>
        <w:p w14:paraId="534B1B92" w14:textId="4F7D0C04" w:rsidR="006F0D68" w:rsidRDefault="006F0D68">
          <w:pPr>
            <w:pStyle w:val="Obsah2"/>
            <w:rPr>
              <w:rFonts w:asciiTheme="minorHAnsi" w:eastAsiaTheme="minorEastAsia" w:hAnsiTheme="minorHAnsi" w:cstheme="minorBidi"/>
              <w:noProof/>
              <w:kern w:val="2"/>
              <w:sz w:val="24"/>
              <w:szCs w:val="24"/>
              <w:lang w:val="sk-SK" w:eastAsia="sk-SK"/>
              <w14:ligatures w14:val="standardContextual"/>
            </w:rPr>
          </w:pPr>
          <w:hyperlink w:anchor="_Toc184799095" w:history="1">
            <w:r w:rsidRPr="002C2E13">
              <w:rPr>
                <w:rStyle w:val="Hypertextovprepojenie"/>
                <w:rFonts w:eastAsia="Calibri"/>
                <w:noProof/>
                <w:lang w:val="sk-SK" w:eastAsia="en-US"/>
              </w:rPr>
              <w:t>11.3</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rFonts w:eastAsia="Calibri"/>
                <w:noProof/>
                <w:lang w:val="sk-SK" w:eastAsia="en-US"/>
              </w:rPr>
              <w:t>Kanalizačné potrubia</w:t>
            </w:r>
            <w:r>
              <w:rPr>
                <w:noProof/>
                <w:webHidden/>
              </w:rPr>
              <w:tab/>
            </w:r>
            <w:r>
              <w:rPr>
                <w:noProof/>
                <w:webHidden/>
              </w:rPr>
              <w:fldChar w:fldCharType="begin"/>
            </w:r>
            <w:r>
              <w:rPr>
                <w:noProof/>
                <w:webHidden/>
              </w:rPr>
              <w:instrText xml:space="preserve"> PAGEREF _Toc184799095 \h </w:instrText>
            </w:r>
            <w:r>
              <w:rPr>
                <w:noProof/>
                <w:webHidden/>
              </w:rPr>
            </w:r>
            <w:r>
              <w:rPr>
                <w:noProof/>
                <w:webHidden/>
              </w:rPr>
              <w:fldChar w:fldCharType="separate"/>
            </w:r>
            <w:r>
              <w:rPr>
                <w:noProof/>
                <w:webHidden/>
              </w:rPr>
              <w:t>33</w:t>
            </w:r>
            <w:r>
              <w:rPr>
                <w:noProof/>
                <w:webHidden/>
              </w:rPr>
              <w:fldChar w:fldCharType="end"/>
            </w:r>
          </w:hyperlink>
        </w:p>
        <w:p w14:paraId="036D889C" w14:textId="4B576A3C" w:rsidR="006F0D68" w:rsidRDefault="006F0D68">
          <w:pPr>
            <w:pStyle w:val="Obsah2"/>
            <w:rPr>
              <w:rFonts w:asciiTheme="minorHAnsi" w:eastAsiaTheme="minorEastAsia" w:hAnsiTheme="minorHAnsi" w:cstheme="minorBidi"/>
              <w:noProof/>
              <w:kern w:val="2"/>
              <w:sz w:val="24"/>
              <w:szCs w:val="24"/>
              <w:lang w:val="sk-SK" w:eastAsia="sk-SK"/>
              <w14:ligatures w14:val="standardContextual"/>
            </w:rPr>
          </w:pPr>
          <w:hyperlink w:anchor="_Toc184799096" w:history="1">
            <w:r w:rsidRPr="002C2E13">
              <w:rPr>
                <w:rStyle w:val="Hypertextovprepojenie"/>
                <w:rFonts w:eastAsia="Calibri"/>
                <w:noProof/>
                <w:lang w:val="sk-SK" w:eastAsia="en-US"/>
              </w:rPr>
              <w:t>11.4</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rFonts w:eastAsia="Calibri"/>
                <w:noProof/>
                <w:lang w:val="sk-SK" w:eastAsia="en-US"/>
              </w:rPr>
              <w:t>Kanalizačné šachty</w:t>
            </w:r>
            <w:r>
              <w:rPr>
                <w:noProof/>
                <w:webHidden/>
              </w:rPr>
              <w:tab/>
            </w:r>
            <w:r>
              <w:rPr>
                <w:noProof/>
                <w:webHidden/>
              </w:rPr>
              <w:fldChar w:fldCharType="begin"/>
            </w:r>
            <w:r>
              <w:rPr>
                <w:noProof/>
                <w:webHidden/>
              </w:rPr>
              <w:instrText xml:space="preserve"> PAGEREF _Toc184799096 \h </w:instrText>
            </w:r>
            <w:r>
              <w:rPr>
                <w:noProof/>
                <w:webHidden/>
              </w:rPr>
            </w:r>
            <w:r>
              <w:rPr>
                <w:noProof/>
                <w:webHidden/>
              </w:rPr>
              <w:fldChar w:fldCharType="separate"/>
            </w:r>
            <w:r>
              <w:rPr>
                <w:noProof/>
                <w:webHidden/>
              </w:rPr>
              <w:t>34</w:t>
            </w:r>
            <w:r>
              <w:rPr>
                <w:noProof/>
                <w:webHidden/>
              </w:rPr>
              <w:fldChar w:fldCharType="end"/>
            </w:r>
          </w:hyperlink>
        </w:p>
        <w:p w14:paraId="1C1E709C" w14:textId="73240E3A" w:rsidR="006F0D68" w:rsidRDefault="006F0D68">
          <w:pPr>
            <w:pStyle w:val="Obsah2"/>
            <w:rPr>
              <w:rFonts w:asciiTheme="minorHAnsi" w:eastAsiaTheme="minorEastAsia" w:hAnsiTheme="minorHAnsi" w:cstheme="minorBidi"/>
              <w:noProof/>
              <w:kern w:val="2"/>
              <w:sz w:val="24"/>
              <w:szCs w:val="24"/>
              <w:lang w:val="sk-SK" w:eastAsia="sk-SK"/>
              <w14:ligatures w14:val="standardContextual"/>
            </w:rPr>
          </w:pPr>
          <w:hyperlink w:anchor="_Toc184799097" w:history="1">
            <w:r w:rsidRPr="002C2E13">
              <w:rPr>
                <w:rStyle w:val="Hypertextovprepojenie"/>
                <w:rFonts w:eastAsia="Calibri"/>
                <w:noProof/>
                <w:lang w:val="sk-SK" w:eastAsia="en-US"/>
              </w:rPr>
              <w:t>11.5</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rFonts w:eastAsia="Calibri"/>
                <w:noProof/>
                <w:lang w:val="sk-SK" w:eastAsia="en-US"/>
              </w:rPr>
              <w:t>Skúška vodotesnosti potrubia</w:t>
            </w:r>
            <w:r>
              <w:rPr>
                <w:noProof/>
                <w:webHidden/>
              </w:rPr>
              <w:tab/>
            </w:r>
            <w:r>
              <w:rPr>
                <w:noProof/>
                <w:webHidden/>
              </w:rPr>
              <w:fldChar w:fldCharType="begin"/>
            </w:r>
            <w:r>
              <w:rPr>
                <w:noProof/>
                <w:webHidden/>
              </w:rPr>
              <w:instrText xml:space="preserve"> PAGEREF _Toc184799097 \h </w:instrText>
            </w:r>
            <w:r>
              <w:rPr>
                <w:noProof/>
                <w:webHidden/>
              </w:rPr>
            </w:r>
            <w:r>
              <w:rPr>
                <w:noProof/>
                <w:webHidden/>
              </w:rPr>
              <w:fldChar w:fldCharType="separate"/>
            </w:r>
            <w:r>
              <w:rPr>
                <w:noProof/>
                <w:webHidden/>
              </w:rPr>
              <w:t>34</w:t>
            </w:r>
            <w:r>
              <w:rPr>
                <w:noProof/>
                <w:webHidden/>
              </w:rPr>
              <w:fldChar w:fldCharType="end"/>
            </w:r>
          </w:hyperlink>
        </w:p>
        <w:p w14:paraId="56D2E364" w14:textId="7D267BD8" w:rsidR="006F0D68" w:rsidRDefault="006F0D68">
          <w:pPr>
            <w:pStyle w:val="Obsah2"/>
            <w:rPr>
              <w:rFonts w:asciiTheme="minorHAnsi" w:eastAsiaTheme="minorEastAsia" w:hAnsiTheme="minorHAnsi" w:cstheme="minorBidi"/>
              <w:noProof/>
              <w:kern w:val="2"/>
              <w:sz w:val="24"/>
              <w:szCs w:val="24"/>
              <w:lang w:val="sk-SK" w:eastAsia="sk-SK"/>
              <w14:ligatures w14:val="standardContextual"/>
            </w:rPr>
          </w:pPr>
          <w:hyperlink w:anchor="_Toc184799098" w:history="1">
            <w:r w:rsidRPr="002C2E13">
              <w:rPr>
                <w:rStyle w:val="Hypertextovprepojenie"/>
                <w:rFonts w:eastAsia="Calibri"/>
                <w:noProof/>
                <w:lang w:val="sk-SK" w:eastAsia="en-US"/>
              </w:rPr>
              <w:t>11.6</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rFonts w:eastAsia="Calibri"/>
                <w:noProof/>
                <w:lang w:val="sk-SK" w:eastAsia="en-US"/>
              </w:rPr>
              <w:t>Bezpečnosť práce</w:t>
            </w:r>
            <w:r>
              <w:rPr>
                <w:noProof/>
                <w:webHidden/>
              </w:rPr>
              <w:tab/>
            </w:r>
            <w:r>
              <w:rPr>
                <w:noProof/>
                <w:webHidden/>
              </w:rPr>
              <w:fldChar w:fldCharType="begin"/>
            </w:r>
            <w:r>
              <w:rPr>
                <w:noProof/>
                <w:webHidden/>
              </w:rPr>
              <w:instrText xml:space="preserve"> PAGEREF _Toc184799098 \h </w:instrText>
            </w:r>
            <w:r>
              <w:rPr>
                <w:noProof/>
                <w:webHidden/>
              </w:rPr>
            </w:r>
            <w:r>
              <w:rPr>
                <w:noProof/>
                <w:webHidden/>
              </w:rPr>
              <w:fldChar w:fldCharType="separate"/>
            </w:r>
            <w:r>
              <w:rPr>
                <w:noProof/>
                <w:webHidden/>
              </w:rPr>
              <w:t>34</w:t>
            </w:r>
            <w:r>
              <w:rPr>
                <w:noProof/>
                <w:webHidden/>
              </w:rPr>
              <w:fldChar w:fldCharType="end"/>
            </w:r>
          </w:hyperlink>
        </w:p>
        <w:p w14:paraId="736A618B" w14:textId="39BBFF8B" w:rsidR="006F0D68" w:rsidRDefault="006F0D68">
          <w:pPr>
            <w:pStyle w:val="Obsah1"/>
            <w:rPr>
              <w:rFonts w:asciiTheme="minorHAnsi" w:eastAsiaTheme="minorEastAsia" w:hAnsiTheme="minorHAnsi" w:cstheme="minorBidi"/>
              <w:noProof/>
              <w:kern w:val="2"/>
              <w:sz w:val="24"/>
              <w:szCs w:val="24"/>
              <w:lang w:val="sk-SK" w:eastAsia="sk-SK"/>
              <w14:ligatures w14:val="standardContextual"/>
            </w:rPr>
          </w:pPr>
          <w:hyperlink w:anchor="_Toc184799099" w:history="1">
            <w:r w:rsidRPr="002C2E13">
              <w:rPr>
                <w:rStyle w:val="Hypertextovprepojenie"/>
                <w:noProof/>
                <w:lang w:val="sk-SK"/>
              </w:rPr>
              <w:t>12</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SO 306 Verejné osvetlenie</w:t>
            </w:r>
            <w:r>
              <w:rPr>
                <w:noProof/>
                <w:webHidden/>
              </w:rPr>
              <w:tab/>
            </w:r>
            <w:r>
              <w:rPr>
                <w:noProof/>
                <w:webHidden/>
              </w:rPr>
              <w:fldChar w:fldCharType="begin"/>
            </w:r>
            <w:r>
              <w:rPr>
                <w:noProof/>
                <w:webHidden/>
              </w:rPr>
              <w:instrText xml:space="preserve"> PAGEREF _Toc184799099 \h </w:instrText>
            </w:r>
            <w:r>
              <w:rPr>
                <w:noProof/>
                <w:webHidden/>
              </w:rPr>
            </w:r>
            <w:r>
              <w:rPr>
                <w:noProof/>
                <w:webHidden/>
              </w:rPr>
              <w:fldChar w:fldCharType="separate"/>
            </w:r>
            <w:r>
              <w:rPr>
                <w:noProof/>
                <w:webHidden/>
              </w:rPr>
              <w:t>34</w:t>
            </w:r>
            <w:r>
              <w:rPr>
                <w:noProof/>
                <w:webHidden/>
              </w:rPr>
              <w:fldChar w:fldCharType="end"/>
            </w:r>
          </w:hyperlink>
        </w:p>
        <w:p w14:paraId="532D191E" w14:textId="5A4A501E" w:rsidR="006F0D68" w:rsidRDefault="006F0D68">
          <w:pPr>
            <w:pStyle w:val="Obsah2"/>
            <w:rPr>
              <w:rFonts w:asciiTheme="minorHAnsi" w:eastAsiaTheme="minorEastAsia" w:hAnsiTheme="minorHAnsi" w:cstheme="minorBidi"/>
              <w:noProof/>
              <w:kern w:val="2"/>
              <w:sz w:val="24"/>
              <w:szCs w:val="24"/>
              <w:lang w:val="sk-SK" w:eastAsia="sk-SK"/>
              <w14:ligatures w14:val="standardContextual"/>
            </w:rPr>
          </w:pPr>
          <w:hyperlink w:anchor="_Toc184799100" w:history="1">
            <w:r w:rsidRPr="002C2E13">
              <w:rPr>
                <w:rStyle w:val="Hypertextovprepojenie"/>
                <w:rFonts w:eastAsia="Calibri"/>
                <w:noProof/>
                <w:lang w:val="sk-SK" w:eastAsia="en-US"/>
              </w:rPr>
              <w:t>12.1</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rFonts w:eastAsia="Calibri"/>
                <w:noProof/>
                <w:lang w:val="sk-SK" w:eastAsia="en-US"/>
              </w:rPr>
              <w:t>Základné údaje</w:t>
            </w:r>
            <w:r>
              <w:rPr>
                <w:noProof/>
                <w:webHidden/>
              </w:rPr>
              <w:tab/>
            </w:r>
            <w:r>
              <w:rPr>
                <w:noProof/>
                <w:webHidden/>
              </w:rPr>
              <w:fldChar w:fldCharType="begin"/>
            </w:r>
            <w:r>
              <w:rPr>
                <w:noProof/>
                <w:webHidden/>
              </w:rPr>
              <w:instrText xml:space="preserve"> PAGEREF _Toc184799100 \h </w:instrText>
            </w:r>
            <w:r>
              <w:rPr>
                <w:noProof/>
                <w:webHidden/>
              </w:rPr>
            </w:r>
            <w:r>
              <w:rPr>
                <w:noProof/>
                <w:webHidden/>
              </w:rPr>
              <w:fldChar w:fldCharType="separate"/>
            </w:r>
            <w:r>
              <w:rPr>
                <w:noProof/>
                <w:webHidden/>
              </w:rPr>
              <w:t>35</w:t>
            </w:r>
            <w:r>
              <w:rPr>
                <w:noProof/>
                <w:webHidden/>
              </w:rPr>
              <w:fldChar w:fldCharType="end"/>
            </w:r>
          </w:hyperlink>
        </w:p>
        <w:p w14:paraId="0429650D" w14:textId="658D40E3" w:rsidR="006F0D68" w:rsidRDefault="006F0D68">
          <w:pPr>
            <w:pStyle w:val="Obsah2"/>
            <w:rPr>
              <w:rFonts w:asciiTheme="minorHAnsi" w:eastAsiaTheme="minorEastAsia" w:hAnsiTheme="minorHAnsi" w:cstheme="minorBidi"/>
              <w:noProof/>
              <w:kern w:val="2"/>
              <w:sz w:val="24"/>
              <w:szCs w:val="24"/>
              <w:lang w:val="sk-SK" w:eastAsia="sk-SK"/>
              <w14:ligatures w14:val="standardContextual"/>
            </w:rPr>
          </w:pPr>
          <w:hyperlink w:anchor="_Toc184799101" w:history="1">
            <w:r w:rsidRPr="002C2E13">
              <w:rPr>
                <w:rStyle w:val="Hypertextovprepojenie"/>
                <w:rFonts w:eastAsia="Calibri"/>
                <w:noProof/>
                <w:lang w:val="sk-SK" w:eastAsia="en-US"/>
              </w:rPr>
              <w:t>12.2</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rFonts w:eastAsia="Calibri"/>
                <w:noProof/>
                <w:lang w:val="sk-SK" w:eastAsia="en-US"/>
              </w:rPr>
              <w:t>Technické riešenie</w:t>
            </w:r>
            <w:r>
              <w:rPr>
                <w:noProof/>
                <w:webHidden/>
              </w:rPr>
              <w:tab/>
            </w:r>
            <w:r>
              <w:rPr>
                <w:noProof/>
                <w:webHidden/>
              </w:rPr>
              <w:fldChar w:fldCharType="begin"/>
            </w:r>
            <w:r>
              <w:rPr>
                <w:noProof/>
                <w:webHidden/>
              </w:rPr>
              <w:instrText xml:space="preserve"> PAGEREF _Toc184799101 \h </w:instrText>
            </w:r>
            <w:r>
              <w:rPr>
                <w:noProof/>
                <w:webHidden/>
              </w:rPr>
            </w:r>
            <w:r>
              <w:rPr>
                <w:noProof/>
                <w:webHidden/>
              </w:rPr>
              <w:fldChar w:fldCharType="separate"/>
            </w:r>
            <w:r>
              <w:rPr>
                <w:noProof/>
                <w:webHidden/>
              </w:rPr>
              <w:t>36</w:t>
            </w:r>
            <w:r>
              <w:rPr>
                <w:noProof/>
                <w:webHidden/>
              </w:rPr>
              <w:fldChar w:fldCharType="end"/>
            </w:r>
          </w:hyperlink>
        </w:p>
        <w:p w14:paraId="43164C55" w14:textId="40E1238A" w:rsidR="006F0D68" w:rsidRDefault="006F0D68">
          <w:pPr>
            <w:pStyle w:val="Obsah1"/>
            <w:rPr>
              <w:rFonts w:asciiTheme="minorHAnsi" w:eastAsiaTheme="minorEastAsia" w:hAnsiTheme="minorHAnsi" w:cstheme="minorBidi"/>
              <w:noProof/>
              <w:kern w:val="2"/>
              <w:sz w:val="24"/>
              <w:szCs w:val="24"/>
              <w:lang w:val="sk-SK" w:eastAsia="sk-SK"/>
              <w14:ligatures w14:val="standardContextual"/>
            </w:rPr>
          </w:pPr>
          <w:hyperlink w:anchor="_Toc184799102" w:history="1">
            <w:r w:rsidRPr="002C2E13">
              <w:rPr>
                <w:rStyle w:val="Hypertextovprepojenie"/>
                <w:noProof/>
                <w:lang w:val="sk-SK"/>
              </w:rPr>
              <w:t>13</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SO 307 Prípojka NN pre vybavenie zastávky MHD</w:t>
            </w:r>
            <w:r>
              <w:rPr>
                <w:noProof/>
                <w:webHidden/>
              </w:rPr>
              <w:tab/>
            </w:r>
            <w:r>
              <w:rPr>
                <w:noProof/>
                <w:webHidden/>
              </w:rPr>
              <w:fldChar w:fldCharType="begin"/>
            </w:r>
            <w:r>
              <w:rPr>
                <w:noProof/>
                <w:webHidden/>
              </w:rPr>
              <w:instrText xml:space="preserve"> PAGEREF _Toc184799102 \h </w:instrText>
            </w:r>
            <w:r>
              <w:rPr>
                <w:noProof/>
                <w:webHidden/>
              </w:rPr>
            </w:r>
            <w:r>
              <w:rPr>
                <w:noProof/>
                <w:webHidden/>
              </w:rPr>
              <w:fldChar w:fldCharType="separate"/>
            </w:r>
            <w:r>
              <w:rPr>
                <w:noProof/>
                <w:webHidden/>
              </w:rPr>
              <w:t>37</w:t>
            </w:r>
            <w:r>
              <w:rPr>
                <w:noProof/>
                <w:webHidden/>
              </w:rPr>
              <w:fldChar w:fldCharType="end"/>
            </w:r>
          </w:hyperlink>
        </w:p>
        <w:p w14:paraId="497B43F4" w14:textId="42FBA15C" w:rsidR="006F0D68" w:rsidRDefault="006F0D68">
          <w:pPr>
            <w:pStyle w:val="Obsah2"/>
            <w:rPr>
              <w:rFonts w:asciiTheme="minorHAnsi" w:eastAsiaTheme="minorEastAsia" w:hAnsiTheme="minorHAnsi" w:cstheme="minorBidi"/>
              <w:noProof/>
              <w:kern w:val="2"/>
              <w:sz w:val="24"/>
              <w:szCs w:val="24"/>
              <w:lang w:val="sk-SK" w:eastAsia="sk-SK"/>
              <w14:ligatures w14:val="standardContextual"/>
            </w:rPr>
          </w:pPr>
          <w:hyperlink w:anchor="_Toc184799103" w:history="1">
            <w:r w:rsidRPr="002C2E13">
              <w:rPr>
                <w:rStyle w:val="Hypertextovprepojenie"/>
                <w:rFonts w:eastAsia="Calibri"/>
                <w:noProof/>
                <w:lang w:val="sk-SK" w:eastAsia="en-US"/>
              </w:rPr>
              <w:t>13.1</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rFonts w:eastAsia="Calibri"/>
                <w:noProof/>
                <w:lang w:val="sk-SK" w:eastAsia="en-US"/>
              </w:rPr>
              <w:t>Základné údaje</w:t>
            </w:r>
            <w:r>
              <w:rPr>
                <w:noProof/>
                <w:webHidden/>
              </w:rPr>
              <w:tab/>
            </w:r>
            <w:r>
              <w:rPr>
                <w:noProof/>
                <w:webHidden/>
              </w:rPr>
              <w:fldChar w:fldCharType="begin"/>
            </w:r>
            <w:r>
              <w:rPr>
                <w:noProof/>
                <w:webHidden/>
              </w:rPr>
              <w:instrText xml:space="preserve"> PAGEREF _Toc184799103 \h </w:instrText>
            </w:r>
            <w:r>
              <w:rPr>
                <w:noProof/>
                <w:webHidden/>
              </w:rPr>
            </w:r>
            <w:r>
              <w:rPr>
                <w:noProof/>
                <w:webHidden/>
              </w:rPr>
              <w:fldChar w:fldCharType="separate"/>
            </w:r>
            <w:r>
              <w:rPr>
                <w:noProof/>
                <w:webHidden/>
              </w:rPr>
              <w:t>37</w:t>
            </w:r>
            <w:r>
              <w:rPr>
                <w:noProof/>
                <w:webHidden/>
              </w:rPr>
              <w:fldChar w:fldCharType="end"/>
            </w:r>
          </w:hyperlink>
        </w:p>
        <w:p w14:paraId="18EAB0C6" w14:textId="0BC3095C" w:rsidR="006F0D68" w:rsidRDefault="006F0D68">
          <w:pPr>
            <w:pStyle w:val="Obsah2"/>
            <w:rPr>
              <w:rFonts w:asciiTheme="minorHAnsi" w:eastAsiaTheme="minorEastAsia" w:hAnsiTheme="minorHAnsi" w:cstheme="minorBidi"/>
              <w:noProof/>
              <w:kern w:val="2"/>
              <w:sz w:val="24"/>
              <w:szCs w:val="24"/>
              <w:lang w:val="sk-SK" w:eastAsia="sk-SK"/>
              <w14:ligatures w14:val="standardContextual"/>
            </w:rPr>
          </w:pPr>
          <w:hyperlink w:anchor="_Toc184799104" w:history="1">
            <w:r w:rsidRPr="002C2E13">
              <w:rPr>
                <w:rStyle w:val="Hypertextovprepojenie"/>
                <w:rFonts w:eastAsia="Calibri"/>
                <w:noProof/>
                <w:lang w:val="sk-SK" w:eastAsia="en-US"/>
              </w:rPr>
              <w:t>13.2</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rFonts w:eastAsia="Calibri"/>
                <w:noProof/>
                <w:lang w:val="sk-SK" w:eastAsia="en-US"/>
              </w:rPr>
              <w:t>Technické riešenie</w:t>
            </w:r>
            <w:r>
              <w:rPr>
                <w:noProof/>
                <w:webHidden/>
              </w:rPr>
              <w:tab/>
            </w:r>
            <w:r>
              <w:rPr>
                <w:noProof/>
                <w:webHidden/>
              </w:rPr>
              <w:fldChar w:fldCharType="begin"/>
            </w:r>
            <w:r>
              <w:rPr>
                <w:noProof/>
                <w:webHidden/>
              </w:rPr>
              <w:instrText xml:space="preserve"> PAGEREF _Toc184799104 \h </w:instrText>
            </w:r>
            <w:r>
              <w:rPr>
                <w:noProof/>
                <w:webHidden/>
              </w:rPr>
            </w:r>
            <w:r>
              <w:rPr>
                <w:noProof/>
                <w:webHidden/>
              </w:rPr>
              <w:fldChar w:fldCharType="separate"/>
            </w:r>
            <w:r>
              <w:rPr>
                <w:noProof/>
                <w:webHidden/>
              </w:rPr>
              <w:t>38</w:t>
            </w:r>
            <w:r>
              <w:rPr>
                <w:noProof/>
                <w:webHidden/>
              </w:rPr>
              <w:fldChar w:fldCharType="end"/>
            </w:r>
          </w:hyperlink>
        </w:p>
        <w:p w14:paraId="7E8C5A31" w14:textId="5EA4EFC7" w:rsidR="006F0D68" w:rsidRDefault="006F0D68">
          <w:pPr>
            <w:pStyle w:val="Obsah1"/>
            <w:rPr>
              <w:rFonts w:asciiTheme="minorHAnsi" w:eastAsiaTheme="minorEastAsia" w:hAnsiTheme="minorHAnsi" w:cstheme="minorBidi"/>
              <w:noProof/>
              <w:kern w:val="2"/>
              <w:sz w:val="24"/>
              <w:szCs w:val="24"/>
              <w:lang w:val="sk-SK" w:eastAsia="sk-SK"/>
              <w14:ligatures w14:val="standardContextual"/>
            </w:rPr>
          </w:pPr>
          <w:hyperlink w:anchor="_Toc184799105" w:history="1">
            <w:r w:rsidRPr="002C2E13">
              <w:rPr>
                <w:rStyle w:val="Hypertextovprepojenie"/>
                <w:noProof/>
                <w:lang w:val="sk-SK"/>
              </w:rPr>
              <w:t>14</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SO 408 Dažďová kanalizácia povrchových parkovacích miest</w:t>
            </w:r>
            <w:r>
              <w:rPr>
                <w:noProof/>
                <w:webHidden/>
              </w:rPr>
              <w:tab/>
            </w:r>
            <w:r>
              <w:rPr>
                <w:noProof/>
                <w:webHidden/>
              </w:rPr>
              <w:fldChar w:fldCharType="begin"/>
            </w:r>
            <w:r>
              <w:rPr>
                <w:noProof/>
                <w:webHidden/>
              </w:rPr>
              <w:instrText xml:space="preserve"> PAGEREF _Toc184799105 \h </w:instrText>
            </w:r>
            <w:r>
              <w:rPr>
                <w:noProof/>
                <w:webHidden/>
              </w:rPr>
            </w:r>
            <w:r>
              <w:rPr>
                <w:noProof/>
                <w:webHidden/>
              </w:rPr>
              <w:fldChar w:fldCharType="separate"/>
            </w:r>
            <w:r>
              <w:rPr>
                <w:noProof/>
                <w:webHidden/>
              </w:rPr>
              <w:t>39</w:t>
            </w:r>
            <w:r>
              <w:rPr>
                <w:noProof/>
                <w:webHidden/>
              </w:rPr>
              <w:fldChar w:fldCharType="end"/>
            </w:r>
          </w:hyperlink>
        </w:p>
        <w:p w14:paraId="696D07D4" w14:textId="5765682D" w:rsidR="006F0D68" w:rsidRDefault="006F0D68">
          <w:pPr>
            <w:pStyle w:val="Obsah2"/>
            <w:rPr>
              <w:rFonts w:asciiTheme="minorHAnsi" w:eastAsiaTheme="minorEastAsia" w:hAnsiTheme="minorHAnsi" w:cstheme="minorBidi"/>
              <w:noProof/>
              <w:kern w:val="2"/>
              <w:sz w:val="24"/>
              <w:szCs w:val="24"/>
              <w:lang w:val="sk-SK" w:eastAsia="sk-SK"/>
              <w14:ligatures w14:val="standardContextual"/>
            </w:rPr>
          </w:pPr>
          <w:hyperlink w:anchor="_Toc184799106" w:history="1">
            <w:r w:rsidRPr="002C2E13">
              <w:rPr>
                <w:rStyle w:val="Hypertextovprepojenie"/>
                <w:rFonts w:eastAsia="Calibri"/>
                <w:noProof/>
                <w:lang w:val="sk-SK" w:eastAsia="en-US"/>
              </w:rPr>
              <w:t>14.1</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rFonts w:eastAsia="Calibri"/>
                <w:noProof/>
                <w:lang w:val="sk-SK" w:eastAsia="en-US"/>
              </w:rPr>
              <w:t>Základné údaje</w:t>
            </w:r>
            <w:r>
              <w:rPr>
                <w:noProof/>
                <w:webHidden/>
              </w:rPr>
              <w:tab/>
            </w:r>
            <w:r>
              <w:rPr>
                <w:noProof/>
                <w:webHidden/>
              </w:rPr>
              <w:fldChar w:fldCharType="begin"/>
            </w:r>
            <w:r>
              <w:rPr>
                <w:noProof/>
                <w:webHidden/>
              </w:rPr>
              <w:instrText xml:space="preserve"> PAGEREF _Toc184799106 \h </w:instrText>
            </w:r>
            <w:r>
              <w:rPr>
                <w:noProof/>
                <w:webHidden/>
              </w:rPr>
            </w:r>
            <w:r>
              <w:rPr>
                <w:noProof/>
                <w:webHidden/>
              </w:rPr>
              <w:fldChar w:fldCharType="separate"/>
            </w:r>
            <w:r>
              <w:rPr>
                <w:noProof/>
                <w:webHidden/>
              </w:rPr>
              <w:t>39</w:t>
            </w:r>
            <w:r>
              <w:rPr>
                <w:noProof/>
                <w:webHidden/>
              </w:rPr>
              <w:fldChar w:fldCharType="end"/>
            </w:r>
          </w:hyperlink>
        </w:p>
        <w:p w14:paraId="16D23DF0" w14:textId="38DBBB7F" w:rsidR="006F0D68" w:rsidRDefault="006F0D68">
          <w:pPr>
            <w:pStyle w:val="Obsah2"/>
            <w:rPr>
              <w:rFonts w:asciiTheme="minorHAnsi" w:eastAsiaTheme="minorEastAsia" w:hAnsiTheme="minorHAnsi" w:cstheme="minorBidi"/>
              <w:noProof/>
              <w:kern w:val="2"/>
              <w:sz w:val="24"/>
              <w:szCs w:val="24"/>
              <w:lang w:val="sk-SK" w:eastAsia="sk-SK"/>
              <w14:ligatures w14:val="standardContextual"/>
            </w:rPr>
          </w:pPr>
          <w:hyperlink w:anchor="_Toc184799107" w:history="1">
            <w:r w:rsidRPr="002C2E13">
              <w:rPr>
                <w:rStyle w:val="Hypertextovprepojenie"/>
                <w:rFonts w:eastAsia="Calibri"/>
                <w:noProof/>
                <w:lang w:val="sk-SK" w:eastAsia="en-US"/>
              </w:rPr>
              <w:t>14.2</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rFonts w:eastAsia="Calibri"/>
                <w:noProof/>
                <w:lang w:val="sk-SK" w:eastAsia="en-US"/>
              </w:rPr>
              <w:t>Technické riešenie</w:t>
            </w:r>
            <w:r>
              <w:rPr>
                <w:noProof/>
                <w:webHidden/>
              </w:rPr>
              <w:tab/>
            </w:r>
            <w:r>
              <w:rPr>
                <w:noProof/>
                <w:webHidden/>
              </w:rPr>
              <w:fldChar w:fldCharType="begin"/>
            </w:r>
            <w:r>
              <w:rPr>
                <w:noProof/>
                <w:webHidden/>
              </w:rPr>
              <w:instrText xml:space="preserve"> PAGEREF _Toc184799107 \h </w:instrText>
            </w:r>
            <w:r>
              <w:rPr>
                <w:noProof/>
                <w:webHidden/>
              </w:rPr>
            </w:r>
            <w:r>
              <w:rPr>
                <w:noProof/>
                <w:webHidden/>
              </w:rPr>
              <w:fldChar w:fldCharType="separate"/>
            </w:r>
            <w:r>
              <w:rPr>
                <w:noProof/>
                <w:webHidden/>
              </w:rPr>
              <w:t>39</w:t>
            </w:r>
            <w:r>
              <w:rPr>
                <w:noProof/>
                <w:webHidden/>
              </w:rPr>
              <w:fldChar w:fldCharType="end"/>
            </w:r>
          </w:hyperlink>
        </w:p>
        <w:p w14:paraId="1A9EE593" w14:textId="47B4DABA" w:rsidR="006F0D68" w:rsidRDefault="006F0D68">
          <w:pPr>
            <w:pStyle w:val="Obsah2"/>
            <w:rPr>
              <w:rFonts w:asciiTheme="minorHAnsi" w:eastAsiaTheme="minorEastAsia" w:hAnsiTheme="minorHAnsi" w:cstheme="minorBidi"/>
              <w:noProof/>
              <w:kern w:val="2"/>
              <w:sz w:val="24"/>
              <w:szCs w:val="24"/>
              <w:lang w:val="sk-SK" w:eastAsia="sk-SK"/>
              <w14:ligatures w14:val="standardContextual"/>
            </w:rPr>
          </w:pPr>
          <w:hyperlink w:anchor="_Toc184799108" w:history="1">
            <w:r w:rsidRPr="002C2E13">
              <w:rPr>
                <w:rStyle w:val="Hypertextovprepojenie"/>
                <w:rFonts w:eastAsia="Calibri"/>
                <w:noProof/>
                <w:lang w:val="sk-SK" w:eastAsia="en-US"/>
              </w:rPr>
              <w:t>14.3</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rFonts w:eastAsia="Calibri"/>
                <w:noProof/>
                <w:lang w:val="sk-SK" w:eastAsia="en-US"/>
              </w:rPr>
              <w:t>Kanalizačné potrubia</w:t>
            </w:r>
            <w:r>
              <w:rPr>
                <w:noProof/>
                <w:webHidden/>
              </w:rPr>
              <w:tab/>
            </w:r>
            <w:r>
              <w:rPr>
                <w:noProof/>
                <w:webHidden/>
              </w:rPr>
              <w:fldChar w:fldCharType="begin"/>
            </w:r>
            <w:r>
              <w:rPr>
                <w:noProof/>
                <w:webHidden/>
              </w:rPr>
              <w:instrText xml:space="preserve"> PAGEREF _Toc184799108 \h </w:instrText>
            </w:r>
            <w:r>
              <w:rPr>
                <w:noProof/>
                <w:webHidden/>
              </w:rPr>
            </w:r>
            <w:r>
              <w:rPr>
                <w:noProof/>
                <w:webHidden/>
              </w:rPr>
              <w:fldChar w:fldCharType="separate"/>
            </w:r>
            <w:r>
              <w:rPr>
                <w:noProof/>
                <w:webHidden/>
              </w:rPr>
              <w:t>40</w:t>
            </w:r>
            <w:r>
              <w:rPr>
                <w:noProof/>
                <w:webHidden/>
              </w:rPr>
              <w:fldChar w:fldCharType="end"/>
            </w:r>
          </w:hyperlink>
        </w:p>
        <w:p w14:paraId="5CD9F385" w14:textId="53BE1014" w:rsidR="006F0D68" w:rsidRDefault="006F0D68">
          <w:pPr>
            <w:pStyle w:val="Obsah2"/>
            <w:rPr>
              <w:rFonts w:asciiTheme="minorHAnsi" w:eastAsiaTheme="minorEastAsia" w:hAnsiTheme="minorHAnsi" w:cstheme="minorBidi"/>
              <w:noProof/>
              <w:kern w:val="2"/>
              <w:sz w:val="24"/>
              <w:szCs w:val="24"/>
              <w:lang w:val="sk-SK" w:eastAsia="sk-SK"/>
              <w14:ligatures w14:val="standardContextual"/>
            </w:rPr>
          </w:pPr>
          <w:hyperlink w:anchor="_Toc184799109" w:history="1">
            <w:r w:rsidRPr="002C2E13">
              <w:rPr>
                <w:rStyle w:val="Hypertextovprepojenie"/>
                <w:rFonts w:eastAsia="Calibri"/>
                <w:noProof/>
                <w:lang w:val="sk-SK" w:eastAsia="en-US"/>
              </w:rPr>
              <w:t>14.4</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rFonts w:eastAsia="Calibri"/>
                <w:noProof/>
                <w:lang w:val="sk-SK" w:eastAsia="en-US"/>
              </w:rPr>
              <w:t>Kanalizačné šachty</w:t>
            </w:r>
            <w:r>
              <w:rPr>
                <w:noProof/>
                <w:webHidden/>
              </w:rPr>
              <w:tab/>
            </w:r>
            <w:r>
              <w:rPr>
                <w:noProof/>
                <w:webHidden/>
              </w:rPr>
              <w:fldChar w:fldCharType="begin"/>
            </w:r>
            <w:r>
              <w:rPr>
                <w:noProof/>
                <w:webHidden/>
              </w:rPr>
              <w:instrText xml:space="preserve"> PAGEREF _Toc184799109 \h </w:instrText>
            </w:r>
            <w:r>
              <w:rPr>
                <w:noProof/>
                <w:webHidden/>
              </w:rPr>
            </w:r>
            <w:r>
              <w:rPr>
                <w:noProof/>
                <w:webHidden/>
              </w:rPr>
              <w:fldChar w:fldCharType="separate"/>
            </w:r>
            <w:r>
              <w:rPr>
                <w:noProof/>
                <w:webHidden/>
              </w:rPr>
              <w:t>41</w:t>
            </w:r>
            <w:r>
              <w:rPr>
                <w:noProof/>
                <w:webHidden/>
              </w:rPr>
              <w:fldChar w:fldCharType="end"/>
            </w:r>
          </w:hyperlink>
        </w:p>
        <w:p w14:paraId="30601B38" w14:textId="534223D9" w:rsidR="006F0D68" w:rsidRDefault="006F0D68">
          <w:pPr>
            <w:pStyle w:val="Obsah2"/>
            <w:rPr>
              <w:rFonts w:asciiTheme="minorHAnsi" w:eastAsiaTheme="minorEastAsia" w:hAnsiTheme="minorHAnsi" w:cstheme="minorBidi"/>
              <w:noProof/>
              <w:kern w:val="2"/>
              <w:sz w:val="24"/>
              <w:szCs w:val="24"/>
              <w:lang w:val="sk-SK" w:eastAsia="sk-SK"/>
              <w14:ligatures w14:val="standardContextual"/>
            </w:rPr>
          </w:pPr>
          <w:hyperlink w:anchor="_Toc184799110" w:history="1">
            <w:r w:rsidRPr="002C2E13">
              <w:rPr>
                <w:rStyle w:val="Hypertextovprepojenie"/>
                <w:rFonts w:eastAsia="Calibri"/>
                <w:noProof/>
                <w:lang w:val="sk-SK" w:eastAsia="en-US"/>
              </w:rPr>
              <w:t>14.5</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rFonts w:eastAsia="Calibri"/>
                <w:noProof/>
                <w:lang w:val="sk-SK" w:eastAsia="en-US"/>
              </w:rPr>
              <w:t>Skúška vodotesnosti potrubia</w:t>
            </w:r>
            <w:r>
              <w:rPr>
                <w:noProof/>
                <w:webHidden/>
              </w:rPr>
              <w:tab/>
            </w:r>
            <w:r>
              <w:rPr>
                <w:noProof/>
                <w:webHidden/>
              </w:rPr>
              <w:fldChar w:fldCharType="begin"/>
            </w:r>
            <w:r>
              <w:rPr>
                <w:noProof/>
                <w:webHidden/>
              </w:rPr>
              <w:instrText xml:space="preserve"> PAGEREF _Toc184799110 \h </w:instrText>
            </w:r>
            <w:r>
              <w:rPr>
                <w:noProof/>
                <w:webHidden/>
              </w:rPr>
            </w:r>
            <w:r>
              <w:rPr>
                <w:noProof/>
                <w:webHidden/>
              </w:rPr>
              <w:fldChar w:fldCharType="separate"/>
            </w:r>
            <w:r>
              <w:rPr>
                <w:noProof/>
                <w:webHidden/>
              </w:rPr>
              <w:t>41</w:t>
            </w:r>
            <w:r>
              <w:rPr>
                <w:noProof/>
                <w:webHidden/>
              </w:rPr>
              <w:fldChar w:fldCharType="end"/>
            </w:r>
          </w:hyperlink>
        </w:p>
        <w:p w14:paraId="72010E61" w14:textId="420C68CA" w:rsidR="006F0D68" w:rsidRDefault="006F0D68">
          <w:pPr>
            <w:pStyle w:val="Obsah2"/>
            <w:rPr>
              <w:rFonts w:asciiTheme="minorHAnsi" w:eastAsiaTheme="minorEastAsia" w:hAnsiTheme="minorHAnsi" w:cstheme="minorBidi"/>
              <w:noProof/>
              <w:kern w:val="2"/>
              <w:sz w:val="24"/>
              <w:szCs w:val="24"/>
              <w:lang w:val="sk-SK" w:eastAsia="sk-SK"/>
              <w14:ligatures w14:val="standardContextual"/>
            </w:rPr>
          </w:pPr>
          <w:hyperlink w:anchor="_Toc184799111" w:history="1">
            <w:r w:rsidRPr="002C2E13">
              <w:rPr>
                <w:rStyle w:val="Hypertextovprepojenie"/>
                <w:rFonts w:eastAsia="Calibri"/>
                <w:noProof/>
                <w:lang w:val="sk-SK" w:eastAsia="en-US"/>
              </w:rPr>
              <w:t>14.6</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rFonts w:eastAsia="Calibri"/>
                <w:noProof/>
                <w:lang w:val="sk-SK" w:eastAsia="en-US"/>
              </w:rPr>
              <w:t>Bezpečnosť práce</w:t>
            </w:r>
            <w:r>
              <w:rPr>
                <w:noProof/>
                <w:webHidden/>
              </w:rPr>
              <w:tab/>
            </w:r>
            <w:r>
              <w:rPr>
                <w:noProof/>
                <w:webHidden/>
              </w:rPr>
              <w:fldChar w:fldCharType="begin"/>
            </w:r>
            <w:r>
              <w:rPr>
                <w:noProof/>
                <w:webHidden/>
              </w:rPr>
              <w:instrText xml:space="preserve"> PAGEREF _Toc184799111 \h </w:instrText>
            </w:r>
            <w:r>
              <w:rPr>
                <w:noProof/>
                <w:webHidden/>
              </w:rPr>
            </w:r>
            <w:r>
              <w:rPr>
                <w:noProof/>
                <w:webHidden/>
              </w:rPr>
              <w:fldChar w:fldCharType="separate"/>
            </w:r>
            <w:r>
              <w:rPr>
                <w:noProof/>
                <w:webHidden/>
              </w:rPr>
              <w:t>41</w:t>
            </w:r>
            <w:r>
              <w:rPr>
                <w:noProof/>
                <w:webHidden/>
              </w:rPr>
              <w:fldChar w:fldCharType="end"/>
            </w:r>
          </w:hyperlink>
        </w:p>
        <w:p w14:paraId="2D9193AE" w14:textId="0128CC08" w:rsidR="006F0D68" w:rsidRDefault="006F0D68">
          <w:pPr>
            <w:pStyle w:val="Obsah1"/>
            <w:rPr>
              <w:rFonts w:asciiTheme="minorHAnsi" w:eastAsiaTheme="minorEastAsia" w:hAnsiTheme="minorHAnsi" w:cstheme="minorBidi"/>
              <w:noProof/>
              <w:kern w:val="2"/>
              <w:sz w:val="24"/>
              <w:szCs w:val="24"/>
              <w:lang w:val="sk-SK" w:eastAsia="sk-SK"/>
              <w14:ligatures w14:val="standardContextual"/>
            </w:rPr>
          </w:pPr>
          <w:hyperlink w:anchor="_Toc184799112" w:history="1">
            <w:r w:rsidRPr="002C2E13">
              <w:rPr>
                <w:rStyle w:val="Hypertextovprepojenie"/>
                <w:noProof/>
                <w:lang w:val="sk-SK"/>
              </w:rPr>
              <w:t>15</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SO 409 Dažďová kanalizácia Banšelova</w:t>
            </w:r>
            <w:r>
              <w:rPr>
                <w:noProof/>
                <w:webHidden/>
              </w:rPr>
              <w:tab/>
            </w:r>
            <w:r>
              <w:rPr>
                <w:noProof/>
                <w:webHidden/>
              </w:rPr>
              <w:fldChar w:fldCharType="begin"/>
            </w:r>
            <w:r>
              <w:rPr>
                <w:noProof/>
                <w:webHidden/>
              </w:rPr>
              <w:instrText xml:space="preserve"> PAGEREF _Toc184799112 \h </w:instrText>
            </w:r>
            <w:r>
              <w:rPr>
                <w:noProof/>
                <w:webHidden/>
              </w:rPr>
            </w:r>
            <w:r>
              <w:rPr>
                <w:noProof/>
                <w:webHidden/>
              </w:rPr>
              <w:fldChar w:fldCharType="separate"/>
            </w:r>
            <w:r>
              <w:rPr>
                <w:noProof/>
                <w:webHidden/>
              </w:rPr>
              <w:t>42</w:t>
            </w:r>
            <w:r>
              <w:rPr>
                <w:noProof/>
                <w:webHidden/>
              </w:rPr>
              <w:fldChar w:fldCharType="end"/>
            </w:r>
          </w:hyperlink>
        </w:p>
        <w:p w14:paraId="44DB382D" w14:textId="6BED2513" w:rsidR="006F0D68" w:rsidRDefault="006F0D68">
          <w:pPr>
            <w:pStyle w:val="Obsah2"/>
            <w:rPr>
              <w:rFonts w:asciiTheme="minorHAnsi" w:eastAsiaTheme="minorEastAsia" w:hAnsiTheme="minorHAnsi" w:cstheme="minorBidi"/>
              <w:noProof/>
              <w:kern w:val="2"/>
              <w:sz w:val="24"/>
              <w:szCs w:val="24"/>
              <w:lang w:val="sk-SK" w:eastAsia="sk-SK"/>
              <w14:ligatures w14:val="standardContextual"/>
            </w:rPr>
          </w:pPr>
          <w:hyperlink w:anchor="_Toc184799113" w:history="1">
            <w:r w:rsidRPr="002C2E13">
              <w:rPr>
                <w:rStyle w:val="Hypertextovprepojenie"/>
                <w:rFonts w:eastAsia="Calibri"/>
                <w:noProof/>
                <w:lang w:val="sk-SK" w:eastAsia="en-US"/>
              </w:rPr>
              <w:t>15.1</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rFonts w:eastAsia="Calibri"/>
                <w:noProof/>
                <w:lang w:val="sk-SK" w:eastAsia="en-US"/>
              </w:rPr>
              <w:t>Základné údaje</w:t>
            </w:r>
            <w:r>
              <w:rPr>
                <w:noProof/>
                <w:webHidden/>
              </w:rPr>
              <w:tab/>
            </w:r>
            <w:r>
              <w:rPr>
                <w:noProof/>
                <w:webHidden/>
              </w:rPr>
              <w:fldChar w:fldCharType="begin"/>
            </w:r>
            <w:r>
              <w:rPr>
                <w:noProof/>
                <w:webHidden/>
              </w:rPr>
              <w:instrText xml:space="preserve"> PAGEREF _Toc184799113 \h </w:instrText>
            </w:r>
            <w:r>
              <w:rPr>
                <w:noProof/>
                <w:webHidden/>
              </w:rPr>
            </w:r>
            <w:r>
              <w:rPr>
                <w:noProof/>
                <w:webHidden/>
              </w:rPr>
              <w:fldChar w:fldCharType="separate"/>
            </w:r>
            <w:r>
              <w:rPr>
                <w:noProof/>
                <w:webHidden/>
              </w:rPr>
              <w:t>42</w:t>
            </w:r>
            <w:r>
              <w:rPr>
                <w:noProof/>
                <w:webHidden/>
              </w:rPr>
              <w:fldChar w:fldCharType="end"/>
            </w:r>
          </w:hyperlink>
        </w:p>
        <w:p w14:paraId="2906F881" w14:textId="73E4B352" w:rsidR="006F0D68" w:rsidRDefault="006F0D68">
          <w:pPr>
            <w:pStyle w:val="Obsah2"/>
            <w:rPr>
              <w:rFonts w:asciiTheme="minorHAnsi" w:eastAsiaTheme="minorEastAsia" w:hAnsiTheme="minorHAnsi" w:cstheme="minorBidi"/>
              <w:noProof/>
              <w:kern w:val="2"/>
              <w:sz w:val="24"/>
              <w:szCs w:val="24"/>
              <w:lang w:val="sk-SK" w:eastAsia="sk-SK"/>
              <w14:ligatures w14:val="standardContextual"/>
            </w:rPr>
          </w:pPr>
          <w:hyperlink w:anchor="_Toc184799114" w:history="1">
            <w:r w:rsidRPr="002C2E13">
              <w:rPr>
                <w:rStyle w:val="Hypertextovprepojenie"/>
                <w:rFonts w:eastAsia="Calibri"/>
                <w:noProof/>
                <w:lang w:val="sk-SK" w:eastAsia="en-US"/>
              </w:rPr>
              <w:t>15.2</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rFonts w:eastAsia="Calibri"/>
                <w:noProof/>
                <w:lang w:val="sk-SK" w:eastAsia="en-US"/>
              </w:rPr>
              <w:t>Technické riešenie</w:t>
            </w:r>
            <w:r>
              <w:rPr>
                <w:noProof/>
                <w:webHidden/>
              </w:rPr>
              <w:tab/>
            </w:r>
            <w:r>
              <w:rPr>
                <w:noProof/>
                <w:webHidden/>
              </w:rPr>
              <w:fldChar w:fldCharType="begin"/>
            </w:r>
            <w:r>
              <w:rPr>
                <w:noProof/>
                <w:webHidden/>
              </w:rPr>
              <w:instrText xml:space="preserve"> PAGEREF _Toc184799114 \h </w:instrText>
            </w:r>
            <w:r>
              <w:rPr>
                <w:noProof/>
                <w:webHidden/>
              </w:rPr>
            </w:r>
            <w:r>
              <w:rPr>
                <w:noProof/>
                <w:webHidden/>
              </w:rPr>
              <w:fldChar w:fldCharType="separate"/>
            </w:r>
            <w:r>
              <w:rPr>
                <w:noProof/>
                <w:webHidden/>
              </w:rPr>
              <w:t>42</w:t>
            </w:r>
            <w:r>
              <w:rPr>
                <w:noProof/>
                <w:webHidden/>
              </w:rPr>
              <w:fldChar w:fldCharType="end"/>
            </w:r>
          </w:hyperlink>
        </w:p>
        <w:p w14:paraId="0B7844C2" w14:textId="4A14B672" w:rsidR="006F0D68" w:rsidRDefault="006F0D68">
          <w:pPr>
            <w:pStyle w:val="Obsah2"/>
            <w:rPr>
              <w:rFonts w:asciiTheme="minorHAnsi" w:eastAsiaTheme="minorEastAsia" w:hAnsiTheme="minorHAnsi" w:cstheme="minorBidi"/>
              <w:noProof/>
              <w:kern w:val="2"/>
              <w:sz w:val="24"/>
              <w:szCs w:val="24"/>
              <w:lang w:val="sk-SK" w:eastAsia="sk-SK"/>
              <w14:ligatures w14:val="standardContextual"/>
            </w:rPr>
          </w:pPr>
          <w:hyperlink w:anchor="_Toc184799115" w:history="1">
            <w:r w:rsidRPr="002C2E13">
              <w:rPr>
                <w:rStyle w:val="Hypertextovprepojenie"/>
                <w:rFonts w:eastAsia="Calibri"/>
                <w:noProof/>
                <w:lang w:val="sk-SK" w:eastAsia="en-US"/>
              </w:rPr>
              <w:t>15.3</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rFonts w:eastAsia="Calibri"/>
                <w:noProof/>
                <w:lang w:val="sk-SK" w:eastAsia="en-US"/>
              </w:rPr>
              <w:t>Kanalizačné potrubia</w:t>
            </w:r>
            <w:r>
              <w:rPr>
                <w:noProof/>
                <w:webHidden/>
              </w:rPr>
              <w:tab/>
            </w:r>
            <w:r>
              <w:rPr>
                <w:noProof/>
                <w:webHidden/>
              </w:rPr>
              <w:fldChar w:fldCharType="begin"/>
            </w:r>
            <w:r>
              <w:rPr>
                <w:noProof/>
                <w:webHidden/>
              </w:rPr>
              <w:instrText xml:space="preserve"> PAGEREF _Toc184799115 \h </w:instrText>
            </w:r>
            <w:r>
              <w:rPr>
                <w:noProof/>
                <w:webHidden/>
              </w:rPr>
            </w:r>
            <w:r>
              <w:rPr>
                <w:noProof/>
                <w:webHidden/>
              </w:rPr>
              <w:fldChar w:fldCharType="separate"/>
            </w:r>
            <w:r>
              <w:rPr>
                <w:noProof/>
                <w:webHidden/>
              </w:rPr>
              <w:t>44</w:t>
            </w:r>
            <w:r>
              <w:rPr>
                <w:noProof/>
                <w:webHidden/>
              </w:rPr>
              <w:fldChar w:fldCharType="end"/>
            </w:r>
          </w:hyperlink>
        </w:p>
        <w:p w14:paraId="1FF27C6D" w14:textId="2E784A4B" w:rsidR="006F0D68" w:rsidRDefault="006F0D68">
          <w:pPr>
            <w:pStyle w:val="Obsah2"/>
            <w:rPr>
              <w:rFonts w:asciiTheme="minorHAnsi" w:eastAsiaTheme="minorEastAsia" w:hAnsiTheme="minorHAnsi" w:cstheme="minorBidi"/>
              <w:noProof/>
              <w:kern w:val="2"/>
              <w:sz w:val="24"/>
              <w:szCs w:val="24"/>
              <w:lang w:val="sk-SK" w:eastAsia="sk-SK"/>
              <w14:ligatures w14:val="standardContextual"/>
            </w:rPr>
          </w:pPr>
          <w:hyperlink w:anchor="_Toc184799116" w:history="1">
            <w:r w:rsidRPr="002C2E13">
              <w:rPr>
                <w:rStyle w:val="Hypertextovprepojenie"/>
                <w:rFonts w:eastAsia="Calibri"/>
                <w:noProof/>
                <w:lang w:val="sk-SK" w:eastAsia="en-US"/>
              </w:rPr>
              <w:t>15.4</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rFonts w:eastAsia="Calibri"/>
                <w:noProof/>
                <w:lang w:val="sk-SK" w:eastAsia="en-US"/>
              </w:rPr>
              <w:t>Kanalizačné šachty</w:t>
            </w:r>
            <w:r>
              <w:rPr>
                <w:noProof/>
                <w:webHidden/>
              </w:rPr>
              <w:tab/>
            </w:r>
            <w:r>
              <w:rPr>
                <w:noProof/>
                <w:webHidden/>
              </w:rPr>
              <w:fldChar w:fldCharType="begin"/>
            </w:r>
            <w:r>
              <w:rPr>
                <w:noProof/>
                <w:webHidden/>
              </w:rPr>
              <w:instrText xml:space="preserve"> PAGEREF _Toc184799116 \h </w:instrText>
            </w:r>
            <w:r>
              <w:rPr>
                <w:noProof/>
                <w:webHidden/>
              </w:rPr>
            </w:r>
            <w:r>
              <w:rPr>
                <w:noProof/>
                <w:webHidden/>
              </w:rPr>
              <w:fldChar w:fldCharType="separate"/>
            </w:r>
            <w:r>
              <w:rPr>
                <w:noProof/>
                <w:webHidden/>
              </w:rPr>
              <w:t>45</w:t>
            </w:r>
            <w:r>
              <w:rPr>
                <w:noProof/>
                <w:webHidden/>
              </w:rPr>
              <w:fldChar w:fldCharType="end"/>
            </w:r>
          </w:hyperlink>
        </w:p>
        <w:p w14:paraId="349C330C" w14:textId="472269F9" w:rsidR="006F0D68" w:rsidRDefault="006F0D68">
          <w:pPr>
            <w:pStyle w:val="Obsah2"/>
            <w:rPr>
              <w:rFonts w:asciiTheme="minorHAnsi" w:eastAsiaTheme="minorEastAsia" w:hAnsiTheme="minorHAnsi" w:cstheme="minorBidi"/>
              <w:noProof/>
              <w:kern w:val="2"/>
              <w:sz w:val="24"/>
              <w:szCs w:val="24"/>
              <w:lang w:val="sk-SK" w:eastAsia="sk-SK"/>
              <w14:ligatures w14:val="standardContextual"/>
            </w:rPr>
          </w:pPr>
          <w:hyperlink w:anchor="_Toc184799117" w:history="1">
            <w:r w:rsidRPr="002C2E13">
              <w:rPr>
                <w:rStyle w:val="Hypertextovprepojenie"/>
                <w:rFonts w:eastAsia="Calibri"/>
                <w:noProof/>
                <w:lang w:val="sk-SK" w:eastAsia="en-US"/>
              </w:rPr>
              <w:t>15.5</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rFonts w:eastAsia="Calibri"/>
                <w:noProof/>
                <w:lang w:val="sk-SK" w:eastAsia="en-US"/>
              </w:rPr>
              <w:t>Skúška vodotesnosti potrubia</w:t>
            </w:r>
            <w:r>
              <w:rPr>
                <w:noProof/>
                <w:webHidden/>
              </w:rPr>
              <w:tab/>
            </w:r>
            <w:r>
              <w:rPr>
                <w:noProof/>
                <w:webHidden/>
              </w:rPr>
              <w:fldChar w:fldCharType="begin"/>
            </w:r>
            <w:r>
              <w:rPr>
                <w:noProof/>
                <w:webHidden/>
              </w:rPr>
              <w:instrText xml:space="preserve"> PAGEREF _Toc184799117 \h </w:instrText>
            </w:r>
            <w:r>
              <w:rPr>
                <w:noProof/>
                <w:webHidden/>
              </w:rPr>
            </w:r>
            <w:r>
              <w:rPr>
                <w:noProof/>
                <w:webHidden/>
              </w:rPr>
              <w:fldChar w:fldCharType="separate"/>
            </w:r>
            <w:r>
              <w:rPr>
                <w:noProof/>
                <w:webHidden/>
              </w:rPr>
              <w:t>45</w:t>
            </w:r>
            <w:r>
              <w:rPr>
                <w:noProof/>
                <w:webHidden/>
              </w:rPr>
              <w:fldChar w:fldCharType="end"/>
            </w:r>
          </w:hyperlink>
        </w:p>
        <w:p w14:paraId="675F17D7" w14:textId="22E4D6A3" w:rsidR="006F0D68" w:rsidRDefault="006F0D68">
          <w:pPr>
            <w:pStyle w:val="Obsah2"/>
            <w:rPr>
              <w:rFonts w:asciiTheme="minorHAnsi" w:eastAsiaTheme="minorEastAsia" w:hAnsiTheme="minorHAnsi" w:cstheme="minorBidi"/>
              <w:noProof/>
              <w:kern w:val="2"/>
              <w:sz w:val="24"/>
              <w:szCs w:val="24"/>
              <w:lang w:val="sk-SK" w:eastAsia="sk-SK"/>
              <w14:ligatures w14:val="standardContextual"/>
            </w:rPr>
          </w:pPr>
          <w:hyperlink w:anchor="_Toc184799118" w:history="1">
            <w:r w:rsidRPr="002C2E13">
              <w:rPr>
                <w:rStyle w:val="Hypertextovprepojenie"/>
                <w:rFonts w:eastAsia="Calibri"/>
                <w:noProof/>
                <w:lang w:val="sk-SK" w:eastAsia="en-US"/>
              </w:rPr>
              <w:t>15.6</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rFonts w:eastAsia="Calibri"/>
                <w:noProof/>
                <w:lang w:val="sk-SK" w:eastAsia="en-US"/>
              </w:rPr>
              <w:t>Bezpečnosť práce</w:t>
            </w:r>
            <w:r>
              <w:rPr>
                <w:noProof/>
                <w:webHidden/>
              </w:rPr>
              <w:tab/>
            </w:r>
            <w:r>
              <w:rPr>
                <w:noProof/>
                <w:webHidden/>
              </w:rPr>
              <w:fldChar w:fldCharType="begin"/>
            </w:r>
            <w:r>
              <w:rPr>
                <w:noProof/>
                <w:webHidden/>
              </w:rPr>
              <w:instrText xml:space="preserve"> PAGEREF _Toc184799118 \h </w:instrText>
            </w:r>
            <w:r>
              <w:rPr>
                <w:noProof/>
                <w:webHidden/>
              </w:rPr>
            </w:r>
            <w:r>
              <w:rPr>
                <w:noProof/>
                <w:webHidden/>
              </w:rPr>
              <w:fldChar w:fldCharType="separate"/>
            </w:r>
            <w:r>
              <w:rPr>
                <w:noProof/>
                <w:webHidden/>
              </w:rPr>
              <w:t>45</w:t>
            </w:r>
            <w:r>
              <w:rPr>
                <w:noProof/>
                <w:webHidden/>
              </w:rPr>
              <w:fldChar w:fldCharType="end"/>
            </w:r>
          </w:hyperlink>
        </w:p>
        <w:p w14:paraId="4622940F" w14:textId="5B111D46" w:rsidR="006F0D68" w:rsidRDefault="006F0D68">
          <w:pPr>
            <w:pStyle w:val="Obsah1"/>
            <w:rPr>
              <w:rFonts w:asciiTheme="minorHAnsi" w:eastAsiaTheme="minorEastAsia" w:hAnsiTheme="minorHAnsi" w:cstheme="minorBidi"/>
              <w:noProof/>
              <w:kern w:val="2"/>
              <w:sz w:val="24"/>
              <w:szCs w:val="24"/>
              <w:lang w:val="sk-SK" w:eastAsia="sk-SK"/>
              <w14:ligatures w14:val="standardContextual"/>
            </w:rPr>
          </w:pPr>
          <w:hyperlink w:anchor="_Toc184799119" w:history="1">
            <w:r w:rsidRPr="002C2E13">
              <w:rPr>
                <w:rStyle w:val="Hypertextovprepojenie"/>
                <w:noProof/>
                <w:lang w:val="sk-SK"/>
              </w:rPr>
              <w:t>16</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SO 410 Dažďová kanalizácia Terchovská, Gallova</w:t>
            </w:r>
            <w:r>
              <w:rPr>
                <w:noProof/>
                <w:webHidden/>
              </w:rPr>
              <w:tab/>
            </w:r>
            <w:r>
              <w:rPr>
                <w:noProof/>
                <w:webHidden/>
              </w:rPr>
              <w:fldChar w:fldCharType="begin"/>
            </w:r>
            <w:r>
              <w:rPr>
                <w:noProof/>
                <w:webHidden/>
              </w:rPr>
              <w:instrText xml:space="preserve"> PAGEREF _Toc184799119 \h </w:instrText>
            </w:r>
            <w:r>
              <w:rPr>
                <w:noProof/>
                <w:webHidden/>
              </w:rPr>
            </w:r>
            <w:r>
              <w:rPr>
                <w:noProof/>
                <w:webHidden/>
              </w:rPr>
              <w:fldChar w:fldCharType="separate"/>
            </w:r>
            <w:r>
              <w:rPr>
                <w:noProof/>
                <w:webHidden/>
              </w:rPr>
              <w:t>46</w:t>
            </w:r>
            <w:r>
              <w:rPr>
                <w:noProof/>
                <w:webHidden/>
              </w:rPr>
              <w:fldChar w:fldCharType="end"/>
            </w:r>
          </w:hyperlink>
        </w:p>
        <w:p w14:paraId="3796CE14" w14:textId="0FC4E320" w:rsidR="006F0D68" w:rsidRDefault="006F0D68">
          <w:pPr>
            <w:pStyle w:val="Obsah2"/>
            <w:rPr>
              <w:rFonts w:asciiTheme="minorHAnsi" w:eastAsiaTheme="minorEastAsia" w:hAnsiTheme="minorHAnsi" w:cstheme="minorBidi"/>
              <w:noProof/>
              <w:kern w:val="2"/>
              <w:sz w:val="24"/>
              <w:szCs w:val="24"/>
              <w:lang w:val="sk-SK" w:eastAsia="sk-SK"/>
              <w14:ligatures w14:val="standardContextual"/>
            </w:rPr>
          </w:pPr>
          <w:hyperlink w:anchor="_Toc184799120" w:history="1">
            <w:r w:rsidRPr="002C2E13">
              <w:rPr>
                <w:rStyle w:val="Hypertextovprepojenie"/>
                <w:rFonts w:eastAsia="Calibri"/>
                <w:noProof/>
                <w:lang w:val="sk-SK" w:eastAsia="en-US"/>
              </w:rPr>
              <w:t>16.1</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rFonts w:eastAsia="Calibri"/>
                <w:noProof/>
                <w:lang w:val="sk-SK" w:eastAsia="en-US"/>
              </w:rPr>
              <w:t>Základné údaje</w:t>
            </w:r>
            <w:r>
              <w:rPr>
                <w:noProof/>
                <w:webHidden/>
              </w:rPr>
              <w:tab/>
            </w:r>
            <w:r>
              <w:rPr>
                <w:noProof/>
                <w:webHidden/>
              </w:rPr>
              <w:fldChar w:fldCharType="begin"/>
            </w:r>
            <w:r>
              <w:rPr>
                <w:noProof/>
                <w:webHidden/>
              </w:rPr>
              <w:instrText xml:space="preserve"> PAGEREF _Toc184799120 \h </w:instrText>
            </w:r>
            <w:r>
              <w:rPr>
                <w:noProof/>
                <w:webHidden/>
              </w:rPr>
            </w:r>
            <w:r>
              <w:rPr>
                <w:noProof/>
                <w:webHidden/>
              </w:rPr>
              <w:fldChar w:fldCharType="separate"/>
            </w:r>
            <w:r>
              <w:rPr>
                <w:noProof/>
                <w:webHidden/>
              </w:rPr>
              <w:t>46</w:t>
            </w:r>
            <w:r>
              <w:rPr>
                <w:noProof/>
                <w:webHidden/>
              </w:rPr>
              <w:fldChar w:fldCharType="end"/>
            </w:r>
          </w:hyperlink>
        </w:p>
        <w:p w14:paraId="2F6CABCF" w14:textId="4443D78D" w:rsidR="006F0D68" w:rsidRDefault="006F0D68">
          <w:pPr>
            <w:pStyle w:val="Obsah2"/>
            <w:rPr>
              <w:rFonts w:asciiTheme="minorHAnsi" w:eastAsiaTheme="minorEastAsia" w:hAnsiTheme="minorHAnsi" w:cstheme="minorBidi"/>
              <w:noProof/>
              <w:kern w:val="2"/>
              <w:sz w:val="24"/>
              <w:szCs w:val="24"/>
              <w:lang w:val="sk-SK" w:eastAsia="sk-SK"/>
              <w14:ligatures w14:val="standardContextual"/>
            </w:rPr>
          </w:pPr>
          <w:hyperlink w:anchor="_Toc184799121" w:history="1">
            <w:r w:rsidRPr="002C2E13">
              <w:rPr>
                <w:rStyle w:val="Hypertextovprepojenie"/>
                <w:rFonts w:eastAsia="Calibri"/>
                <w:noProof/>
                <w:lang w:val="sk-SK" w:eastAsia="en-US"/>
              </w:rPr>
              <w:t>16.2</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rFonts w:eastAsia="Calibri"/>
                <w:noProof/>
                <w:lang w:val="sk-SK" w:eastAsia="en-US"/>
              </w:rPr>
              <w:t>Technické riešenie</w:t>
            </w:r>
            <w:r>
              <w:rPr>
                <w:noProof/>
                <w:webHidden/>
              </w:rPr>
              <w:tab/>
            </w:r>
            <w:r>
              <w:rPr>
                <w:noProof/>
                <w:webHidden/>
              </w:rPr>
              <w:fldChar w:fldCharType="begin"/>
            </w:r>
            <w:r>
              <w:rPr>
                <w:noProof/>
                <w:webHidden/>
              </w:rPr>
              <w:instrText xml:space="preserve"> PAGEREF _Toc184799121 \h </w:instrText>
            </w:r>
            <w:r>
              <w:rPr>
                <w:noProof/>
                <w:webHidden/>
              </w:rPr>
            </w:r>
            <w:r>
              <w:rPr>
                <w:noProof/>
                <w:webHidden/>
              </w:rPr>
              <w:fldChar w:fldCharType="separate"/>
            </w:r>
            <w:r>
              <w:rPr>
                <w:noProof/>
                <w:webHidden/>
              </w:rPr>
              <w:t>46</w:t>
            </w:r>
            <w:r>
              <w:rPr>
                <w:noProof/>
                <w:webHidden/>
              </w:rPr>
              <w:fldChar w:fldCharType="end"/>
            </w:r>
          </w:hyperlink>
        </w:p>
        <w:p w14:paraId="7707F62B" w14:textId="2DA7B1BA" w:rsidR="006F0D68" w:rsidRDefault="006F0D68">
          <w:pPr>
            <w:pStyle w:val="Obsah2"/>
            <w:rPr>
              <w:rFonts w:asciiTheme="minorHAnsi" w:eastAsiaTheme="minorEastAsia" w:hAnsiTheme="minorHAnsi" w:cstheme="minorBidi"/>
              <w:noProof/>
              <w:kern w:val="2"/>
              <w:sz w:val="24"/>
              <w:szCs w:val="24"/>
              <w:lang w:val="sk-SK" w:eastAsia="sk-SK"/>
              <w14:ligatures w14:val="standardContextual"/>
            </w:rPr>
          </w:pPr>
          <w:hyperlink w:anchor="_Toc184799122" w:history="1">
            <w:r w:rsidRPr="002C2E13">
              <w:rPr>
                <w:rStyle w:val="Hypertextovprepojenie"/>
                <w:rFonts w:eastAsia="Calibri"/>
                <w:noProof/>
                <w:lang w:val="sk-SK" w:eastAsia="en-US"/>
              </w:rPr>
              <w:t>16.3</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rFonts w:eastAsia="Calibri"/>
                <w:noProof/>
                <w:lang w:val="sk-SK" w:eastAsia="en-US"/>
              </w:rPr>
              <w:t>Kanalizačné potrubia</w:t>
            </w:r>
            <w:r>
              <w:rPr>
                <w:noProof/>
                <w:webHidden/>
              </w:rPr>
              <w:tab/>
            </w:r>
            <w:r>
              <w:rPr>
                <w:noProof/>
                <w:webHidden/>
              </w:rPr>
              <w:fldChar w:fldCharType="begin"/>
            </w:r>
            <w:r>
              <w:rPr>
                <w:noProof/>
                <w:webHidden/>
              </w:rPr>
              <w:instrText xml:space="preserve"> PAGEREF _Toc184799122 \h </w:instrText>
            </w:r>
            <w:r>
              <w:rPr>
                <w:noProof/>
                <w:webHidden/>
              </w:rPr>
            </w:r>
            <w:r>
              <w:rPr>
                <w:noProof/>
                <w:webHidden/>
              </w:rPr>
              <w:fldChar w:fldCharType="separate"/>
            </w:r>
            <w:r>
              <w:rPr>
                <w:noProof/>
                <w:webHidden/>
              </w:rPr>
              <w:t>48</w:t>
            </w:r>
            <w:r>
              <w:rPr>
                <w:noProof/>
                <w:webHidden/>
              </w:rPr>
              <w:fldChar w:fldCharType="end"/>
            </w:r>
          </w:hyperlink>
        </w:p>
        <w:p w14:paraId="077BC4E3" w14:textId="721778A8" w:rsidR="006F0D68" w:rsidRDefault="006F0D68">
          <w:pPr>
            <w:pStyle w:val="Obsah2"/>
            <w:rPr>
              <w:rFonts w:asciiTheme="minorHAnsi" w:eastAsiaTheme="minorEastAsia" w:hAnsiTheme="minorHAnsi" w:cstheme="minorBidi"/>
              <w:noProof/>
              <w:kern w:val="2"/>
              <w:sz w:val="24"/>
              <w:szCs w:val="24"/>
              <w:lang w:val="sk-SK" w:eastAsia="sk-SK"/>
              <w14:ligatures w14:val="standardContextual"/>
            </w:rPr>
          </w:pPr>
          <w:hyperlink w:anchor="_Toc184799123" w:history="1">
            <w:r w:rsidRPr="002C2E13">
              <w:rPr>
                <w:rStyle w:val="Hypertextovprepojenie"/>
                <w:rFonts w:eastAsia="Calibri"/>
                <w:noProof/>
                <w:lang w:val="sk-SK" w:eastAsia="en-US"/>
              </w:rPr>
              <w:t>16.4</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rFonts w:eastAsia="Calibri"/>
                <w:noProof/>
                <w:lang w:val="sk-SK" w:eastAsia="en-US"/>
              </w:rPr>
              <w:t>Kanalizačné šachty</w:t>
            </w:r>
            <w:r>
              <w:rPr>
                <w:noProof/>
                <w:webHidden/>
              </w:rPr>
              <w:tab/>
            </w:r>
            <w:r>
              <w:rPr>
                <w:noProof/>
                <w:webHidden/>
              </w:rPr>
              <w:fldChar w:fldCharType="begin"/>
            </w:r>
            <w:r>
              <w:rPr>
                <w:noProof/>
                <w:webHidden/>
              </w:rPr>
              <w:instrText xml:space="preserve"> PAGEREF _Toc184799123 \h </w:instrText>
            </w:r>
            <w:r>
              <w:rPr>
                <w:noProof/>
                <w:webHidden/>
              </w:rPr>
            </w:r>
            <w:r>
              <w:rPr>
                <w:noProof/>
                <w:webHidden/>
              </w:rPr>
              <w:fldChar w:fldCharType="separate"/>
            </w:r>
            <w:r>
              <w:rPr>
                <w:noProof/>
                <w:webHidden/>
              </w:rPr>
              <w:t>48</w:t>
            </w:r>
            <w:r>
              <w:rPr>
                <w:noProof/>
                <w:webHidden/>
              </w:rPr>
              <w:fldChar w:fldCharType="end"/>
            </w:r>
          </w:hyperlink>
        </w:p>
        <w:p w14:paraId="323CF648" w14:textId="67636F9B" w:rsidR="006F0D68" w:rsidRDefault="006F0D68">
          <w:pPr>
            <w:pStyle w:val="Obsah2"/>
            <w:rPr>
              <w:rFonts w:asciiTheme="minorHAnsi" w:eastAsiaTheme="minorEastAsia" w:hAnsiTheme="minorHAnsi" w:cstheme="minorBidi"/>
              <w:noProof/>
              <w:kern w:val="2"/>
              <w:sz w:val="24"/>
              <w:szCs w:val="24"/>
              <w:lang w:val="sk-SK" w:eastAsia="sk-SK"/>
              <w14:ligatures w14:val="standardContextual"/>
            </w:rPr>
          </w:pPr>
          <w:hyperlink w:anchor="_Toc184799124" w:history="1">
            <w:r w:rsidRPr="002C2E13">
              <w:rPr>
                <w:rStyle w:val="Hypertextovprepojenie"/>
                <w:rFonts w:eastAsia="Calibri"/>
                <w:noProof/>
                <w:lang w:val="sk-SK" w:eastAsia="en-US"/>
              </w:rPr>
              <w:t>16.5</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rFonts w:eastAsia="Calibri"/>
                <w:noProof/>
                <w:lang w:val="sk-SK" w:eastAsia="en-US"/>
              </w:rPr>
              <w:t>Skúška vodotesnosti potrubia</w:t>
            </w:r>
            <w:r>
              <w:rPr>
                <w:noProof/>
                <w:webHidden/>
              </w:rPr>
              <w:tab/>
            </w:r>
            <w:r>
              <w:rPr>
                <w:noProof/>
                <w:webHidden/>
              </w:rPr>
              <w:fldChar w:fldCharType="begin"/>
            </w:r>
            <w:r>
              <w:rPr>
                <w:noProof/>
                <w:webHidden/>
              </w:rPr>
              <w:instrText xml:space="preserve"> PAGEREF _Toc184799124 \h </w:instrText>
            </w:r>
            <w:r>
              <w:rPr>
                <w:noProof/>
                <w:webHidden/>
              </w:rPr>
            </w:r>
            <w:r>
              <w:rPr>
                <w:noProof/>
                <w:webHidden/>
              </w:rPr>
              <w:fldChar w:fldCharType="separate"/>
            </w:r>
            <w:r>
              <w:rPr>
                <w:noProof/>
                <w:webHidden/>
              </w:rPr>
              <w:t>48</w:t>
            </w:r>
            <w:r>
              <w:rPr>
                <w:noProof/>
                <w:webHidden/>
              </w:rPr>
              <w:fldChar w:fldCharType="end"/>
            </w:r>
          </w:hyperlink>
        </w:p>
        <w:p w14:paraId="67C0FC60" w14:textId="2B4C006E" w:rsidR="006F0D68" w:rsidRDefault="006F0D68">
          <w:pPr>
            <w:pStyle w:val="Obsah2"/>
            <w:rPr>
              <w:rFonts w:asciiTheme="minorHAnsi" w:eastAsiaTheme="minorEastAsia" w:hAnsiTheme="minorHAnsi" w:cstheme="minorBidi"/>
              <w:noProof/>
              <w:kern w:val="2"/>
              <w:sz w:val="24"/>
              <w:szCs w:val="24"/>
              <w:lang w:val="sk-SK" w:eastAsia="sk-SK"/>
              <w14:ligatures w14:val="standardContextual"/>
            </w:rPr>
          </w:pPr>
          <w:hyperlink w:anchor="_Toc184799125" w:history="1">
            <w:r w:rsidRPr="002C2E13">
              <w:rPr>
                <w:rStyle w:val="Hypertextovprepojenie"/>
                <w:rFonts w:eastAsia="Calibri"/>
                <w:noProof/>
                <w:lang w:val="sk-SK" w:eastAsia="en-US"/>
              </w:rPr>
              <w:t>16.6</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rFonts w:eastAsia="Calibri"/>
                <w:noProof/>
                <w:lang w:val="sk-SK" w:eastAsia="en-US"/>
              </w:rPr>
              <w:t>Bezpečnosť práce</w:t>
            </w:r>
            <w:r>
              <w:rPr>
                <w:noProof/>
                <w:webHidden/>
              </w:rPr>
              <w:tab/>
            </w:r>
            <w:r>
              <w:rPr>
                <w:noProof/>
                <w:webHidden/>
              </w:rPr>
              <w:fldChar w:fldCharType="begin"/>
            </w:r>
            <w:r>
              <w:rPr>
                <w:noProof/>
                <w:webHidden/>
              </w:rPr>
              <w:instrText xml:space="preserve"> PAGEREF _Toc184799125 \h </w:instrText>
            </w:r>
            <w:r>
              <w:rPr>
                <w:noProof/>
                <w:webHidden/>
              </w:rPr>
            </w:r>
            <w:r>
              <w:rPr>
                <w:noProof/>
                <w:webHidden/>
              </w:rPr>
              <w:fldChar w:fldCharType="separate"/>
            </w:r>
            <w:r>
              <w:rPr>
                <w:noProof/>
                <w:webHidden/>
              </w:rPr>
              <w:t>48</w:t>
            </w:r>
            <w:r>
              <w:rPr>
                <w:noProof/>
                <w:webHidden/>
              </w:rPr>
              <w:fldChar w:fldCharType="end"/>
            </w:r>
          </w:hyperlink>
        </w:p>
        <w:p w14:paraId="719ECF01" w14:textId="5E443260" w:rsidR="006F0D68" w:rsidRDefault="006F0D68">
          <w:pPr>
            <w:pStyle w:val="Obsah1"/>
            <w:rPr>
              <w:rFonts w:asciiTheme="minorHAnsi" w:eastAsiaTheme="minorEastAsia" w:hAnsiTheme="minorHAnsi" w:cstheme="minorBidi"/>
              <w:noProof/>
              <w:kern w:val="2"/>
              <w:sz w:val="24"/>
              <w:szCs w:val="24"/>
              <w:lang w:val="sk-SK" w:eastAsia="sk-SK"/>
              <w14:ligatures w14:val="standardContextual"/>
            </w:rPr>
          </w:pPr>
          <w:hyperlink w:anchor="_Toc184799126" w:history="1">
            <w:r w:rsidRPr="002C2E13">
              <w:rPr>
                <w:rStyle w:val="Hypertextovprepojenie"/>
                <w:noProof/>
                <w:lang w:val="sk-SK"/>
              </w:rPr>
              <w:t>17</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SO 411 Rozšírenie verejnej kanalizácie Terchovská</w:t>
            </w:r>
            <w:r>
              <w:rPr>
                <w:noProof/>
                <w:webHidden/>
              </w:rPr>
              <w:tab/>
            </w:r>
            <w:r>
              <w:rPr>
                <w:noProof/>
                <w:webHidden/>
              </w:rPr>
              <w:fldChar w:fldCharType="begin"/>
            </w:r>
            <w:r>
              <w:rPr>
                <w:noProof/>
                <w:webHidden/>
              </w:rPr>
              <w:instrText xml:space="preserve"> PAGEREF _Toc184799126 \h </w:instrText>
            </w:r>
            <w:r>
              <w:rPr>
                <w:noProof/>
                <w:webHidden/>
              </w:rPr>
            </w:r>
            <w:r>
              <w:rPr>
                <w:noProof/>
                <w:webHidden/>
              </w:rPr>
              <w:fldChar w:fldCharType="separate"/>
            </w:r>
            <w:r>
              <w:rPr>
                <w:noProof/>
                <w:webHidden/>
              </w:rPr>
              <w:t>49</w:t>
            </w:r>
            <w:r>
              <w:rPr>
                <w:noProof/>
                <w:webHidden/>
              </w:rPr>
              <w:fldChar w:fldCharType="end"/>
            </w:r>
          </w:hyperlink>
        </w:p>
        <w:p w14:paraId="74785B49" w14:textId="7149A168" w:rsidR="006F0D68" w:rsidRDefault="006F0D68">
          <w:pPr>
            <w:pStyle w:val="Obsah2"/>
            <w:rPr>
              <w:rFonts w:asciiTheme="minorHAnsi" w:eastAsiaTheme="minorEastAsia" w:hAnsiTheme="minorHAnsi" w:cstheme="minorBidi"/>
              <w:noProof/>
              <w:kern w:val="2"/>
              <w:sz w:val="24"/>
              <w:szCs w:val="24"/>
              <w:lang w:val="sk-SK" w:eastAsia="sk-SK"/>
              <w14:ligatures w14:val="standardContextual"/>
            </w:rPr>
          </w:pPr>
          <w:hyperlink w:anchor="_Toc184799127" w:history="1">
            <w:r w:rsidRPr="002C2E13">
              <w:rPr>
                <w:rStyle w:val="Hypertextovprepojenie"/>
                <w:rFonts w:eastAsia="Calibri"/>
                <w:noProof/>
                <w:lang w:val="sk-SK" w:eastAsia="en-US"/>
              </w:rPr>
              <w:t>17.1</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rFonts w:eastAsia="Calibri"/>
                <w:noProof/>
                <w:lang w:val="sk-SK" w:eastAsia="en-US"/>
              </w:rPr>
              <w:t>Základné údaje</w:t>
            </w:r>
            <w:r>
              <w:rPr>
                <w:noProof/>
                <w:webHidden/>
              </w:rPr>
              <w:tab/>
            </w:r>
            <w:r>
              <w:rPr>
                <w:noProof/>
                <w:webHidden/>
              </w:rPr>
              <w:fldChar w:fldCharType="begin"/>
            </w:r>
            <w:r>
              <w:rPr>
                <w:noProof/>
                <w:webHidden/>
              </w:rPr>
              <w:instrText xml:space="preserve"> PAGEREF _Toc184799127 \h </w:instrText>
            </w:r>
            <w:r>
              <w:rPr>
                <w:noProof/>
                <w:webHidden/>
              </w:rPr>
            </w:r>
            <w:r>
              <w:rPr>
                <w:noProof/>
                <w:webHidden/>
              </w:rPr>
              <w:fldChar w:fldCharType="separate"/>
            </w:r>
            <w:r>
              <w:rPr>
                <w:noProof/>
                <w:webHidden/>
              </w:rPr>
              <w:t>49</w:t>
            </w:r>
            <w:r>
              <w:rPr>
                <w:noProof/>
                <w:webHidden/>
              </w:rPr>
              <w:fldChar w:fldCharType="end"/>
            </w:r>
          </w:hyperlink>
        </w:p>
        <w:p w14:paraId="4852FE86" w14:textId="34119582" w:rsidR="006F0D68" w:rsidRDefault="006F0D68">
          <w:pPr>
            <w:pStyle w:val="Obsah2"/>
            <w:rPr>
              <w:rFonts w:asciiTheme="minorHAnsi" w:eastAsiaTheme="minorEastAsia" w:hAnsiTheme="minorHAnsi" w:cstheme="minorBidi"/>
              <w:noProof/>
              <w:kern w:val="2"/>
              <w:sz w:val="24"/>
              <w:szCs w:val="24"/>
              <w:lang w:val="sk-SK" w:eastAsia="sk-SK"/>
              <w14:ligatures w14:val="standardContextual"/>
            </w:rPr>
          </w:pPr>
          <w:hyperlink w:anchor="_Toc184799128" w:history="1">
            <w:r w:rsidRPr="002C2E13">
              <w:rPr>
                <w:rStyle w:val="Hypertextovprepojenie"/>
                <w:rFonts w:eastAsia="Calibri"/>
                <w:noProof/>
                <w:lang w:val="sk-SK" w:eastAsia="en-US"/>
              </w:rPr>
              <w:t>17.2</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rFonts w:eastAsia="Calibri"/>
                <w:noProof/>
                <w:lang w:val="sk-SK" w:eastAsia="en-US"/>
              </w:rPr>
              <w:t>Technické riešenie</w:t>
            </w:r>
            <w:r>
              <w:rPr>
                <w:noProof/>
                <w:webHidden/>
              </w:rPr>
              <w:tab/>
            </w:r>
            <w:r>
              <w:rPr>
                <w:noProof/>
                <w:webHidden/>
              </w:rPr>
              <w:fldChar w:fldCharType="begin"/>
            </w:r>
            <w:r>
              <w:rPr>
                <w:noProof/>
                <w:webHidden/>
              </w:rPr>
              <w:instrText xml:space="preserve"> PAGEREF _Toc184799128 \h </w:instrText>
            </w:r>
            <w:r>
              <w:rPr>
                <w:noProof/>
                <w:webHidden/>
              </w:rPr>
            </w:r>
            <w:r>
              <w:rPr>
                <w:noProof/>
                <w:webHidden/>
              </w:rPr>
              <w:fldChar w:fldCharType="separate"/>
            </w:r>
            <w:r>
              <w:rPr>
                <w:noProof/>
                <w:webHidden/>
              </w:rPr>
              <w:t>49</w:t>
            </w:r>
            <w:r>
              <w:rPr>
                <w:noProof/>
                <w:webHidden/>
              </w:rPr>
              <w:fldChar w:fldCharType="end"/>
            </w:r>
          </w:hyperlink>
        </w:p>
        <w:p w14:paraId="32FB3006" w14:textId="00E6F972" w:rsidR="006F0D68" w:rsidRDefault="006F0D68">
          <w:pPr>
            <w:pStyle w:val="Obsah2"/>
            <w:rPr>
              <w:rFonts w:asciiTheme="minorHAnsi" w:eastAsiaTheme="minorEastAsia" w:hAnsiTheme="minorHAnsi" w:cstheme="minorBidi"/>
              <w:noProof/>
              <w:kern w:val="2"/>
              <w:sz w:val="24"/>
              <w:szCs w:val="24"/>
              <w:lang w:val="sk-SK" w:eastAsia="sk-SK"/>
              <w14:ligatures w14:val="standardContextual"/>
            </w:rPr>
          </w:pPr>
          <w:hyperlink w:anchor="_Toc184799129" w:history="1">
            <w:r w:rsidRPr="002C2E13">
              <w:rPr>
                <w:rStyle w:val="Hypertextovprepojenie"/>
                <w:rFonts w:eastAsia="Calibri"/>
                <w:noProof/>
                <w:lang w:val="sk-SK" w:eastAsia="en-US"/>
              </w:rPr>
              <w:t>17.3</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rFonts w:eastAsia="Calibri"/>
                <w:noProof/>
                <w:lang w:val="sk-SK" w:eastAsia="en-US"/>
              </w:rPr>
              <w:t>Kanalizačné potrubia</w:t>
            </w:r>
            <w:r>
              <w:rPr>
                <w:noProof/>
                <w:webHidden/>
              </w:rPr>
              <w:tab/>
            </w:r>
            <w:r>
              <w:rPr>
                <w:noProof/>
                <w:webHidden/>
              </w:rPr>
              <w:fldChar w:fldCharType="begin"/>
            </w:r>
            <w:r>
              <w:rPr>
                <w:noProof/>
                <w:webHidden/>
              </w:rPr>
              <w:instrText xml:space="preserve"> PAGEREF _Toc184799129 \h </w:instrText>
            </w:r>
            <w:r>
              <w:rPr>
                <w:noProof/>
                <w:webHidden/>
              </w:rPr>
            </w:r>
            <w:r>
              <w:rPr>
                <w:noProof/>
                <w:webHidden/>
              </w:rPr>
              <w:fldChar w:fldCharType="separate"/>
            </w:r>
            <w:r>
              <w:rPr>
                <w:noProof/>
                <w:webHidden/>
              </w:rPr>
              <w:t>49</w:t>
            </w:r>
            <w:r>
              <w:rPr>
                <w:noProof/>
                <w:webHidden/>
              </w:rPr>
              <w:fldChar w:fldCharType="end"/>
            </w:r>
          </w:hyperlink>
        </w:p>
        <w:p w14:paraId="696E2BBF" w14:textId="124C4466" w:rsidR="006F0D68" w:rsidRDefault="006F0D68">
          <w:pPr>
            <w:pStyle w:val="Obsah2"/>
            <w:rPr>
              <w:rFonts w:asciiTheme="minorHAnsi" w:eastAsiaTheme="minorEastAsia" w:hAnsiTheme="minorHAnsi" w:cstheme="minorBidi"/>
              <w:noProof/>
              <w:kern w:val="2"/>
              <w:sz w:val="24"/>
              <w:szCs w:val="24"/>
              <w:lang w:val="sk-SK" w:eastAsia="sk-SK"/>
              <w14:ligatures w14:val="standardContextual"/>
            </w:rPr>
          </w:pPr>
          <w:hyperlink w:anchor="_Toc184799130" w:history="1">
            <w:r w:rsidRPr="002C2E13">
              <w:rPr>
                <w:rStyle w:val="Hypertextovprepojenie"/>
                <w:rFonts w:eastAsia="Calibri"/>
                <w:noProof/>
                <w:lang w:val="sk-SK" w:eastAsia="en-US"/>
              </w:rPr>
              <w:t>17.4</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rFonts w:eastAsia="Calibri"/>
                <w:noProof/>
                <w:lang w:val="sk-SK" w:eastAsia="en-US"/>
              </w:rPr>
              <w:t>Kanalizačné šachty</w:t>
            </w:r>
            <w:r>
              <w:rPr>
                <w:noProof/>
                <w:webHidden/>
              </w:rPr>
              <w:tab/>
            </w:r>
            <w:r>
              <w:rPr>
                <w:noProof/>
                <w:webHidden/>
              </w:rPr>
              <w:fldChar w:fldCharType="begin"/>
            </w:r>
            <w:r>
              <w:rPr>
                <w:noProof/>
                <w:webHidden/>
              </w:rPr>
              <w:instrText xml:space="preserve"> PAGEREF _Toc184799130 \h </w:instrText>
            </w:r>
            <w:r>
              <w:rPr>
                <w:noProof/>
                <w:webHidden/>
              </w:rPr>
            </w:r>
            <w:r>
              <w:rPr>
                <w:noProof/>
                <w:webHidden/>
              </w:rPr>
              <w:fldChar w:fldCharType="separate"/>
            </w:r>
            <w:r>
              <w:rPr>
                <w:noProof/>
                <w:webHidden/>
              </w:rPr>
              <w:t>50</w:t>
            </w:r>
            <w:r>
              <w:rPr>
                <w:noProof/>
                <w:webHidden/>
              </w:rPr>
              <w:fldChar w:fldCharType="end"/>
            </w:r>
          </w:hyperlink>
        </w:p>
        <w:p w14:paraId="429128DC" w14:textId="32FF808B" w:rsidR="006F0D68" w:rsidRDefault="006F0D68">
          <w:pPr>
            <w:pStyle w:val="Obsah2"/>
            <w:rPr>
              <w:rFonts w:asciiTheme="minorHAnsi" w:eastAsiaTheme="minorEastAsia" w:hAnsiTheme="minorHAnsi" w:cstheme="minorBidi"/>
              <w:noProof/>
              <w:kern w:val="2"/>
              <w:sz w:val="24"/>
              <w:szCs w:val="24"/>
              <w:lang w:val="sk-SK" w:eastAsia="sk-SK"/>
              <w14:ligatures w14:val="standardContextual"/>
            </w:rPr>
          </w:pPr>
          <w:hyperlink w:anchor="_Toc184799131" w:history="1">
            <w:r w:rsidRPr="002C2E13">
              <w:rPr>
                <w:rStyle w:val="Hypertextovprepojenie"/>
                <w:rFonts w:eastAsia="Calibri"/>
                <w:noProof/>
                <w:lang w:val="sk-SK" w:eastAsia="en-US"/>
              </w:rPr>
              <w:t>17.5</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rFonts w:eastAsia="Calibri"/>
                <w:noProof/>
                <w:lang w:val="sk-SK" w:eastAsia="en-US"/>
              </w:rPr>
              <w:t>Skúška vodotesnosti potrubia</w:t>
            </w:r>
            <w:r>
              <w:rPr>
                <w:noProof/>
                <w:webHidden/>
              </w:rPr>
              <w:tab/>
            </w:r>
            <w:r>
              <w:rPr>
                <w:noProof/>
                <w:webHidden/>
              </w:rPr>
              <w:fldChar w:fldCharType="begin"/>
            </w:r>
            <w:r>
              <w:rPr>
                <w:noProof/>
                <w:webHidden/>
              </w:rPr>
              <w:instrText xml:space="preserve"> PAGEREF _Toc184799131 \h </w:instrText>
            </w:r>
            <w:r>
              <w:rPr>
                <w:noProof/>
                <w:webHidden/>
              </w:rPr>
            </w:r>
            <w:r>
              <w:rPr>
                <w:noProof/>
                <w:webHidden/>
              </w:rPr>
              <w:fldChar w:fldCharType="separate"/>
            </w:r>
            <w:r>
              <w:rPr>
                <w:noProof/>
                <w:webHidden/>
              </w:rPr>
              <w:t>50</w:t>
            </w:r>
            <w:r>
              <w:rPr>
                <w:noProof/>
                <w:webHidden/>
              </w:rPr>
              <w:fldChar w:fldCharType="end"/>
            </w:r>
          </w:hyperlink>
        </w:p>
        <w:p w14:paraId="55D95E08" w14:textId="77234419" w:rsidR="006F0D68" w:rsidRDefault="006F0D68">
          <w:pPr>
            <w:pStyle w:val="Obsah2"/>
            <w:rPr>
              <w:rFonts w:asciiTheme="minorHAnsi" w:eastAsiaTheme="minorEastAsia" w:hAnsiTheme="minorHAnsi" w:cstheme="minorBidi"/>
              <w:noProof/>
              <w:kern w:val="2"/>
              <w:sz w:val="24"/>
              <w:szCs w:val="24"/>
              <w:lang w:val="sk-SK" w:eastAsia="sk-SK"/>
              <w14:ligatures w14:val="standardContextual"/>
            </w:rPr>
          </w:pPr>
          <w:hyperlink w:anchor="_Toc184799132" w:history="1">
            <w:r w:rsidRPr="002C2E13">
              <w:rPr>
                <w:rStyle w:val="Hypertextovprepojenie"/>
                <w:rFonts w:eastAsia="Calibri"/>
                <w:noProof/>
                <w:lang w:val="sk-SK" w:eastAsia="en-US"/>
              </w:rPr>
              <w:t>17.6</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rFonts w:eastAsia="Calibri"/>
                <w:noProof/>
                <w:lang w:val="sk-SK" w:eastAsia="en-US"/>
              </w:rPr>
              <w:t>Bezpečnosť práce</w:t>
            </w:r>
            <w:r>
              <w:rPr>
                <w:noProof/>
                <w:webHidden/>
              </w:rPr>
              <w:tab/>
            </w:r>
            <w:r>
              <w:rPr>
                <w:noProof/>
                <w:webHidden/>
              </w:rPr>
              <w:fldChar w:fldCharType="begin"/>
            </w:r>
            <w:r>
              <w:rPr>
                <w:noProof/>
                <w:webHidden/>
              </w:rPr>
              <w:instrText xml:space="preserve"> PAGEREF _Toc184799132 \h </w:instrText>
            </w:r>
            <w:r>
              <w:rPr>
                <w:noProof/>
                <w:webHidden/>
              </w:rPr>
            </w:r>
            <w:r>
              <w:rPr>
                <w:noProof/>
                <w:webHidden/>
              </w:rPr>
              <w:fldChar w:fldCharType="separate"/>
            </w:r>
            <w:r>
              <w:rPr>
                <w:noProof/>
                <w:webHidden/>
              </w:rPr>
              <w:t>50</w:t>
            </w:r>
            <w:r>
              <w:rPr>
                <w:noProof/>
                <w:webHidden/>
              </w:rPr>
              <w:fldChar w:fldCharType="end"/>
            </w:r>
          </w:hyperlink>
        </w:p>
        <w:p w14:paraId="0EF93825" w14:textId="72A522D8" w:rsidR="006F0D68" w:rsidRDefault="006F0D68">
          <w:pPr>
            <w:pStyle w:val="Obsah1"/>
            <w:rPr>
              <w:rFonts w:asciiTheme="minorHAnsi" w:eastAsiaTheme="minorEastAsia" w:hAnsiTheme="minorHAnsi" w:cstheme="minorBidi"/>
              <w:noProof/>
              <w:kern w:val="2"/>
              <w:sz w:val="24"/>
              <w:szCs w:val="24"/>
              <w:lang w:val="sk-SK" w:eastAsia="sk-SK"/>
              <w14:ligatures w14:val="standardContextual"/>
            </w:rPr>
          </w:pPr>
          <w:hyperlink w:anchor="_Toc184799133" w:history="1">
            <w:r w:rsidRPr="002C2E13">
              <w:rPr>
                <w:rStyle w:val="Hypertextovprepojenie"/>
                <w:noProof/>
                <w:lang w:val="sk-SK"/>
              </w:rPr>
              <w:t>18</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SO 412 Odvodnenie Galvaniho</w:t>
            </w:r>
            <w:r>
              <w:rPr>
                <w:noProof/>
                <w:webHidden/>
              </w:rPr>
              <w:tab/>
            </w:r>
            <w:r>
              <w:rPr>
                <w:noProof/>
                <w:webHidden/>
              </w:rPr>
              <w:fldChar w:fldCharType="begin"/>
            </w:r>
            <w:r>
              <w:rPr>
                <w:noProof/>
                <w:webHidden/>
              </w:rPr>
              <w:instrText xml:space="preserve"> PAGEREF _Toc184799133 \h </w:instrText>
            </w:r>
            <w:r>
              <w:rPr>
                <w:noProof/>
                <w:webHidden/>
              </w:rPr>
            </w:r>
            <w:r>
              <w:rPr>
                <w:noProof/>
                <w:webHidden/>
              </w:rPr>
              <w:fldChar w:fldCharType="separate"/>
            </w:r>
            <w:r>
              <w:rPr>
                <w:noProof/>
                <w:webHidden/>
              </w:rPr>
              <w:t>51</w:t>
            </w:r>
            <w:r>
              <w:rPr>
                <w:noProof/>
                <w:webHidden/>
              </w:rPr>
              <w:fldChar w:fldCharType="end"/>
            </w:r>
          </w:hyperlink>
        </w:p>
        <w:p w14:paraId="09EB91C0" w14:textId="13A742A8" w:rsidR="006F0D68" w:rsidRDefault="006F0D68">
          <w:pPr>
            <w:pStyle w:val="Obsah2"/>
            <w:rPr>
              <w:rFonts w:asciiTheme="minorHAnsi" w:eastAsiaTheme="minorEastAsia" w:hAnsiTheme="minorHAnsi" w:cstheme="minorBidi"/>
              <w:noProof/>
              <w:kern w:val="2"/>
              <w:sz w:val="24"/>
              <w:szCs w:val="24"/>
              <w:lang w:val="sk-SK" w:eastAsia="sk-SK"/>
              <w14:ligatures w14:val="standardContextual"/>
            </w:rPr>
          </w:pPr>
          <w:hyperlink w:anchor="_Toc184799134" w:history="1">
            <w:r w:rsidRPr="002C2E13">
              <w:rPr>
                <w:rStyle w:val="Hypertextovprepojenie"/>
                <w:rFonts w:eastAsia="Calibri"/>
                <w:noProof/>
                <w:lang w:val="sk-SK" w:eastAsia="en-US"/>
              </w:rPr>
              <w:t>18.1</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rFonts w:eastAsia="Calibri"/>
                <w:noProof/>
                <w:lang w:val="sk-SK" w:eastAsia="en-US"/>
              </w:rPr>
              <w:t>Základné údaje</w:t>
            </w:r>
            <w:r>
              <w:rPr>
                <w:noProof/>
                <w:webHidden/>
              </w:rPr>
              <w:tab/>
            </w:r>
            <w:r>
              <w:rPr>
                <w:noProof/>
                <w:webHidden/>
              </w:rPr>
              <w:fldChar w:fldCharType="begin"/>
            </w:r>
            <w:r>
              <w:rPr>
                <w:noProof/>
                <w:webHidden/>
              </w:rPr>
              <w:instrText xml:space="preserve"> PAGEREF _Toc184799134 \h </w:instrText>
            </w:r>
            <w:r>
              <w:rPr>
                <w:noProof/>
                <w:webHidden/>
              </w:rPr>
            </w:r>
            <w:r>
              <w:rPr>
                <w:noProof/>
                <w:webHidden/>
              </w:rPr>
              <w:fldChar w:fldCharType="separate"/>
            </w:r>
            <w:r>
              <w:rPr>
                <w:noProof/>
                <w:webHidden/>
              </w:rPr>
              <w:t>51</w:t>
            </w:r>
            <w:r>
              <w:rPr>
                <w:noProof/>
                <w:webHidden/>
              </w:rPr>
              <w:fldChar w:fldCharType="end"/>
            </w:r>
          </w:hyperlink>
        </w:p>
        <w:p w14:paraId="2D432FF8" w14:textId="6B227410" w:rsidR="006F0D68" w:rsidRDefault="006F0D68">
          <w:pPr>
            <w:pStyle w:val="Obsah2"/>
            <w:rPr>
              <w:rFonts w:asciiTheme="minorHAnsi" w:eastAsiaTheme="minorEastAsia" w:hAnsiTheme="minorHAnsi" w:cstheme="minorBidi"/>
              <w:noProof/>
              <w:kern w:val="2"/>
              <w:sz w:val="24"/>
              <w:szCs w:val="24"/>
              <w:lang w:val="sk-SK" w:eastAsia="sk-SK"/>
              <w14:ligatures w14:val="standardContextual"/>
            </w:rPr>
          </w:pPr>
          <w:hyperlink w:anchor="_Toc184799135" w:history="1">
            <w:r w:rsidRPr="002C2E13">
              <w:rPr>
                <w:rStyle w:val="Hypertextovprepojenie"/>
                <w:rFonts w:eastAsia="Calibri"/>
                <w:noProof/>
                <w:lang w:val="sk-SK" w:eastAsia="en-US"/>
              </w:rPr>
              <w:t>18.2</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rFonts w:eastAsia="Calibri"/>
                <w:noProof/>
                <w:lang w:val="sk-SK" w:eastAsia="en-US"/>
              </w:rPr>
              <w:t>Návrh vsakovacích šácht</w:t>
            </w:r>
            <w:r>
              <w:rPr>
                <w:noProof/>
                <w:webHidden/>
              </w:rPr>
              <w:tab/>
            </w:r>
            <w:r>
              <w:rPr>
                <w:noProof/>
                <w:webHidden/>
              </w:rPr>
              <w:fldChar w:fldCharType="begin"/>
            </w:r>
            <w:r>
              <w:rPr>
                <w:noProof/>
                <w:webHidden/>
              </w:rPr>
              <w:instrText xml:space="preserve"> PAGEREF _Toc184799135 \h </w:instrText>
            </w:r>
            <w:r>
              <w:rPr>
                <w:noProof/>
                <w:webHidden/>
              </w:rPr>
            </w:r>
            <w:r>
              <w:rPr>
                <w:noProof/>
                <w:webHidden/>
              </w:rPr>
              <w:fldChar w:fldCharType="separate"/>
            </w:r>
            <w:r>
              <w:rPr>
                <w:noProof/>
                <w:webHidden/>
              </w:rPr>
              <w:t>52</w:t>
            </w:r>
            <w:r>
              <w:rPr>
                <w:noProof/>
                <w:webHidden/>
              </w:rPr>
              <w:fldChar w:fldCharType="end"/>
            </w:r>
          </w:hyperlink>
        </w:p>
        <w:p w14:paraId="0593FFEF" w14:textId="15AE5A96" w:rsidR="006F0D68" w:rsidRDefault="006F0D68">
          <w:pPr>
            <w:pStyle w:val="Obsah2"/>
            <w:rPr>
              <w:rFonts w:asciiTheme="minorHAnsi" w:eastAsiaTheme="minorEastAsia" w:hAnsiTheme="minorHAnsi" w:cstheme="minorBidi"/>
              <w:noProof/>
              <w:kern w:val="2"/>
              <w:sz w:val="24"/>
              <w:szCs w:val="24"/>
              <w:lang w:val="sk-SK" w:eastAsia="sk-SK"/>
              <w14:ligatures w14:val="standardContextual"/>
            </w:rPr>
          </w:pPr>
          <w:hyperlink w:anchor="_Toc184799136" w:history="1">
            <w:r w:rsidRPr="002C2E13">
              <w:rPr>
                <w:rStyle w:val="Hypertextovprepojenie"/>
                <w:rFonts w:eastAsia="Calibri"/>
                <w:noProof/>
                <w:lang w:val="sk-SK" w:eastAsia="en-US"/>
              </w:rPr>
              <w:t>18.3</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rFonts w:eastAsia="Calibri"/>
                <w:noProof/>
                <w:lang w:val="sk-SK" w:eastAsia="en-US"/>
              </w:rPr>
              <w:t>Kanalizačné potrubia</w:t>
            </w:r>
            <w:r>
              <w:rPr>
                <w:noProof/>
                <w:webHidden/>
              </w:rPr>
              <w:tab/>
            </w:r>
            <w:r>
              <w:rPr>
                <w:noProof/>
                <w:webHidden/>
              </w:rPr>
              <w:fldChar w:fldCharType="begin"/>
            </w:r>
            <w:r>
              <w:rPr>
                <w:noProof/>
                <w:webHidden/>
              </w:rPr>
              <w:instrText xml:space="preserve"> PAGEREF _Toc184799136 \h </w:instrText>
            </w:r>
            <w:r>
              <w:rPr>
                <w:noProof/>
                <w:webHidden/>
              </w:rPr>
            </w:r>
            <w:r>
              <w:rPr>
                <w:noProof/>
                <w:webHidden/>
              </w:rPr>
              <w:fldChar w:fldCharType="separate"/>
            </w:r>
            <w:r>
              <w:rPr>
                <w:noProof/>
                <w:webHidden/>
              </w:rPr>
              <w:t>52</w:t>
            </w:r>
            <w:r>
              <w:rPr>
                <w:noProof/>
                <w:webHidden/>
              </w:rPr>
              <w:fldChar w:fldCharType="end"/>
            </w:r>
          </w:hyperlink>
        </w:p>
        <w:p w14:paraId="19CE2834" w14:textId="13CC2872" w:rsidR="006F0D68" w:rsidRDefault="006F0D68">
          <w:pPr>
            <w:pStyle w:val="Obsah2"/>
            <w:rPr>
              <w:rFonts w:asciiTheme="minorHAnsi" w:eastAsiaTheme="minorEastAsia" w:hAnsiTheme="minorHAnsi" w:cstheme="minorBidi"/>
              <w:noProof/>
              <w:kern w:val="2"/>
              <w:sz w:val="24"/>
              <w:szCs w:val="24"/>
              <w:lang w:val="sk-SK" w:eastAsia="sk-SK"/>
              <w14:ligatures w14:val="standardContextual"/>
            </w:rPr>
          </w:pPr>
          <w:hyperlink w:anchor="_Toc184799137" w:history="1">
            <w:r w:rsidRPr="002C2E13">
              <w:rPr>
                <w:rStyle w:val="Hypertextovprepojenie"/>
                <w:rFonts w:eastAsia="Calibri"/>
                <w:noProof/>
                <w:lang w:val="sk-SK" w:eastAsia="en-US"/>
              </w:rPr>
              <w:t>18.4</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rFonts w:eastAsia="Calibri"/>
                <w:noProof/>
                <w:lang w:val="sk-SK" w:eastAsia="en-US"/>
              </w:rPr>
              <w:t>Vsakovacie šachty</w:t>
            </w:r>
            <w:r>
              <w:rPr>
                <w:noProof/>
                <w:webHidden/>
              </w:rPr>
              <w:tab/>
            </w:r>
            <w:r>
              <w:rPr>
                <w:noProof/>
                <w:webHidden/>
              </w:rPr>
              <w:fldChar w:fldCharType="begin"/>
            </w:r>
            <w:r>
              <w:rPr>
                <w:noProof/>
                <w:webHidden/>
              </w:rPr>
              <w:instrText xml:space="preserve"> PAGEREF _Toc184799137 \h </w:instrText>
            </w:r>
            <w:r>
              <w:rPr>
                <w:noProof/>
                <w:webHidden/>
              </w:rPr>
            </w:r>
            <w:r>
              <w:rPr>
                <w:noProof/>
                <w:webHidden/>
              </w:rPr>
              <w:fldChar w:fldCharType="separate"/>
            </w:r>
            <w:r>
              <w:rPr>
                <w:noProof/>
                <w:webHidden/>
              </w:rPr>
              <w:t>52</w:t>
            </w:r>
            <w:r>
              <w:rPr>
                <w:noProof/>
                <w:webHidden/>
              </w:rPr>
              <w:fldChar w:fldCharType="end"/>
            </w:r>
          </w:hyperlink>
        </w:p>
        <w:p w14:paraId="14E90518" w14:textId="04B5D012" w:rsidR="006F0D68" w:rsidRDefault="006F0D68">
          <w:pPr>
            <w:pStyle w:val="Obsah2"/>
            <w:rPr>
              <w:rFonts w:asciiTheme="minorHAnsi" w:eastAsiaTheme="minorEastAsia" w:hAnsiTheme="minorHAnsi" w:cstheme="minorBidi"/>
              <w:noProof/>
              <w:kern w:val="2"/>
              <w:sz w:val="24"/>
              <w:szCs w:val="24"/>
              <w:lang w:val="sk-SK" w:eastAsia="sk-SK"/>
              <w14:ligatures w14:val="standardContextual"/>
            </w:rPr>
          </w:pPr>
          <w:hyperlink w:anchor="_Toc184799138" w:history="1">
            <w:r w:rsidRPr="002C2E13">
              <w:rPr>
                <w:rStyle w:val="Hypertextovprepojenie"/>
                <w:rFonts w:eastAsia="Calibri"/>
                <w:noProof/>
                <w:lang w:val="sk-SK" w:eastAsia="en-US"/>
              </w:rPr>
              <w:t>18.5</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rFonts w:eastAsia="Calibri"/>
                <w:noProof/>
                <w:lang w:val="sk-SK" w:eastAsia="en-US"/>
              </w:rPr>
              <w:t>Skúška vodotesnosti potrubia</w:t>
            </w:r>
            <w:r>
              <w:rPr>
                <w:noProof/>
                <w:webHidden/>
              </w:rPr>
              <w:tab/>
            </w:r>
            <w:r>
              <w:rPr>
                <w:noProof/>
                <w:webHidden/>
              </w:rPr>
              <w:fldChar w:fldCharType="begin"/>
            </w:r>
            <w:r>
              <w:rPr>
                <w:noProof/>
                <w:webHidden/>
              </w:rPr>
              <w:instrText xml:space="preserve"> PAGEREF _Toc184799138 \h </w:instrText>
            </w:r>
            <w:r>
              <w:rPr>
                <w:noProof/>
                <w:webHidden/>
              </w:rPr>
            </w:r>
            <w:r>
              <w:rPr>
                <w:noProof/>
                <w:webHidden/>
              </w:rPr>
              <w:fldChar w:fldCharType="separate"/>
            </w:r>
            <w:r>
              <w:rPr>
                <w:noProof/>
                <w:webHidden/>
              </w:rPr>
              <w:t>53</w:t>
            </w:r>
            <w:r>
              <w:rPr>
                <w:noProof/>
                <w:webHidden/>
              </w:rPr>
              <w:fldChar w:fldCharType="end"/>
            </w:r>
          </w:hyperlink>
        </w:p>
        <w:p w14:paraId="4A753805" w14:textId="76FAE1D4" w:rsidR="006F0D68" w:rsidRDefault="006F0D68">
          <w:pPr>
            <w:pStyle w:val="Obsah2"/>
            <w:rPr>
              <w:rFonts w:asciiTheme="minorHAnsi" w:eastAsiaTheme="minorEastAsia" w:hAnsiTheme="minorHAnsi" w:cstheme="minorBidi"/>
              <w:noProof/>
              <w:kern w:val="2"/>
              <w:sz w:val="24"/>
              <w:szCs w:val="24"/>
              <w:lang w:val="sk-SK" w:eastAsia="sk-SK"/>
              <w14:ligatures w14:val="standardContextual"/>
            </w:rPr>
          </w:pPr>
          <w:hyperlink w:anchor="_Toc184799139" w:history="1">
            <w:r w:rsidRPr="002C2E13">
              <w:rPr>
                <w:rStyle w:val="Hypertextovprepojenie"/>
                <w:rFonts w:eastAsia="Calibri"/>
                <w:noProof/>
                <w:lang w:val="sk-SK" w:eastAsia="en-US"/>
              </w:rPr>
              <w:t>18.6</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rFonts w:eastAsia="Calibri"/>
                <w:noProof/>
                <w:lang w:val="sk-SK" w:eastAsia="en-US"/>
              </w:rPr>
              <w:t>Bezpečnosť práce</w:t>
            </w:r>
            <w:r>
              <w:rPr>
                <w:noProof/>
                <w:webHidden/>
              </w:rPr>
              <w:tab/>
            </w:r>
            <w:r>
              <w:rPr>
                <w:noProof/>
                <w:webHidden/>
              </w:rPr>
              <w:fldChar w:fldCharType="begin"/>
            </w:r>
            <w:r>
              <w:rPr>
                <w:noProof/>
                <w:webHidden/>
              </w:rPr>
              <w:instrText xml:space="preserve"> PAGEREF _Toc184799139 \h </w:instrText>
            </w:r>
            <w:r>
              <w:rPr>
                <w:noProof/>
                <w:webHidden/>
              </w:rPr>
            </w:r>
            <w:r>
              <w:rPr>
                <w:noProof/>
                <w:webHidden/>
              </w:rPr>
              <w:fldChar w:fldCharType="separate"/>
            </w:r>
            <w:r>
              <w:rPr>
                <w:noProof/>
                <w:webHidden/>
              </w:rPr>
              <w:t>53</w:t>
            </w:r>
            <w:r>
              <w:rPr>
                <w:noProof/>
                <w:webHidden/>
              </w:rPr>
              <w:fldChar w:fldCharType="end"/>
            </w:r>
          </w:hyperlink>
        </w:p>
        <w:p w14:paraId="0DF2EA8A" w14:textId="2E2054DD" w:rsidR="006F0D68" w:rsidRDefault="006F0D68">
          <w:pPr>
            <w:pStyle w:val="Obsah1"/>
            <w:rPr>
              <w:rFonts w:asciiTheme="minorHAnsi" w:eastAsiaTheme="minorEastAsia" w:hAnsiTheme="minorHAnsi" w:cstheme="minorBidi"/>
              <w:noProof/>
              <w:kern w:val="2"/>
              <w:sz w:val="24"/>
              <w:szCs w:val="24"/>
              <w:lang w:val="sk-SK" w:eastAsia="sk-SK"/>
              <w14:ligatures w14:val="standardContextual"/>
            </w:rPr>
          </w:pPr>
          <w:hyperlink w:anchor="_Toc184799140" w:history="1">
            <w:r w:rsidRPr="002C2E13">
              <w:rPr>
                <w:rStyle w:val="Hypertextovprepojenie"/>
                <w:noProof/>
                <w:lang w:val="sk-SK"/>
              </w:rPr>
              <w:t>19</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SO 504 Chodník Gallova - Rožňavská</w:t>
            </w:r>
            <w:r>
              <w:rPr>
                <w:noProof/>
                <w:webHidden/>
              </w:rPr>
              <w:tab/>
            </w:r>
            <w:r>
              <w:rPr>
                <w:noProof/>
                <w:webHidden/>
              </w:rPr>
              <w:fldChar w:fldCharType="begin"/>
            </w:r>
            <w:r>
              <w:rPr>
                <w:noProof/>
                <w:webHidden/>
              </w:rPr>
              <w:instrText xml:space="preserve"> PAGEREF _Toc184799140 \h </w:instrText>
            </w:r>
            <w:r>
              <w:rPr>
                <w:noProof/>
                <w:webHidden/>
              </w:rPr>
            </w:r>
            <w:r>
              <w:rPr>
                <w:noProof/>
                <w:webHidden/>
              </w:rPr>
              <w:fldChar w:fldCharType="separate"/>
            </w:r>
            <w:r>
              <w:rPr>
                <w:noProof/>
                <w:webHidden/>
              </w:rPr>
              <w:t>54</w:t>
            </w:r>
            <w:r>
              <w:rPr>
                <w:noProof/>
                <w:webHidden/>
              </w:rPr>
              <w:fldChar w:fldCharType="end"/>
            </w:r>
          </w:hyperlink>
        </w:p>
        <w:p w14:paraId="3B1C77FD" w14:textId="2A2CB705" w:rsidR="006F0D68" w:rsidRDefault="006F0D68">
          <w:pPr>
            <w:pStyle w:val="Obsah2"/>
            <w:rPr>
              <w:rFonts w:asciiTheme="minorHAnsi" w:eastAsiaTheme="minorEastAsia" w:hAnsiTheme="minorHAnsi" w:cstheme="minorBidi"/>
              <w:noProof/>
              <w:kern w:val="2"/>
              <w:sz w:val="24"/>
              <w:szCs w:val="24"/>
              <w:lang w:val="sk-SK" w:eastAsia="sk-SK"/>
              <w14:ligatures w14:val="standardContextual"/>
            </w:rPr>
          </w:pPr>
          <w:hyperlink w:anchor="_Toc184799141" w:history="1">
            <w:r w:rsidRPr="002C2E13">
              <w:rPr>
                <w:rStyle w:val="Hypertextovprepojenie"/>
                <w:noProof/>
                <w:lang w:val="sk-SK"/>
              </w:rPr>
              <w:t>19.1</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Dispozícia komunikácií, cyklochodníka a chodníkov</w:t>
            </w:r>
            <w:r>
              <w:rPr>
                <w:noProof/>
                <w:webHidden/>
              </w:rPr>
              <w:tab/>
            </w:r>
            <w:r>
              <w:rPr>
                <w:noProof/>
                <w:webHidden/>
              </w:rPr>
              <w:fldChar w:fldCharType="begin"/>
            </w:r>
            <w:r>
              <w:rPr>
                <w:noProof/>
                <w:webHidden/>
              </w:rPr>
              <w:instrText xml:space="preserve"> PAGEREF _Toc184799141 \h </w:instrText>
            </w:r>
            <w:r>
              <w:rPr>
                <w:noProof/>
                <w:webHidden/>
              </w:rPr>
            </w:r>
            <w:r>
              <w:rPr>
                <w:noProof/>
                <w:webHidden/>
              </w:rPr>
              <w:fldChar w:fldCharType="separate"/>
            </w:r>
            <w:r>
              <w:rPr>
                <w:noProof/>
                <w:webHidden/>
              </w:rPr>
              <w:t>54</w:t>
            </w:r>
            <w:r>
              <w:rPr>
                <w:noProof/>
                <w:webHidden/>
              </w:rPr>
              <w:fldChar w:fldCharType="end"/>
            </w:r>
          </w:hyperlink>
        </w:p>
        <w:p w14:paraId="4E34062B" w14:textId="0FA770E3" w:rsidR="006F0D68" w:rsidRDefault="006F0D68">
          <w:pPr>
            <w:pStyle w:val="Obsah2"/>
            <w:rPr>
              <w:rFonts w:asciiTheme="minorHAnsi" w:eastAsiaTheme="minorEastAsia" w:hAnsiTheme="minorHAnsi" w:cstheme="minorBidi"/>
              <w:noProof/>
              <w:kern w:val="2"/>
              <w:sz w:val="24"/>
              <w:szCs w:val="24"/>
              <w:lang w:val="sk-SK" w:eastAsia="sk-SK"/>
              <w14:ligatures w14:val="standardContextual"/>
            </w:rPr>
          </w:pPr>
          <w:hyperlink w:anchor="_Toc184799142" w:history="1">
            <w:r w:rsidRPr="002C2E13">
              <w:rPr>
                <w:rStyle w:val="Hypertextovprepojenie"/>
                <w:noProof/>
                <w:lang w:val="sk-SK"/>
              </w:rPr>
              <w:t>19.2</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Konštrukcia komunikácií, chodníkov a spevnených plôch</w:t>
            </w:r>
            <w:r>
              <w:rPr>
                <w:noProof/>
                <w:webHidden/>
              </w:rPr>
              <w:tab/>
            </w:r>
            <w:r>
              <w:rPr>
                <w:noProof/>
                <w:webHidden/>
              </w:rPr>
              <w:fldChar w:fldCharType="begin"/>
            </w:r>
            <w:r>
              <w:rPr>
                <w:noProof/>
                <w:webHidden/>
              </w:rPr>
              <w:instrText xml:space="preserve"> PAGEREF _Toc184799142 \h </w:instrText>
            </w:r>
            <w:r>
              <w:rPr>
                <w:noProof/>
                <w:webHidden/>
              </w:rPr>
            </w:r>
            <w:r>
              <w:rPr>
                <w:noProof/>
                <w:webHidden/>
              </w:rPr>
              <w:fldChar w:fldCharType="separate"/>
            </w:r>
            <w:r>
              <w:rPr>
                <w:noProof/>
                <w:webHidden/>
              </w:rPr>
              <w:t>55</w:t>
            </w:r>
            <w:r>
              <w:rPr>
                <w:noProof/>
                <w:webHidden/>
              </w:rPr>
              <w:fldChar w:fldCharType="end"/>
            </w:r>
          </w:hyperlink>
        </w:p>
        <w:p w14:paraId="3CDD709E" w14:textId="0880BD9C" w:rsidR="006F0D68" w:rsidRDefault="006F0D68">
          <w:pPr>
            <w:pStyle w:val="Obsah2"/>
            <w:rPr>
              <w:rFonts w:asciiTheme="minorHAnsi" w:eastAsiaTheme="minorEastAsia" w:hAnsiTheme="minorHAnsi" w:cstheme="minorBidi"/>
              <w:noProof/>
              <w:kern w:val="2"/>
              <w:sz w:val="24"/>
              <w:szCs w:val="24"/>
              <w:lang w:val="sk-SK" w:eastAsia="sk-SK"/>
              <w14:ligatures w14:val="standardContextual"/>
            </w:rPr>
          </w:pPr>
          <w:hyperlink w:anchor="_Toc184799143" w:history="1">
            <w:r w:rsidRPr="002C2E13">
              <w:rPr>
                <w:rStyle w:val="Hypertextovprepojenie"/>
                <w:noProof/>
                <w:lang w:val="sk-SK"/>
              </w:rPr>
              <w:t>19.3</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Odvodnenie spevnených plôch a komunikácie</w:t>
            </w:r>
            <w:r>
              <w:rPr>
                <w:noProof/>
                <w:webHidden/>
              </w:rPr>
              <w:tab/>
            </w:r>
            <w:r>
              <w:rPr>
                <w:noProof/>
                <w:webHidden/>
              </w:rPr>
              <w:fldChar w:fldCharType="begin"/>
            </w:r>
            <w:r>
              <w:rPr>
                <w:noProof/>
                <w:webHidden/>
              </w:rPr>
              <w:instrText xml:space="preserve"> PAGEREF _Toc184799143 \h </w:instrText>
            </w:r>
            <w:r>
              <w:rPr>
                <w:noProof/>
                <w:webHidden/>
              </w:rPr>
            </w:r>
            <w:r>
              <w:rPr>
                <w:noProof/>
                <w:webHidden/>
              </w:rPr>
              <w:fldChar w:fldCharType="separate"/>
            </w:r>
            <w:r>
              <w:rPr>
                <w:noProof/>
                <w:webHidden/>
              </w:rPr>
              <w:t>57</w:t>
            </w:r>
            <w:r>
              <w:rPr>
                <w:noProof/>
                <w:webHidden/>
              </w:rPr>
              <w:fldChar w:fldCharType="end"/>
            </w:r>
          </w:hyperlink>
        </w:p>
        <w:p w14:paraId="163644CD" w14:textId="2953B62A" w:rsidR="006F0D68" w:rsidRDefault="006F0D68">
          <w:pPr>
            <w:pStyle w:val="Obsah2"/>
            <w:rPr>
              <w:rFonts w:asciiTheme="minorHAnsi" w:eastAsiaTheme="minorEastAsia" w:hAnsiTheme="minorHAnsi" w:cstheme="minorBidi"/>
              <w:noProof/>
              <w:kern w:val="2"/>
              <w:sz w:val="24"/>
              <w:szCs w:val="24"/>
              <w:lang w:val="sk-SK" w:eastAsia="sk-SK"/>
              <w14:ligatures w14:val="standardContextual"/>
            </w:rPr>
          </w:pPr>
          <w:hyperlink w:anchor="_Toc184799144" w:history="1">
            <w:r w:rsidRPr="002C2E13">
              <w:rPr>
                <w:rStyle w:val="Hypertextovprepojenie"/>
                <w:i/>
                <w:iCs/>
                <w:noProof/>
                <w:lang w:val="sk-SK"/>
              </w:rPr>
              <w:t>19.4</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Zemné a búracie práce</w:t>
            </w:r>
            <w:r>
              <w:rPr>
                <w:noProof/>
                <w:webHidden/>
              </w:rPr>
              <w:tab/>
            </w:r>
            <w:r>
              <w:rPr>
                <w:noProof/>
                <w:webHidden/>
              </w:rPr>
              <w:fldChar w:fldCharType="begin"/>
            </w:r>
            <w:r>
              <w:rPr>
                <w:noProof/>
                <w:webHidden/>
              </w:rPr>
              <w:instrText xml:space="preserve"> PAGEREF _Toc184799144 \h </w:instrText>
            </w:r>
            <w:r>
              <w:rPr>
                <w:noProof/>
                <w:webHidden/>
              </w:rPr>
            </w:r>
            <w:r>
              <w:rPr>
                <w:noProof/>
                <w:webHidden/>
              </w:rPr>
              <w:fldChar w:fldCharType="separate"/>
            </w:r>
            <w:r>
              <w:rPr>
                <w:noProof/>
                <w:webHidden/>
              </w:rPr>
              <w:t>57</w:t>
            </w:r>
            <w:r>
              <w:rPr>
                <w:noProof/>
                <w:webHidden/>
              </w:rPr>
              <w:fldChar w:fldCharType="end"/>
            </w:r>
          </w:hyperlink>
        </w:p>
        <w:p w14:paraId="3AFA396D" w14:textId="43F38DB4" w:rsidR="006F0D68" w:rsidRDefault="006F0D68">
          <w:pPr>
            <w:pStyle w:val="Obsah2"/>
            <w:rPr>
              <w:rFonts w:asciiTheme="minorHAnsi" w:eastAsiaTheme="minorEastAsia" w:hAnsiTheme="minorHAnsi" w:cstheme="minorBidi"/>
              <w:noProof/>
              <w:kern w:val="2"/>
              <w:sz w:val="24"/>
              <w:szCs w:val="24"/>
              <w:lang w:val="sk-SK" w:eastAsia="sk-SK"/>
              <w14:ligatures w14:val="standardContextual"/>
            </w:rPr>
          </w:pPr>
          <w:hyperlink w:anchor="_Toc184799145" w:history="1">
            <w:r w:rsidRPr="002C2E13">
              <w:rPr>
                <w:rStyle w:val="Hypertextovprepojenie"/>
                <w:noProof/>
                <w:lang w:val="sk-SK"/>
              </w:rPr>
              <w:t>19.5</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Dopravné značenie</w:t>
            </w:r>
            <w:r>
              <w:rPr>
                <w:noProof/>
                <w:webHidden/>
              </w:rPr>
              <w:tab/>
            </w:r>
            <w:r>
              <w:rPr>
                <w:noProof/>
                <w:webHidden/>
              </w:rPr>
              <w:fldChar w:fldCharType="begin"/>
            </w:r>
            <w:r>
              <w:rPr>
                <w:noProof/>
                <w:webHidden/>
              </w:rPr>
              <w:instrText xml:space="preserve"> PAGEREF _Toc184799145 \h </w:instrText>
            </w:r>
            <w:r>
              <w:rPr>
                <w:noProof/>
                <w:webHidden/>
              </w:rPr>
            </w:r>
            <w:r>
              <w:rPr>
                <w:noProof/>
                <w:webHidden/>
              </w:rPr>
              <w:fldChar w:fldCharType="separate"/>
            </w:r>
            <w:r>
              <w:rPr>
                <w:noProof/>
                <w:webHidden/>
              </w:rPr>
              <w:t>58</w:t>
            </w:r>
            <w:r>
              <w:rPr>
                <w:noProof/>
                <w:webHidden/>
              </w:rPr>
              <w:fldChar w:fldCharType="end"/>
            </w:r>
          </w:hyperlink>
        </w:p>
        <w:p w14:paraId="2C79D2FB" w14:textId="649CD353" w:rsidR="006F0D68" w:rsidRDefault="006F0D68">
          <w:pPr>
            <w:pStyle w:val="Obsah3"/>
            <w:rPr>
              <w:rFonts w:asciiTheme="minorHAnsi" w:eastAsiaTheme="minorEastAsia" w:hAnsiTheme="minorHAnsi" w:cstheme="minorBidi"/>
              <w:noProof/>
              <w:kern w:val="2"/>
              <w:sz w:val="24"/>
              <w:szCs w:val="24"/>
              <w:lang w:val="sk-SK" w:eastAsia="sk-SK"/>
              <w14:ligatures w14:val="standardContextual"/>
            </w:rPr>
          </w:pPr>
          <w:hyperlink w:anchor="_Toc184799146" w:history="1">
            <w:r w:rsidRPr="002C2E13">
              <w:rPr>
                <w:rStyle w:val="Hypertextovprepojenie"/>
                <w:noProof/>
                <w:lang w:val="sk-SK"/>
              </w:rPr>
              <w:t>19.5.1</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Trvalé dopravné značenie</w:t>
            </w:r>
            <w:r>
              <w:rPr>
                <w:noProof/>
                <w:webHidden/>
              </w:rPr>
              <w:tab/>
            </w:r>
            <w:r>
              <w:rPr>
                <w:noProof/>
                <w:webHidden/>
              </w:rPr>
              <w:fldChar w:fldCharType="begin"/>
            </w:r>
            <w:r>
              <w:rPr>
                <w:noProof/>
                <w:webHidden/>
              </w:rPr>
              <w:instrText xml:space="preserve"> PAGEREF _Toc184799146 \h </w:instrText>
            </w:r>
            <w:r>
              <w:rPr>
                <w:noProof/>
                <w:webHidden/>
              </w:rPr>
            </w:r>
            <w:r>
              <w:rPr>
                <w:noProof/>
                <w:webHidden/>
              </w:rPr>
              <w:fldChar w:fldCharType="separate"/>
            </w:r>
            <w:r>
              <w:rPr>
                <w:noProof/>
                <w:webHidden/>
              </w:rPr>
              <w:t>58</w:t>
            </w:r>
            <w:r>
              <w:rPr>
                <w:noProof/>
                <w:webHidden/>
              </w:rPr>
              <w:fldChar w:fldCharType="end"/>
            </w:r>
          </w:hyperlink>
        </w:p>
        <w:p w14:paraId="589FAC7E" w14:textId="6D036E66" w:rsidR="006F0D68" w:rsidRDefault="006F0D68">
          <w:pPr>
            <w:pStyle w:val="Obsah3"/>
            <w:rPr>
              <w:rFonts w:asciiTheme="minorHAnsi" w:eastAsiaTheme="minorEastAsia" w:hAnsiTheme="minorHAnsi" w:cstheme="minorBidi"/>
              <w:noProof/>
              <w:kern w:val="2"/>
              <w:sz w:val="24"/>
              <w:szCs w:val="24"/>
              <w:lang w:val="sk-SK" w:eastAsia="sk-SK"/>
              <w14:ligatures w14:val="standardContextual"/>
            </w:rPr>
          </w:pPr>
          <w:hyperlink w:anchor="_Toc184799147" w:history="1">
            <w:r w:rsidRPr="002C2E13">
              <w:rPr>
                <w:rStyle w:val="Hypertextovprepojenie"/>
                <w:noProof/>
                <w:lang w:val="sk-SK"/>
              </w:rPr>
              <w:t>19.5.2</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Dočasné dopravné značenie</w:t>
            </w:r>
            <w:r>
              <w:rPr>
                <w:noProof/>
                <w:webHidden/>
              </w:rPr>
              <w:tab/>
            </w:r>
            <w:r>
              <w:rPr>
                <w:noProof/>
                <w:webHidden/>
              </w:rPr>
              <w:fldChar w:fldCharType="begin"/>
            </w:r>
            <w:r>
              <w:rPr>
                <w:noProof/>
                <w:webHidden/>
              </w:rPr>
              <w:instrText xml:space="preserve"> PAGEREF _Toc184799147 \h </w:instrText>
            </w:r>
            <w:r>
              <w:rPr>
                <w:noProof/>
                <w:webHidden/>
              </w:rPr>
            </w:r>
            <w:r>
              <w:rPr>
                <w:noProof/>
                <w:webHidden/>
              </w:rPr>
              <w:fldChar w:fldCharType="separate"/>
            </w:r>
            <w:r>
              <w:rPr>
                <w:noProof/>
                <w:webHidden/>
              </w:rPr>
              <w:t>58</w:t>
            </w:r>
            <w:r>
              <w:rPr>
                <w:noProof/>
                <w:webHidden/>
              </w:rPr>
              <w:fldChar w:fldCharType="end"/>
            </w:r>
          </w:hyperlink>
        </w:p>
        <w:p w14:paraId="00A9384A" w14:textId="081D304C" w:rsidR="006F0D68" w:rsidRDefault="006F0D68">
          <w:pPr>
            <w:pStyle w:val="Obsah2"/>
            <w:rPr>
              <w:rFonts w:asciiTheme="minorHAnsi" w:eastAsiaTheme="minorEastAsia" w:hAnsiTheme="minorHAnsi" w:cstheme="minorBidi"/>
              <w:noProof/>
              <w:kern w:val="2"/>
              <w:sz w:val="24"/>
              <w:szCs w:val="24"/>
              <w:lang w:val="sk-SK" w:eastAsia="sk-SK"/>
              <w14:ligatures w14:val="standardContextual"/>
            </w:rPr>
          </w:pPr>
          <w:hyperlink w:anchor="_Toc184799148" w:history="1">
            <w:r w:rsidRPr="002C2E13">
              <w:rPr>
                <w:rStyle w:val="Hypertextovprepojenie"/>
                <w:noProof/>
                <w:lang w:val="sk-SK"/>
              </w:rPr>
              <w:t>19.6</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Cestná svetelná signalizácia</w:t>
            </w:r>
            <w:r>
              <w:rPr>
                <w:noProof/>
                <w:webHidden/>
              </w:rPr>
              <w:tab/>
            </w:r>
            <w:r>
              <w:rPr>
                <w:noProof/>
                <w:webHidden/>
              </w:rPr>
              <w:fldChar w:fldCharType="begin"/>
            </w:r>
            <w:r>
              <w:rPr>
                <w:noProof/>
                <w:webHidden/>
              </w:rPr>
              <w:instrText xml:space="preserve"> PAGEREF _Toc184799148 \h </w:instrText>
            </w:r>
            <w:r>
              <w:rPr>
                <w:noProof/>
                <w:webHidden/>
              </w:rPr>
            </w:r>
            <w:r>
              <w:rPr>
                <w:noProof/>
                <w:webHidden/>
              </w:rPr>
              <w:fldChar w:fldCharType="separate"/>
            </w:r>
            <w:r>
              <w:rPr>
                <w:noProof/>
                <w:webHidden/>
              </w:rPr>
              <w:t>58</w:t>
            </w:r>
            <w:r>
              <w:rPr>
                <w:noProof/>
                <w:webHidden/>
              </w:rPr>
              <w:fldChar w:fldCharType="end"/>
            </w:r>
          </w:hyperlink>
        </w:p>
        <w:p w14:paraId="76E1328A" w14:textId="02D0806D" w:rsidR="006F0D68" w:rsidRDefault="006F0D68">
          <w:pPr>
            <w:pStyle w:val="Obsah2"/>
            <w:rPr>
              <w:rFonts w:asciiTheme="minorHAnsi" w:eastAsiaTheme="minorEastAsia" w:hAnsiTheme="minorHAnsi" w:cstheme="minorBidi"/>
              <w:noProof/>
              <w:kern w:val="2"/>
              <w:sz w:val="24"/>
              <w:szCs w:val="24"/>
              <w:lang w:val="sk-SK" w:eastAsia="sk-SK"/>
              <w14:ligatures w14:val="standardContextual"/>
            </w:rPr>
          </w:pPr>
          <w:hyperlink w:anchor="_Toc184799149" w:history="1">
            <w:r w:rsidRPr="002C2E13">
              <w:rPr>
                <w:rStyle w:val="Hypertextovprepojenie"/>
                <w:noProof/>
                <w:lang w:val="sk-SK"/>
              </w:rPr>
              <w:t>19.7</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Hlavné zásady postupu výstavby</w:t>
            </w:r>
            <w:r>
              <w:rPr>
                <w:noProof/>
                <w:webHidden/>
              </w:rPr>
              <w:tab/>
            </w:r>
            <w:r>
              <w:rPr>
                <w:noProof/>
                <w:webHidden/>
              </w:rPr>
              <w:fldChar w:fldCharType="begin"/>
            </w:r>
            <w:r>
              <w:rPr>
                <w:noProof/>
                <w:webHidden/>
              </w:rPr>
              <w:instrText xml:space="preserve"> PAGEREF _Toc184799149 \h </w:instrText>
            </w:r>
            <w:r>
              <w:rPr>
                <w:noProof/>
                <w:webHidden/>
              </w:rPr>
            </w:r>
            <w:r>
              <w:rPr>
                <w:noProof/>
                <w:webHidden/>
              </w:rPr>
              <w:fldChar w:fldCharType="separate"/>
            </w:r>
            <w:r>
              <w:rPr>
                <w:noProof/>
                <w:webHidden/>
              </w:rPr>
              <w:t>58</w:t>
            </w:r>
            <w:r>
              <w:rPr>
                <w:noProof/>
                <w:webHidden/>
              </w:rPr>
              <w:fldChar w:fldCharType="end"/>
            </w:r>
          </w:hyperlink>
        </w:p>
        <w:p w14:paraId="385CD929" w14:textId="2D4DF829" w:rsidR="006F0D68" w:rsidRDefault="006F0D68">
          <w:pPr>
            <w:pStyle w:val="Obsah1"/>
            <w:rPr>
              <w:rFonts w:asciiTheme="minorHAnsi" w:eastAsiaTheme="minorEastAsia" w:hAnsiTheme="minorHAnsi" w:cstheme="minorBidi"/>
              <w:noProof/>
              <w:kern w:val="2"/>
              <w:sz w:val="24"/>
              <w:szCs w:val="24"/>
              <w:lang w:val="sk-SK" w:eastAsia="sk-SK"/>
              <w14:ligatures w14:val="standardContextual"/>
            </w:rPr>
          </w:pPr>
          <w:hyperlink w:anchor="_Toc184799150" w:history="1">
            <w:r w:rsidRPr="002C2E13">
              <w:rPr>
                <w:rStyle w:val="Hypertextovprepojenie"/>
                <w:noProof/>
                <w:lang w:val="sk-SK"/>
              </w:rPr>
              <w:t>20</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SO 511 Oporné múry dotknuté územie</w:t>
            </w:r>
            <w:r>
              <w:rPr>
                <w:noProof/>
                <w:webHidden/>
              </w:rPr>
              <w:tab/>
            </w:r>
            <w:r>
              <w:rPr>
                <w:noProof/>
                <w:webHidden/>
              </w:rPr>
              <w:fldChar w:fldCharType="begin"/>
            </w:r>
            <w:r>
              <w:rPr>
                <w:noProof/>
                <w:webHidden/>
              </w:rPr>
              <w:instrText xml:space="preserve"> PAGEREF _Toc184799150 \h </w:instrText>
            </w:r>
            <w:r>
              <w:rPr>
                <w:noProof/>
                <w:webHidden/>
              </w:rPr>
            </w:r>
            <w:r>
              <w:rPr>
                <w:noProof/>
                <w:webHidden/>
              </w:rPr>
              <w:fldChar w:fldCharType="separate"/>
            </w:r>
            <w:r>
              <w:rPr>
                <w:noProof/>
                <w:webHidden/>
              </w:rPr>
              <w:t>59</w:t>
            </w:r>
            <w:r>
              <w:rPr>
                <w:noProof/>
                <w:webHidden/>
              </w:rPr>
              <w:fldChar w:fldCharType="end"/>
            </w:r>
          </w:hyperlink>
        </w:p>
        <w:p w14:paraId="5D03D707" w14:textId="4240A374" w:rsidR="006F0D68" w:rsidRDefault="006F0D68">
          <w:pPr>
            <w:pStyle w:val="Obsah1"/>
            <w:rPr>
              <w:rFonts w:asciiTheme="minorHAnsi" w:eastAsiaTheme="minorEastAsia" w:hAnsiTheme="minorHAnsi" w:cstheme="minorBidi"/>
              <w:noProof/>
              <w:kern w:val="2"/>
              <w:sz w:val="24"/>
              <w:szCs w:val="24"/>
              <w:lang w:val="sk-SK" w:eastAsia="sk-SK"/>
              <w14:ligatures w14:val="standardContextual"/>
            </w:rPr>
          </w:pPr>
          <w:hyperlink w:anchor="_Toc184799151" w:history="1">
            <w:r w:rsidRPr="002C2E13">
              <w:rPr>
                <w:rStyle w:val="Hypertextovprepojenie"/>
                <w:noProof/>
                <w:lang w:val="sk-SK"/>
              </w:rPr>
              <w:t>21</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SO 509 Cyklochodník</w:t>
            </w:r>
            <w:r>
              <w:rPr>
                <w:noProof/>
                <w:webHidden/>
              </w:rPr>
              <w:tab/>
            </w:r>
            <w:r>
              <w:rPr>
                <w:noProof/>
                <w:webHidden/>
              </w:rPr>
              <w:fldChar w:fldCharType="begin"/>
            </w:r>
            <w:r>
              <w:rPr>
                <w:noProof/>
                <w:webHidden/>
              </w:rPr>
              <w:instrText xml:space="preserve"> PAGEREF _Toc184799151 \h </w:instrText>
            </w:r>
            <w:r>
              <w:rPr>
                <w:noProof/>
                <w:webHidden/>
              </w:rPr>
            </w:r>
            <w:r>
              <w:rPr>
                <w:noProof/>
                <w:webHidden/>
              </w:rPr>
              <w:fldChar w:fldCharType="separate"/>
            </w:r>
            <w:r>
              <w:rPr>
                <w:noProof/>
                <w:webHidden/>
              </w:rPr>
              <w:t>60</w:t>
            </w:r>
            <w:r>
              <w:rPr>
                <w:noProof/>
                <w:webHidden/>
              </w:rPr>
              <w:fldChar w:fldCharType="end"/>
            </w:r>
          </w:hyperlink>
        </w:p>
        <w:p w14:paraId="775D1F46" w14:textId="39EC5AD2" w:rsidR="006F0D68" w:rsidRDefault="006F0D68">
          <w:pPr>
            <w:pStyle w:val="Obsah2"/>
            <w:rPr>
              <w:rFonts w:asciiTheme="minorHAnsi" w:eastAsiaTheme="minorEastAsia" w:hAnsiTheme="minorHAnsi" w:cstheme="minorBidi"/>
              <w:noProof/>
              <w:kern w:val="2"/>
              <w:sz w:val="24"/>
              <w:szCs w:val="24"/>
              <w:lang w:val="sk-SK" w:eastAsia="sk-SK"/>
              <w14:ligatures w14:val="standardContextual"/>
            </w:rPr>
          </w:pPr>
          <w:hyperlink w:anchor="_Toc184799152" w:history="1">
            <w:r w:rsidRPr="002C2E13">
              <w:rPr>
                <w:rStyle w:val="Hypertextovprepojenie"/>
                <w:noProof/>
                <w:snapToGrid w:val="0"/>
                <w:lang w:val="sk-SK" w:eastAsia="en-US"/>
              </w:rPr>
              <w:t>21.1</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snapToGrid w:val="0"/>
                <w:lang w:val="sk-SK" w:eastAsia="en-US"/>
              </w:rPr>
              <w:t>Dopravné napojenie</w:t>
            </w:r>
            <w:r>
              <w:rPr>
                <w:noProof/>
                <w:webHidden/>
              </w:rPr>
              <w:tab/>
            </w:r>
            <w:r>
              <w:rPr>
                <w:noProof/>
                <w:webHidden/>
              </w:rPr>
              <w:fldChar w:fldCharType="begin"/>
            </w:r>
            <w:r>
              <w:rPr>
                <w:noProof/>
                <w:webHidden/>
              </w:rPr>
              <w:instrText xml:space="preserve"> PAGEREF _Toc184799152 \h </w:instrText>
            </w:r>
            <w:r>
              <w:rPr>
                <w:noProof/>
                <w:webHidden/>
              </w:rPr>
            </w:r>
            <w:r>
              <w:rPr>
                <w:noProof/>
                <w:webHidden/>
              </w:rPr>
              <w:fldChar w:fldCharType="separate"/>
            </w:r>
            <w:r>
              <w:rPr>
                <w:noProof/>
                <w:webHidden/>
              </w:rPr>
              <w:t>60</w:t>
            </w:r>
            <w:r>
              <w:rPr>
                <w:noProof/>
                <w:webHidden/>
              </w:rPr>
              <w:fldChar w:fldCharType="end"/>
            </w:r>
          </w:hyperlink>
        </w:p>
        <w:p w14:paraId="4A85CAAC" w14:textId="7AFCEA1C" w:rsidR="006F0D68" w:rsidRDefault="006F0D68">
          <w:pPr>
            <w:pStyle w:val="Obsah2"/>
            <w:rPr>
              <w:rFonts w:asciiTheme="minorHAnsi" w:eastAsiaTheme="minorEastAsia" w:hAnsiTheme="minorHAnsi" w:cstheme="minorBidi"/>
              <w:noProof/>
              <w:kern w:val="2"/>
              <w:sz w:val="24"/>
              <w:szCs w:val="24"/>
              <w:lang w:val="sk-SK" w:eastAsia="sk-SK"/>
              <w14:ligatures w14:val="standardContextual"/>
            </w:rPr>
          </w:pPr>
          <w:hyperlink w:anchor="_Toc184799153" w:history="1">
            <w:r w:rsidRPr="002C2E13">
              <w:rPr>
                <w:rStyle w:val="Hypertextovprepojenie"/>
                <w:noProof/>
                <w:snapToGrid w:val="0"/>
                <w:lang w:val="sk-SK" w:eastAsia="en-US"/>
              </w:rPr>
              <w:t>21.2</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snapToGrid w:val="0"/>
                <w:lang w:val="sk-SK" w:eastAsia="en-US"/>
              </w:rPr>
              <w:t>Technické riešenie</w:t>
            </w:r>
            <w:r>
              <w:rPr>
                <w:noProof/>
                <w:webHidden/>
              </w:rPr>
              <w:tab/>
            </w:r>
            <w:r>
              <w:rPr>
                <w:noProof/>
                <w:webHidden/>
              </w:rPr>
              <w:fldChar w:fldCharType="begin"/>
            </w:r>
            <w:r>
              <w:rPr>
                <w:noProof/>
                <w:webHidden/>
              </w:rPr>
              <w:instrText xml:space="preserve"> PAGEREF _Toc184799153 \h </w:instrText>
            </w:r>
            <w:r>
              <w:rPr>
                <w:noProof/>
                <w:webHidden/>
              </w:rPr>
            </w:r>
            <w:r>
              <w:rPr>
                <w:noProof/>
                <w:webHidden/>
              </w:rPr>
              <w:fldChar w:fldCharType="separate"/>
            </w:r>
            <w:r>
              <w:rPr>
                <w:noProof/>
                <w:webHidden/>
              </w:rPr>
              <w:t>60</w:t>
            </w:r>
            <w:r>
              <w:rPr>
                <w:noProof/>
                <w:webHidden/>
              </w:rPr>
              <w:fldChar w:fldCharType="end"/>
            </w:r>
          </w:hyperlink>
        </w:p>
        <w:p w14:paraId="09BD0746" w14:textId="5F271AB5" w:rsidR="006F0D68" w:rsidRDefault="006F0D68">
          <w:pPr>
            <w:pStyle w:val="Obsah3"/>
            <w:rPr>
              <w:rFonts w:asciiTheme="minorHAnsi" w:eastAsiaTheme="minorEastAsia" w:hAnsiTheme="minorHAnsi" w:cstheme="minorBidi"/>
              <w:noProof/>
              <w:kern w:val="2"/>
              <w:sz w:val="24"/>
              <w:szCs w:val="24"/>
              <w:lang w:val="sk-SK" w:eastAsia="sk-SK"/>
              <w14:ligatures w14:val="standardContextual"/>
            </w:rPr>
          </w:pPr>
          <w:hyperlink w:anchor="_Toc184799154" w:history="1">
            <w:r w:rsidRPr="002C2E13">
              <w:rPr>
                <w:rStyle w:val="Hypertextovprepojenie"/>
                <w:noProof/>
                <w:lang w:val="sk-SK"/>
              </w:rPr>
              <w:t>21.2.1</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Dispozícia komunikácií, zastávky, cyklochodníka a chodníkov (nástupištia)</w:t>
            </w:r>
            <w:r>
              <w:rPr>
                <w:noProof/>
                <w:webHidden/>
              </w:rPr>
              <w:tab/>
            </w:r>
            <w:r>
              <w:rPr>
                <w:noProof/>
                <w:webHidden/>
              </w:rPr>
              <w:fldChar w:fldCharType="begin"/>
            </w:r>
            <w:r>
              <w:rPr>
                <w:noProof/>
                <w:webHidden/>
              </w:rPr>
              <w:instrText xml:space="preserve"> PAGEREF _Toc184799154 \h </w:instrText>
            </w:r>
            <w:r>
              <w:rPr>
                <w:noProof/>
                <w:webHidden/>
              </w:rPr>
            </w:r>
            <w:r>
              <w:rPr>
                <w:noProof/>
                <w:webHidden/>
              </w:rPr>
              <w:fldChar w:fldCharType="separate"/>
            </w:r>
            <w:r>
              <w:rPr>
                <w:noProof/>
                <w:webHidden/>
              </w:rPr>
              <w:t>60</w:t>
            </w:r>
            <w:r>
              <w:rPr>
                <w:noProof/>
                <w:webHidden/>
              </w:rPr>
              <w:fldChar w:fldCharType="end"/>
            </w:r>
          </w:hyperlink>
        </w:p>
        <w:p w14:paraId="33CCB34A" w14:textId="30115B4E" w:rsidR="006F0D68" w:rsidRDefault="006F0D68">
          <w:pPr>
            <w:pStyle w:val="Obsah3"/>
            <w:rPr>
              <w:rFonts w:asciiTheme="minorHAnsi" w:eastAsiaTheme="minorEastAsia" w:hAnsiTheme="minorHAnsi" w:cstheme="minorBidi"/>
              <w:noProof/>
              <w:kern w:val="2"/>
              <w:sz w:val="24"/>
              <w:szCs w:val="24"/>
              <w:lang w:val="sk-SK" w:eastAsia="sk-SK"/>
              <w14:ligatures w14:val="standardContextual"/>
            </w:rPr>
          </w:pPr>
          <w:hyperlink w:anchor="_Toc184799155" w:history="1">
            <w:r w:rsidRPr="002C2E13">
              <w:rPr>
                <w:rStyle w:val="Hypertextovprepojenie"/>
                <w:noProof/>
                <w:lang w:val="sk-SK"/>
              </w:rPr>
              <w:t>21.2.2</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Konštrukcia komunikácií, chodníkov a spevnených plôch</w:t>
            </w:r>
            <w:r>
              <w:rPr>
                <w:noProof/>
                <w:webHidden/>
              </w:rPr>
              <w:tab/>
            </w:r>
            <w:r>
              <w:rPr>
                <w:noProof/>
                <w:webHidden/>
              </w:rPr>
              <w:fldChar w:fldCharType="begin"/>
            </w:r>
            <w:r>
              <w:rPr>
                <w:noProof/>
                <w:webHidden/>
              </w:rPr>
              <w:instrText xml:space="preserve"> PAGEREF _Toc184799155 \h </w:instrText>
            </w:r>
            <w:r>
              <w:rPr>
                <w:noProof/>
                <w:webHidden/>
              </w:rPr>
            </w:r>
            <w:r>
              <w:rPr>
                <w:noProof/>
                <w:webHidden/>
              </w:rPr>
              <w:fldChar w:fldCharType="separate"/>
            </w:r>
            <w:r>
              <w:rPr>
                <w:noProof/>
                <w:webHidden/>
              </w:rPr>
              <w:t>61</w:t>
            </w:r>
            <w:r>
              <w:rPr>
                <w:noProof/>
                <w:webHidden/>
              </w:rPr>
              <w:fldChar w:fldCharType="end"/>
            </w:r>
          </w:hyperlink>
        </w:p>
        <w:p w14:paraId="4F06F3D3" w14:textId="04226880" w:rsidR="006F0D68" w:rsidRDefault="006F0D68">
          <w:pPr>
            <w:pStyle w:val="Obsah3"/>
            <w:rPr>
              <w:rFonts w:asciiTheme="minorHAnsi" w:eastAsiaTheme="minorEastAsia" w:hAnsiTheme="minorHAnsi" w:cstheme="minorBidi"/>
              <w:noProof/>
              <w:kern w:val="2"/>
              <w:sz w:val="24"/>
              <w:szCs w:val="24"/>
              <w:lang w:val="sk-SK" w:eastAsia="sk-SK"/>
              <w14:ligatures w14:val="standardContextual"/>
            </w:rPr>
          </w:pPr>
          <w:hyperlink w:anchor="_Toc184799156" w:history="1">
            <w:r w:rsidRPr="002C2E13">
              <w:rPr>
                <w:rStyle w:val="Hypertextovprepojenie"/>
                <w:noProof/>
                <w:lang w:val="sk-SK"/>
              </w:rPr>
              <w:t>21.2.3</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Odvodnenie spevnených chodníkov a spevnených plôch</w:t>
            </w:r>
            <w:r>
              <w:rPr>
                <w:noProof/>
                <w:webHidden/>
              </w:rPr>
              <w:tab/>
            </w:r>
            <w:r>
              <w:rPr>
                <w:noProof/>
                <w:webHidden/>
              </w:rPr>
              <w:fldChar w:fldCharType="begin"/>
            </w:r>
            <w:r>
              <w:rPr>
                <w:noProof/>
                <w:webHidden/>
              </w:rPr>
              <w:instrText xml:space="preserve"> PAGEREF _Toc184799156 \h </w:instrText>
            </w:r>
            <w:r>
              <w:rPr>
                <w:noProof/>
                <w:webHidden/>
              </w:rPr>
            </w:r>
            <w:r>
              <w:rPr>
                <w:noProof/>
                <w:webHidden/>
              </w:rPr>
              <w:fldChar w:fldCharType="separate"/>
            </w:r>
            <w:r>
              <w:rPr>
                <w:noProof/>
                <w:webHidden/>
              </w:rPr>
              <w:t>62</w:t>
            </w:r>
            <w:r>
              <w:rPr>
                <w:noProof/>
                <w:webHidden/>
              </w:rPr>
              <w:fldChar w:fldCharType="end"/>
            </w:r>
          </w:hyperlink>
        </w:p>
        <w:p w14:paraId="58C4CC9A" w14:textId="3F3FDE9B" w:rsidR="006F0D68" w:rsidRDefault="006F0D68">
          <w:pPr>
            <w:pStyle w:val="Obsah3"/>
            <w:rPr>
              <w:rFonts w:asciiTheme="minorHAnsi" w:eastAsiaTheme="minorEastAsia" w:hAnsiTheme="minorHAnsi" w:cstheme="minorBidi"/>
              <w:noProof/>
              <w:kern w:val="2"/>
              <w:sz w:val="24"/>
              <w:szCs w:val="24"/>
              <w:lang w:val="sk-SK" w:eastAsia="sk-SK"/>
              <w14:ligatures w14:val="standardContextual"/>
            </w:rPr>
          </w:pPr>
          <w:hyperlink w:anchor="_Toc184799157" w:history="1">
            <w:r w:rsidRPr="002C2E13">
              <w:rPr>
                <w:rStyle w:val="Hypertextovprepojenie"/>
                <w:i/>
                <w:iCs/>
                <w:noProof/>
                <w:lang w:val="sk-SK"/>
              </w:rPr>
              <w:t>21.2.4</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Zemné a búracie práce</w:t>
            </w:r>
            <w:r>
              <w:rPr>
                <w:noProof/>
                <w:webHidden/>
              </w:rPr>
              <w:tab/>
            </w:r>
            <w:r>
              <w:rPr>
                <w:noProof/>
                <w:webHidden/>
              </w:rPr>
              <w:fldChar w:fldCharType="begin"/>
            </w:r>
            <w:r>
              <w:rPr>
                <w:noProof/>
                <w:webHidden/>
              </w:rPr>
              <w:instrText xml:space="preserve"> PAGEREF _Toc184799157 \h </w:instrText>
            </w:r>
            <w:r>
              <w:rPr>
                <w:noProof/>
                <w:webHidden/>
              </w:rPr>
            </w:r>
            <w:r>
              <w:rPr>
                <w:noProof/>
                <w:webHidden/>
              </w:rPr>
              <w:fldChar w:fldCharType="separate"/>
            </w:r>
            <w:r>
              <w:rPr>
                <w:noProof/>
                <w:webHidden/>
              </w:rPr>
              <w:t>62</w:t>
            </w:r>
            <w:r>
              <w:rPr>
                <w:noProof/>
                <w:webHidden/>
              </w:rPr>
              <w:fldChar w:fldCharType="end"/>
            </w:r>
          </w:hyperlink>
        </w:p>
        <w:p w14:paraId="10EA1FD1" w14:textId="596ABBBD" w:rsidR="006F0D68" w:rsidRDefault="006F0D68">
          <w:pPr>
            <w:pStyle w:val="Obsah2"/>
            <w:rPr>
              <w:rFonts w:asciiTheme="minorHAnsi" w:eastAsiaTheme="minorEastAsia" w:hAnsiTheme="minorHAnsi" w:cstheme="minorBidi"/>
              <w:noProof/>
              <w:kern w:val="2"/>
              <w:sz w:val="24"/>
              <w:szCs w:val="24"/>
              <w:lang w:val="sk-SK" w:eastAsia="sk-SK"/>
              <w14:ligatures w14:val="standardContextual"/>
            </w:rPr>
          </w:pPr>
          <w:hyperlink w:anchor="_Toc184799158" w:history="1">
            <w:r w:rsidRPr="002C2E13">
              <w:rPr>
                <w:rStyle w:val="Hypertextovprepojenie"/>
                <w:noProof/>
                <w:lang w:val="sk-SK"/>
              </w:rPr>
              <w:t>21.3</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Dopravné značenie</w:t>
            </w:r>
            <w:r>
              <w:rPr>
                <w:noProof/>
                <w:webHidden/>
              </w:rPr>
              <w:tab/>
            </w:r>
            <w:r>
              <w:rPr>
                <w:noProof/>
                <w:webHidden/>
              </w:rPr>
              <w:fldChar w:fldCharType="begin"/>
            </w:r>
            <w:r>
              <w:rPr>
                <w:noProof/>
                <w:webHidden/>
              </w:rPr>
              <w:instrText xml:space="preserve"> PAGEREF _Toc184799158 \h </w:instrText>
            </w:r>
            <w:r>
              <w:rPr>
                <w:noProof/>
                <w:webHidden/>
              </w:rPr>
            </w:r>
            <w:r>
              <w:rPr>
                <w:noProof/>
                <w:webHidden/>
              </w:rPr>
              <w:fldChar w:fldCharType="separate"/>
            </w:r>
            <w:r>
              <w:rPr>
                <w:noProof/>
                <w:webHidden/>
              </w:rPr>
              <w:t>63</w:t>
            </w:r>
            <w:r>
              <w:rPr>
                <w:noProof/>
                <w:webHidden/>
              </w:rPr>
              <w:fldChar w:fldCharType="end"/>
            </w:r>
          </w:hyperlink>
        </w:p>
        <w:p w14:paraId="00D34FAC" w14:textId="399F2C90" w:rsidR="006F0D68" w:rsidRDefault="006F0D68">
          <w:pPr>
            <w:pStyle w:val="Obsah3"/>
            <w:rPr>
              <w:rFonts w:asciiTheme="minorHAnsi" w:eastAsiaTheme="minorEastAsia" w:hAnsiTheme="minorHAnsi" w:cstheme="minorBidi"/>
              <w:noProof/>
              <w:kern w:val="2"/>
              <w:sz w:val="24"/>
              <w:szCs w:val="24"/>
              <w:lang w:val="sk-SK" w:eastAsia="sk-SK"/>
              <w14:ligatures w14:val="standardContextual"/>
            </w:rPr>
          </w:pPr>
          <w:hyperlink w:anchor="_Toc184799159" w:history="1">
            <w:r w:rsidRPr="002C2E13">
              <w:rPr>
                <w:rStyle w:val="Hypertextovprepojenie"/>
                <w:noProof/>
                <w:lang w:val="sk-SK"/>
              </w:rPr>
              <w:t>21.3.1</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Trvalé dopravné značenie:</w:t>
            </w:r>
            <w:r>
              <w:rPr>
                <w:noProof/>
                <w:webHidden/>
              </w:rPr>
              <w:tab/>
            </w:r>
            <w:r>
              <w:rPr>
                <w:noProof/>
                <w:webHidden/>
              </w:rPr>
              <w:fldChar w:fldCharType="begin"/>
            </w:r>
            <w:r>
              <w:rPr>
                <w:noProof/>
                <w:webHidden/>
              </w:rPr>
              <w:instrText xml:space="preserve"> PAGEREF _Toc184799159 \h </w:instrText>
            </w:r>
            <w:r>
              <w:rPr>
                <w:noProof/>
                <w:webHidden/>
              </w:rPr>
            </w:r>
            <w:r>
              <w:rPr>
                <w:noProof/>
                <w:webHidden/>
              </w:rPr>
              <w:fldChar w:fldCharType="separate"/>
            </w:r>
            <w:r>
              <w:rPr>
                <w:noProof/>
                <w:webHidden/>
              </w:rPr>
              <w:t>63</w:t>
            </w:r>
            <w:r>
              <w:rPr>
                <w:noProof/>
                <w:webHidden/>
              </w:rPr>
              <w:fldChar w:fldCharType="end"/>
            </w:r>
          </w:hyperlink>
        </w:p>
        <w:p w14:paraId="45A43C8C" w14:textId="068BEBD4" w:rsidR="006F0D68" w:rsidRDefault="006F0D68">
          <w:pPr>
            <w:pStyle w:val="Obsah3"/>
            <w:rPr>
              <w:rFonts w:asciiTheme="minorHAnsi" w:eastAsiaTheme="minorEastAsia" w:hAnsiTheme="minorHAnsi" w:cstheme="minorBidi"/>
              <w:noProof/>
              <w:kern w:val="2"/>
              <w:sz w:val="24"/>
              <w:szCs w:val="24"/>
              <w:lang w:val="sk-SK" w:eastAsia="sk-SK"/>
              <w14:ligatures w14:val="standardContextual"/>
            </w:rPr>
          </w:pPr>
          <w:hyperlink w:anchor="_Toc184799160" w:history="1">
            <w:r w:rsidRPr="002C2E13">
              <w:rPr>
                <w:rStyle w:val="Hypertextovprepojenie"/>
                <w:noProof/>
                <w:lang w:val="sk-SK"/>
              </w:rPr>
              <w:t>21.3.2</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Dočasné dopravné značenie:</w:t>
            </w:r>
            <w:r>
              <w:rPr>
                <w:noProof/>
                <w:webHidden/>
              </w:rPr>
              <w:tab/>
            </w:r>
            <w:r>
              <w:rPr>
                <w:noProof/>
                <w:webHidden/>
              </w:rPr>
              <w:fldChar w:fldCharType="begin"/>
            </w:r>
            <w:r>
              <w:rPr>
                <w:noProof/>
                <w:webHidden/>
              </w:rPr>
              <w:instrText xml:space="preserve"> PAGEREF _Toc184799160 \h </w:instrText>
            </w:r>
            <w:r>
              <w:rPr>
                <w:noProof/>
                <w:webHidden/>
              </w:rPr>
            </w:r>
            <w:r>
              <w:rPr>
                <w:noProof/>
                <w:webHidden/>
              </w:rPr>
              <w:fldChar w:fldCharType="separate"/>
            </w:r>
            <w:r>
              <w:rPr>
                <w:noProof/>
                <w:webHidden/>
              </w:rPr>
              <w:t>63</w:t>
            </w:r>
            <w:r>
              <w:rPr>
                <w:noProof/>
                <w:webHidden/>
              </w:rPr>
              <w:fldChar w:fldCharType="end"/>
            </w:r>
          </w:hyperlink>
        </w:p>
        <w:p w14:paraId="48B39024" w14:textId="1B4BD068" w:rsidR="006F0D68" w:rsidRDefault="006F0D68">
          <w:pPr>
            <w:pStyle w:val="Obsah2"/>
            <w:rPr>
              <w:rFonts w:asciiTheme="minorHAnsi" w:eastAsiaTheme="minorEastAsia" w:hAnsiTheme="minorHAnsi" w:cstheme="minorBidi"/>
              <w:noProof/>
              <w:kern w:val="2"/>
              <w:sz w:val="24"/>
              <w:szCs w:val="24"/>
              <w:lang w:val="sk-SK" w:eastAsia="sk-SK"/>
              <w14:ligatures w14:val="standardContextual"/>
            </w:rPr>
          </w:pPr>
          <w:hyperlink w:anchor="_Toc184799161" w:history="1">
            <w:r w:rsidRPr="002C2E13">
              <w:rPr>
                <w:rStyle w:val="Hypertextovprepojenie"/>
                <w:noProof/>
                <w:lang w:val="sk-SK"/>
              </w:rPr>
              <w:t>21.4</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SO 512 Zastávka MHD</w:t>
            </w:r>
            <w:r>
              <w:rPr>
                <w:noProof/>
                <w:webHidden/>
              </w:rPr>
              <w:tab/>
            </w:r>
            <w:r>
              <w:rPr>
                <w:noProof/>
                <w:webHidden/>
              </w:rPr>
              <w:fldChar w:fldCharType="begin"/>
            </w:r>
            <w:r>
              <w:rPr>
                <w:noProof/>
                <w:webHidden/>
              </w:rPr>
              <w:instrText xml:space="preserve"> PAGEREF _Toc184799161 \h </w:instrText>
            </w:r>
            <w:r>
              <w:rPr>
                <w:noProof/>
                <w:webHidden/>
              </w:rPr>
            </w:r>
            <w:r>
              <w:rPr>
                <w:noProof/>
                <w:webHidden/>
              </w:rPr>
              <w:fldChar w:fldCharType="separate"/>
            </w:r>
            <w:r>
              <w:rPr>
                <w:noProof/>
                <w:webHidden/>
              </w:rPr>
              <w:t>63</w:t>
            </w:r>
            <w:r>
              <w:rPr>
                <w:noProof/>
                <w:webHidden/>
              </w:rPr>
              <w:fldChar w:fldCharType="end"/>
            </w:r>
          </w:hyperlink>
        </w:p>
        <w:p w14:paraId="2BAD8CBF" w14:textId="672D309E" w:rsidR="006F0D68" w:rsidRDefault="006F0D68">
          <w:pPr>
            <w:pStyle w:val="Obsah2"/>
            <w:rPr>
              <w:rFonts w:asciiTheme="minorHAnsi" w:eastAsiaTheme="minorEastAsia" w:hAnsiTheme="minorHAnsi" w:cstheme="minorBidi"/>
              <w:noProof/>
              <w:kern w:val="2"/>
              <w:sz w:val="24"/>
              <w:szCs w:val="24"/>
              <w:lang w:val="sk-SK" w:eastAsia="sk-SK"/>
              <w14:ligatures w14:val="standardContextual"/>
            </w:rPr>
          </w:pPr>
          <w:hyperlink w:anchor="_Toc184799162" w:history="1">
            <w:r w:rsidRPr="002C2E13">
              <w:rPr>
                <w:rStyle w:val="Hypertextovprepojenie"/>
                <w:noProof/>
                <w:lang w:val="sk-SK"/>
              </w:rPr>
              <w:t>21.5</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PS 102 Cestná svetelná signalizácia</w:t>
            </w:r>
            <w:r>
              <w:rPr>
                <w:noProof/>
                <w:webHidden/>
              </w:rPr>
              <w:tab/>
            </w:r>
            <w:r>
              <w:rPr>
                <w:noProof/>
                <w:webHidden/>
              </w:rPr>
              <w:fldChar w:fldCharType="begin"/>
            </w:r>
            <w:r>
              <w:rPr>
                <w:noProof/>
                <w:webHidden/>
              </w:rPr>
              <w:instrText xml:space="preserve"> PAGEREF _Toc184799162 \h </w:instrText>
            </w:r>
            <w:r>
              <w:rPr>
                <w:noProof/>
                <w:webHidden/>
              </w:rPr>
            </w:r>
            <w:r>
              <w:rPr>
                <w:noProof/>
                <w:webHidden/>
              </w:rPr>
              <w:fldChar w:fldCharType="separate"/>
            </w:r>
            <w:r>
              <w:rPr>
                <w:noProof/>
                <w:webHidden/>
              </w:rPr>
              <w:t>63</w:t>
            </w:r>
            <w:r>
              <w:rPr>
                <w:noProof/>
                <w:webHidden/>
              </w:rPr>
              <w:fldChar w:fldCharType="end"/>
            </w:r>
          </w:hyperlink>
        </w:p>
        <w:p w14:paraId="3BFD42CB" w14:textId="15C34058" w:rsidR="006F0D68" w:rsidRDefault="006F0D68">
          <w:pPr>
            <w:pStyle w:val="Obsah2"/>
            <w:rPr>
              <w:rFonts w:asciiTheme="minorHAnsi" w:eastAsiaTheme="minorEastAsia" w:hAnsiTheme="minorHAnsi" w:cstheme="minorBidi"/>
              <w:noProof/>
              <w:kern w:val="2"/>
              <w:sz w:val="24"/>
              <w:szCs w:val="24"/>
              <w:lang w:val="sk-SK" w:eastAsia="sk-SK"/>
              <w14:ligatures w14:val="standardContextual"/>
            </w:rPr>
          </w:pPr>
          <w:hyperlink w:anchor="_Toc184799163" w:history="1">
            <w:r w:rsidRPr="002C2E13">
              <w:rPr>
                <w:rStyle w:val="Hypertextovprepojenie"/>
                <w:rFonts w:eastAsia="Calibri"/>
                <w:noProof/>
                <w:lang w:val="sk-SK"/>
              </w:rPr>
              <w:t>21.6</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rFonts w:eastAsia="Calibri"/>
                <w:noProof/>
                <w:lang w:val="sk-SK"/>
              </w:rPr>
              <w:t>Hlavné zásady postupu výstavby</w:t>
            </w:r>
            <w:r>
              <w:rPr>
                <w:noProof/>
                <w:webHidden/>
              </w:rPr>
              <w:tab/>
            </w:r>
            <w:r>
              <w:rPr>
                <w:noProof/>
                <w:webHidden/>
              </w:rPr>
              <w:fldChar w:fldCharType="begin"/>
            </w:r>
            <w:r>
              <w:rPr>
                <w:noProof/>
                <w:webHidden/>
              </w:rPr>
              <w:instrText xml:space="preserve"> PAGEREF _Toc184799163 \h </w:instrText>
            </w:r>
            <w:r>
              <w:rPr>
                <w:noProof/>
                <w:webHidden/>
              </w:rPr>
            </w:r>
            <w:r>
              <w:rPr>
                <w:noProof/>
                <w:webHidden/>
              </w:rPr>
              <w:fldChar w:fldCharType="separate"/>
            </w:r>
            <w:r>
              <w:rPr>
                <w:noProof/>
                <w:webHidden/>
              </w:rPr>
              <w:t>63</w:t>
            </w:r>
            <w:r>
              <w:rPr>
                <w:noProof/>
                <w:webHidden/>
              </w:rPr>
              <w:fldChar w:fldCharType="end"/>
            </w:r>
          </w:hyperlink>
        </w:p>
        <w:p w14:paraId="7DF8438E" w14:textId="7C399839" w:rsidR="006F0D68" w:rsidRDefault="006F0D68">
          <w:pPr>
            <w:pStyle w:val="Obsah1"/>
            <w:rPr>
              <w:rFonts w:asciiTheme="minorHAnsi" w:eastAsiaTheme="minorEastAsia" w:hAnsiTheme="minorHAnsi" w:cstheme="minorBidi"/>
              <w:noProof/>
              <w:kern w:val="2"/>
              <w:sz w:val="24"/>
              <w:szCs w:val="24"/>
              <w:lang w:val="sk-SK" w:eastAsia="sk-SK"/>
              <w14:ligatures w14:val="standardContextual"/>
            </w:rPr>
          </w:pPr>
          <w:hyperlink w:anchor="_Toc184799164" w:history="1">
            <w:r w:rsidRPr="002C2E13">
              <w:rPr>
                <w:rStyle w:val="Hypertextovprepojenie"/>
                <w:noProof/>
                <w:lang w:val="sk-SK"/>
              </w:rPr>
              <w:t>22</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SO 920 Sadové úpravy dotknuté územie</w:t>
            </w:r>
            <w:r>
              <w:rPr>
                <w:noProof/>
                <w:webHidden/>
              </w:rPr>
              <w:tab/>
            </w:r>
            <w:r>
              <w:rPr>
                <w:noProof/>
                <w:webHidden/>
              </w:rPr>
              <w:fldChar w:fldCharType="begin"/>
            </w:r>
            <w:r>
              <w:rPr>
                <w:noProof/>
                <w:webHidden/>
              </w:rPr>
              <w:instrText xml:space="preserve"> PAGEREF _Toc184799164 \h </w:instrText>
            </w:r>
            <w:r>
              <w:rPr>
                <w:noProof/>
                <w:webHidden/>
              </w:rPr>
            </w:r>
            <w:r>
              <w:rPr>
                <w:noProof/>
                <w:webHidden/>
              </w:rPr>
              <w:fldChar w:fldCharType="separate"/>
            </w:r>
            <w:r>
              <w:rPr>
                <w:noProof/>
                <w:webHidden/>
              </w:rPr>
              <w:t>64</w:t>
            </w:r>
            <w:r>
              <w:rPr>
                <w:noProof/>
                <w:webHidden/>
              </w:rPr>
              <w:fldChar w:fldCharType="end"/>
            </w:r>
          </w:hyperlink>
        </w:p>
        <w:p w14:paraId="38448850" w14:textId="40902D2B" w:rsidR="006F0D68" w:rsidRDefault="006F0D68">
          <w:pPr>
            <w:pStyle w:val="Obsah2"/>
            <w:rPr>
              <w:rFonts w:asciiTheme="minorHAnsi" w:eastAsiaTheme="minorEastAsia" w:hAnsiTheme="minorHAnsi" w:cstheme="minorBidi"/>
              <w:noProof/>
              <w:kern w:val="2"/>
              <w:sz w:val="24"/>
              <w:szCs w:val="24"/>
              <w:lang w:val="sk-SK" w:eastAsia="sk-SK"/>
              <w14:ligatures w14:val="standardContextual"/>
            </w:rPr>
          </w:pPr>
          <w:hyperlink w:anchor="_Toc184799165" w:history="1">
            <w:r w:rsidRPr="002C2E13">
              <w:rPr>
                <w:rStyle w:val="Hypertextovprepojenie"/>
                <w:noProof/>
                <w:snapToGrid w:val="0"/>
                <w:lang w:val="sk-SK" w:eastAsia="en-US"/>
              </w:rPr>
              <w:t>22.1</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snapToGrid w:val="0"/>
                <w:lang w:val="sk-SK" w:eastAsia="en-US"/>
              </w:rPr>
              <w:t>Úvod</w:t>
            </w:r>
            <w:r>
              <w:rPr>
                <w:noProof/>
                <w:webHidden/>
              </w:rPr>
              <w:tab/>
            </w:r>
            <w:r>
              <w:rPr>
                <w:noProof/>
                <w:webHidden/>
              </w:rPr>
              <w:fldChar w:fldCharType="begin"/>
            </w:r>
            <w:r>
              <w:rPr>
                <w:noProof/>
                <w:webHidden/>
              </w:rPr>
              <w:instrText xml:space="preserve"> PAGEREF _Toc184799165 \h </w:instrText>
            </w:r>
            <w:r>
              <w:rPr>
                <w:noProof/>
                <w:webHidden/>
              </w:rPr>
            </w:r>
            <w:r>
              <w:rPr>
                <w:noProof/>
                <w:webHidden/>
              </w:rPr>
              <w:fldChar w:fldCharType="separate"/>
            </w:r>
            <w:r>
              <w:rPr>
                <w:noProof/>
                <w:webHidden/>
              </w:rPr>
              <w:t>64</w:t>
            </w:r>
            <w:r>
              <w:rPr>
                <w:noProof/>
                <w:webHidden/>
              </w:rPr>
              <w:fldChar w:fldCharType="end"/>
            </w:r>
          </w:hyperlink>
        </w:p>
        <w:p w14:paraId="382E23EE" w14:textId="0C724B8E" w:rsidR="006F0D68" w:rsidRDefault="006F0D68">
          <w:pPr>
            <w:pStyle w:val="Obsah2"/>
            <w:rPr>
              <w:rFonts w:asciiTheme="minorHAnsi" w:eastAsiaTheme="minorEastAsia" w:hAnsiTheme="minorHAnsi" w:cstheme="minorBidi"/>
              <w:noProof/>
              <w:kern w:val="2"/>
              <w:sz w:val="24"/>
              <w:szCs w:val="24"/>
              <w:lang w:val="sk-SK" w:eastAsia="sk-SK"/>
              <w14:ligatures w14:val="standardContextual"/>
            </w:rPr>
          </w:pPr>
          <w:hyperlink w:anchor="_Toc184799166" w:history="1">
            <w:r w:rsidRPr="002C2E13">
              <w:rPr>
                <w:rStyle w:val="Hypertextovprepojenie"/>
                <w:noProof/>
                <w:snapToGrid w:val="0"/>
                <w:lang w:val="sk-SK" w:eastAsia="en-US"/>
              </w:rPr>
              <w:t>22.2</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snapToGrid w:val="0"/>
                <w:lang w:val="sk-SK" w:eastAsia="en-US"/>
              </w:rPr>
              <w:t>Návrh riešenia</w:t>
            </w:r>
            <w:r>
              <w:rPr>
                <w:noProof/>
                <w:webHidden/>
              </w:rPr>
              <w:tab/>
            </w:r>
            <w:r>
              <w:rPr>
                <w:noProof/>
                <w:webHidden/>
              </w:rPr>
              <w:fldChar w:fldCharType="begin"/>
            </w:r>
            <w:r>
              <w:rPr>
                <w:noProof/>
                <w:webHidden/>
              </w:rPr>
              <w:instrText xml:space="preserve"> PAGEREF _Toc184799166 \h </w:instrText>
            </w:r>
            <w:r>
              <w:rPr>
                <w:noProof/>
                <w:webHidden/>
              </w:rPr>
            </w:r>
            <w:r>
              <w:rPr>
                <w:noProof/>
                <w:webHidden/>
              </w:rPr>
              <w:fldChar w:fldCharType="separate"/>
            </w:r>
            <w:r>
              <w:rPr>
                <w:noProof/>
                <w:webHidden/>
              </w:rPr>
              <w:t>64</w:t>
            </w:r>
            <w:r>
              <w:rPr>
                <w:noProof/>
                <w:webHidden/>
              </w:rPr>
              <w:fldChar w:fldCharType="end"/>
            </w:r>
          </w:hyperlink>
        </w:p>
        <w:p w14:paraId="5D252425" w14:textId="14FD3ADD" w:rsidR="006F0D68" w:rsidRDefault="006F0D68">
          <w:pPr>
            <w:pStyle w:val="Obsah2"/>
            <w:rPr>
              <w:rFonts w:asciiTheme="minorHAnsi" w:eastAsiaTheme="minorEastAsia" w:hAnsiTheme="minorHAnsi" w:cstheme="minorBidi"/>
              <w:noProof/>
              <w:kern w:val="2"/>
              <w:sz w:val="24"/>
              <w:szCs w:val="24"/>
              <w:lang w:val="sk-SK" w:eastAsia="sk-SK"/>
              <w14:ligatures w14:val="standardContextual"/>
            </w:rPr>
          </w:pPr>
          <w:hyperlink w:anchor="_Toc184799167" w:history="1">
            <w:r w:rsidRPr="002C2E13">
              <w:rPr>
                <w:rStyle w:val="Hypertextovprepojenie"/>
                <w:noProof/>
                <w:snapToGrid w:val="0"/>
                <w:lang w:val="sk-SK" w:eastAsia="en-US"/>
              </w:rPr>
              <w:t>22.3</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snapToGrid w:val="0"/>
                <w:lang w:val="sk-SK" w:eastAsia="en-US"/>
              </w:rPr>
              <w:t>Príprava stavby</w:t>
            </w:r>
            <w:r>
              <w:rPr>
                <w:noProof/>
                <w:webHidden/>
              </w:rPr>
              <w:tab/>
            </w:r>
            <w:r>
              <w:rPr>
                <w:noProof/>
                <w:webHidden/>
              </w:rPr>
              <w:fldChar w:fldCharType="begin"/>
            </w:r>
            <w:r>
              <w:rPr>
                <w:noProof/>
                <w:webHidden/>
              </w:rPr>
              <w:instrText xml:space="preserve"> PAGEREF _Toc184799167 \h </w:instrText>
            </w:r>
            <w:r>
              <w:rPr>
                <w:noProof/>
                <w:webHidden/>
              </w:rPr>
            </w:r>
            <w:r>
              <w:rPr>
                <w:noProof/>
                <w:webHidden/>
              </w:rPr>
              <w:fldChar w:fldCharType="separate"/>
            </w:r>
            <w:r>
              <w:rPr>
                <w:noProof/>
                <w:webHidden/>
              </w:rPr>
              <w:t>65</w:t>
            </w:r>
            <w:r>
              <w:rPr>
                <w:noProof/>
                <w:webHidden/>
              </w:rPr>
              <w:fldChar w:fldCharType="end"/>
            </w:r>
          </w:hyperlink>
        </w:p>
        <w:p w14:paraId="74E8929A" w14:textId="7D89BA38" w:rsidR="006F0D68" w:rsidRDefault="006F0D68">
          <w:pPr>
            <w:pStyle w:val="Obsah2"/>
            <w:rPr>
              <w:rFonts w:asciiTheme="minorHAnsi" w:eastAsiaTheme="minorEastAsia" w:hAnsiTheme="minorHAnsi" w:cstheme="minorBidi"/>
              <w:noProof/>
              <w:kern w:val="2"/>
              <w:sz w:val="24"/>
              <w:szCs w:val="24"/>
              <w:lang w:val="sk-SK" w:eastAsia="sk-SK"/>
              <w14:ligatures w14:val="standardContextual"/>
            </w:rPr>
          </w:pPr>
          <w:hyperlink w:anchor="_Toc184799168" w:history="1">
            <w:r w:rsidRPr="002C2E13">
              <w:rPr>
                <w:rStyle w:val="Hypertextovprepojenie"/>
                <w:noProof/>
                <w:snapToGrid w:val="0"/>
                <w:lang w:val="sk-SK" w:eastAsia="en-US"/>
              </w:rPr>
              <w:t>22.4</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snapToGrid w:val="0"/>
                <w:lang w:val="sk-SK" w:eastAsia="en-US"/>
              </w:rPr>
              <w:t>Požiadavky na vybavenie</w:t>
            </w:r>
            <w:r>
              <w:rPr>
                <w:noProof/>
                <w:webHidden/>
              </w:rPr>
              <w:tab/>
            </w:r>
            <w:r>
              <w:rPr>
                <w:noProof/>
                <w:webHidden/>
              </w:rPr>
              <w:fldChar w:fldCharType="begin"/>
            </w:r>
            <w:r>
              <w:rPr>
                <w:noProof/>
                <w:webHidden/>
              </w:rPr>
              <w:instrText xml:space="preserve"> PAGEREF _Toc184799168 \h </w:instrText>
            </w:r>
            <w:r>
              <w:rPr>
                <w:noProof/>
                <w:webHidden/>
              </w:rPr>
            </w:r>
            <w:r>
              <w:rPr>
                <w:noProof/>
                <w:webHidden/>
              </w:rPr>
              <w:fldChar w:fldCharType="separate"/>
            </w:r>
            <w:r>
              <w:rPr>
                <w:noProof/>
                <w:webHidden/>
              </w:rPr>
              <w:t>65</w:t>
            </w:r>
            <w:r>
              <w:rPr>
                <w:noProof/>
                <w:webHidden/>
              </w:rPr>
              <w:fldChar w:fldCharType="end"/>
            </w:r>
          </w:hyperlink>
        </w:p>
        <w:p w14:paraId="194D251E" w14:textId="62D316DA" w:rsidR="006F0D68" w:rsidRDefault="006F0D68">
          <w:pPr>
            <w:pStyle w:val="Obsah2"/>
            <w:rPr>
              <w:rFonts w:asciiTheme="minorHAnsi" w:eastAsiaTheme="minorEastAsia" w:hAnsiTheme="minorHAnsi" w:cstheme="minorBidi"/>
              <w:noProof/>
              <w:kern w:val="2"/>
              <w:sz w:val="24"/>
              <w:szCs w:val="24"/>
              <w:lang w:val="sk-SK" w:eastAsia="sk-SK"/>
              <w14:ligatures w14:val="standardContextual"/>
            </w:rPr>
          </w:pPr>
          <w:hyperlink w:anchor="_Toc184799169" w:history="1">
            <w:r w:rsidRPr="002C2E13">
              <w:rPr>
                <w:rStyle w:val="Hypertextovprepojenie"/>
                <w:noProof/>
                <w:snapToGrid w:val="0"/>
                <w:lang w:val="sk-SK" w:eastAsia="en-US"/>
              </w:rPr>
              <w:t>22.5</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snapToGrid w:val="0"/>
                <w:lang w:val="sk-SK" w:eastAsia="en-US"/>
              </w:rPr>
              <w:t>Požiadavky na postup stavebných prác</w:t>
            </w:r>
            <w:r>
              <w:rPr>
                <w:noProof/>
                <w:webHidden/>
              </w:rPr>
              <w:tab/>
            </w:r>
            <w:r>
              <w:rPr>
                <w:noProof/>
                <w:webHidden/>
              </w:rPr>
              <w:fldChar w:fldCharType="begin"/>
            </w:r>
            <w:r>
              <w:rPr>
                <w:noProof/>
                <w:webHidden/>
              </w:rPr>
              <w:instrText xml:space="preserve"> PAGEREF _Toc184799169 \h </w:instrText>
            </w:r>
            <w:r>
              <w:rPr>
                <w:noProof/>
                <w:webHidden/>
              </w:rPr>
            </w:r>
            <w:r>
              <w:rPr>
                <w:noProof/>
                <w:webHidden/>
              </w:rPr>
              <w:fldChar w:fldCharType="separate"/>
            </w:r>
            <w:r>
              <w:rPr>
                <w:noProof/>
                <w:webHidden/>
              </w:rPr>
              <w:t>65</w:t>
            </w:r>
            <w:r>
              <w:rPr>
                <w:noProof/>
                <w:webHidden/>
              </w:rPr>
              <w:fldChar w:fldCharType="end"/>
            </w:r>
          </w:hyperlink>
        </w:p>
        <w:p w14:paraId="3F95BD73" w14:textId="335FA1DB" w:rsidR="006F0D68" w:rsidRDefault="006F0D68">
          <w:pPr>
            <w:pStyle w:val="Obsah2"/>
            <w:rPr>
              <w:rFonts w:asciiTheme="minorHAnsi" w:eastAsiaTheme="minorEastAsia" w:hAnsiTheme="minorHAnsi" w:cstheme="minorBidi"/>
              <w:noProof/>
              <w:kern w:val="2"/>
              <w:sz w:val="24"/>
              <w:szCs w:val="24"/>
              <w:lang w:val="sk-SK" w:eastAsia="sk-SK"/>
              <w14:ligatures w14:val="standardContextual"/>
            </w:rPr>
          </w:pPr>
          <w:hyperlink w:anchor="_Toc184799170" w:history="1">
            <w:r w:rsidRPr="002C2E13">
              <w:rPr>
                <w:rStyle w:val="Hypertextovprepojenie"/>
                <w:noProof/>
                <w:snapToGrid w:val="0"/>
                <w:lang w:val="sk-SK" w:eastAsia="en-US"/>
              </w:rPr>
              <w:t>22.6</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snapToGrid w:val="0"/>
                <w:lang w:val="sk-SK" w:eastAsia="en-US"/>
              </w:rPr>
              <w:t>Technológia realizácie</w:t>
            </w:r>
            <w:r>
              <w:rPr>
                <w:noProof/>
                <w:webHidden/>
              </w:rPr>
              <w:tab/>
            </w:r>
            <w:r>
              <w:rPr>
                <w:noProof/>
                <w:webHidden/>
              </w:rPr>
              <w:fldChar w:fldCharType="begin"/>
            </w:r>
            <w:r>
              <w:rPr>
                <w:noProof/>
                <w:webHidden/>
              </w:rPr>
              <w:instrText xml:space="preserve"> PAGEREF _Toc184799170 \h </w:instrText>
            </w:r>
            <w:r>
              <w:rPr>
                <w:noProof/>
                <w:webHidden/>
              </w:rPr>
            </w:r>
            <w:r>
              <w:rPr>
                <w:noProof/>
                <w:webHidden/>
              </w:rPr>
              <w:fldChar w:fldCharType="separate"/>
            </w:r>
            <w:r>
              <w:rPr>
                <w:noProof/>
                <w:webHidden/>
              </w:rPr>
              <w:t>65</w:t>
            </w:r>
            <w:r>
              <w:rPr>
                <w:noProof/>
                <w:webHidden/>
              </w:rPr>
              <w:fldChar w:fldCharType="end"/>
            </w:r>
          </w:hyperlink>
        </w:p>
        <w:p w14:paraId="6E91BE8A" w14:textId="607EAB83" w:rsidR="006F0D68" w:rsidRDefault="006F0D68">
          <w:pPr>
            <w:pStyle w:val="Obsah2"/>
            <w:rPr>
              <w:rFonts w:asciiTheme="minorHAnsi" w:eastAsiaTheme="minorEastAsia" w:hAnsiTheme="minorHAnsi" w:cstheme="minorBidi"/>
              <w:noProof/>
              <w:kern w:val="2"/>
              <w:sz w:val="24"/>
              <w:szCs w:val="24"/>
              <w:lang w:val="sk-SK" w:eastAsia="sk-SK"/>
              <w14:ligatures w14:val="standardContextual"/>
            </w:rPr>
          </w:pPr>
          <w:hyperlink w:anchor="_Toc184799171" w:history="1">
            <w:r w:rsidRPr="002C2E13">
              <w:rPr>
                <w:rStyle w:val="Hypertextovprepojenie"/>
                <w:noProof/>
                <w:snapToGrid w:val="0"/>
                <w:lang w:val="sk-SK" w:eastAsia="en-US"/>
              </w:rPr>
              <w:t>22.7</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snapToGrid w:val="0"/>
                <w:lang w:val="sk-SK" w:eastAsia="en-US"/>
              </w:rPr>
              <w:t>Požiadavky na závlahu</w:t>
            </w:r>
            <w:r>
              <w:rPr>
                <w:noProof/>
                <w:webHidden/>
              </w:rPr>
              <w:tab/>
            </w:r>
            <w:r>
              <w:rPr>
                <w:noProof/>
                <w:webHidden/>
              </w:rPr>
              <w:fldChar w:fldCharType="begin"/>
            </w:r>
            <w:r>
              <w:rPr>
                <w:noProof/>
                <w:webHidden/>
              </w:rPr>
              <w:instrText xml:space="preserve"> PAGEREF _Toc184799171 \h </w:instrText>
            </w:r>
            <w:r>
              <w:rPr>
                <w:noProof/>
                <w:webHidden/>
              </w:rPr>
            </w:r>
            <w:r>
              <w:rPr>
                <w:noProof/>
                <w:webHidden/>
              </w:rPr>
              <w:fldChar w:fldCharType="separate"/>
            </w:r>
            <w:r>
              <w:rPr>
                <w:noProof/>
                <w:webHidden/>
              </w:rPr>
              <w:t>66</w:t>
            </w:r>
            <w:r>
              <w:rPr>
                <w:noProof/>
                <w:webHidden/>
              </w:rPr>
              <w:fldChar w:fldCharType="end"/>
            </w:r>
          </w:hyperlink>
        </w:p>
        <w:p w14:paraId="6847A533" w14:textId="09C76887" w:rsidR="006F0D68" w:rsidRDefault="006F0D68">
          <w:pPr>
            <w:pStyle w:val="Obsah2"/>
            <w:rPr>
              <w:rFonts w:asciiTheme="minorHAnsi" w:eastAsiaTheme="minorEastAsia" w:hAnsiTheme="minorHAnsi" w:cstheme="minorBidi"/>
              <w:noProof/>
              <w:kern w:val="2"/>
              <w:sz w:val="24"/>
              <w:szCs w:val="24"/>
              <w:lang w:val="sk-SK" w:eastAsia="sk-SK"/>
              <w14:ligatures w14:val="standardContextual"/>
            </w:rPr>
          </w:pPr>
          <w:hyperlink w:anchor="_Toc184799172" w:history="1">
            <w:r w:rsidRPr="002C2E13">
              <w:rPr>
                <w:rStyle w:val="Hypertextovprepojenie"/>
                <w:noProof/>
                <w:snapToGrid w:val="0"/>
                <w:lang w:val="sk-SK" w:eastAsia="en-US"/>
              </w:rPr>
              <w:t>22.8</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snapToGrid w:val="0"/>
                <w:lang w:val="sk-SK" w:eastAsia="en-US"/>
              </w:rPr>
              <w:t>Následná starostlivosť</w:t>
            </w:r>
            <w:r>
              <w:rPr>
                <w:noProof/>
                <w:webHidden/>
              </w:rPr>
              <w:tab/>
            </w:r>
            <w:r>
              <w:rPr>
                <w:noProof/>
                <w:webHidden/>
              </w:rPr>
              <w:fldChar w:fldCharType="begin"/>
            </w:r>
            <w:r>
              <w:rPr>
                <w:noProof/>
                <w:webHidden/>
              </w:rPr>
              <w:instrText xml:space="preserve"> PAGEREF _Toc184799172 \h </w:instrText>
            </w:r>
            <w:r>
              <w:rPr>
                <w:noProof/>
                <w:webHidden/>
              </w:rPr>
            </w:r>
            <w:r>
              <w:rPr>
                <w:noProof/>
                <w:webHidden/>
              </w:rPr>
              <w:fldChar w:fldCharType="separate"/>
            </w:r>
            <w:r>
              <w:rPr>
                <w:noProof/>
                <w:webHidden/>
              </w:rPr>
              <w:t>66</w:t>
            </w:r>
            <w:r>
              <w:rPr>
                <w:noProof/>
                <w:webHidden/>
              </w:rPr>
              <w:fldChar w:fldCharType="end"/>
            </w:r>
          </w:hyperlink>
        </w:p>
        <w:p w14:paraId="1F99731D" w14:textId="702E9918" w:rsidR="006F0D68" w:rsidRDefault="006F0D68">
          <w:pPr>
            <w:pStyle w:val="Obsah2"/>
            <w:rPr>
              <w:rFonts w:asciiTheme="minorHAnsi" w:eastAsiaTheme="minorEastAsia" w:hAnsiTheme="minorHAnsi" w:cstheme="minorBidi"/>
              <w:noProof/>
              <w:kern w:val="2"/>
              <w:sz w:val="24"/>
              <w:szCs w:val="24"/>
              <w:lang w:val="sk-SK" w:eastAsia="sk-SK"/>
              <w14:ligatures w14:val="standardContextual"/>
            </w:rPr>
          </w:pPr>
          <w:hyperlink w:anchor="_Toc184799173" w:history="1">
            <w:r w:rsidRPr="002C2E13">
              <w:rPr>
                <w:rStyle w:val="Hypertextovprepojenie"/>
                <w:noProof/>
                <w:snapToGrid w:val="0"/>
                <w:lang w:val="sk-SK" w:eastAsia="en-US"/>
              </w:rPr>
              <w:t>22.9</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snapToGrid w:val="0"/>
                <w:lang w:val="sk-SK" w:eastAsia="en-US"/>
              </w:rPr>
              <w:t>Vplyv stavby na životné prostredie</w:t>
            </w:r>
            <w:r>
              <w:rPr>
                <w:noProof/>
                <w:webHidden/>
              </w:rPr>
              <w:tab/>
            </w:r>
            <w:r>
              <w:rPr>
                <w:noProof/>
                <w:webHidden/>
              </w:rPr>
              <w:fldChar w:fldCharType="begin"/>
            </w:r>
            <w:r>
              <w:rPr>
                <w:noProof/>
                <w:webHidden/>
              </w:rPr>
              <w:instrText xml:space="preserve"> PAGEREF _Toc184799173 \h </w:instrText>
            </w:r>
            <w:r>
              <w:rPr>
                <w:noProof/>
                <w:webHidden/>
              </w:rPr>
            </w:r>
            <w:r>
              <w:rPr>
                <w:noProof/>
                <w:webHidden/>
              </w:rPr>
              <w:fldChar w:fldCharType="separate"/>
            </w:r>
            <w:r>
              <w:rPr>
                <w:noProof/>
                <w:webHidden/>
              </w:rPr>
              <w:t>67</w:t>
            </w:r>
            <w:r>
              <w:rPr>
                <w:noProof/>
                <w:webHidden/>
              </w:rPr>
              <w:fldChar w:fldCharType="end"/>
            </w:r>
          </w:hyperlink>
        </w:p>
        <w:p w14:paraId="5CE1F45A" w14:textId="2AC959FA" w:rsidR="006F0D68" w:rsidRDefault="006F0D68">
          <w:pPr>
            <w:pStyle w:val="Obsah2"/>
            <w:rPr>
              <w:rFonts w:asciiTheme="minorHAnsi" w:eastAsiaTheme="minorEastAsia" w:hAnsiTheme="minorHAnsi" w:cstheme="minorBidi"/>
              <w:noProof/>
              <w:kern w:val="2"/>
              <w:sz w:val="24"/>
              <w:szCs w:val="24"/>
              <w:lang w:val="sk-SK" w:eastAsia="sk-SK"/>
              <w14:ligatures w14:val="standardContextual"/>
            </w:rPr>
          </w:pPr>
          <w:hyperlink w:anchor="_Toc184799174" w:history="1">
            <w:r w:rsidRPr="002C2E13">
              <w:rPr>
                <w:rStyle w:val="Hypertextovprepojenie"/>
                <w:noProof/>
                <w:snapToGrid w:val="0"/>
                <w:lang w:val="sk-SK" w:eastAsia="en-US"/>
              </w:rPr>
              <w:t>22.10</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snapToGrid w:val="0"/>
                <w:lang w:val="sk-SK" w:eastAsia="en-US"/>
              </w:rPr>
              <w:t>Bezpečnosť a ochrana zdravia pri práci</w:t>
            </w:r>
            <w:r>
              <w:rPr>
                <w:noProof/>
                <w:webHidden/>
              </w:rPr>
              <w:tab/>
            </w:r>
            <w:r>
              <w:rPr>
                <w:noProof/>
                <w:webHidden/>
              </w:rPr>
              <w:fldChar w:fldCharType="begin"/>
            </w:r>
            <w:r>
              <w:rPr>
                <w:noProof/>
                <w:webHidden/>
              </w:rPr>
              <w:instrText xml:space="preserve"> PAGEREF _Toc184799174 \h </w:instrText>
            </w:r>
            <w:r>
              <w:rPr>
                <w:noProof/>
                <w:webHidden/>
              </w:rPr>
            </w:r>
            <w:r>
              <w:rPr>
                <w:noProof/>
                <w:webHidden/>
              </w:rPr>
              <w:fldChar w:fldCharType="separate"/>
            </w:r>
            <w:r>
              <w:rPr>
                <w:noProof/>
                <w:webHidden/>
              </w:rPr>
              <w:t>67</w:t>
            </w:r>
            <w:r>
              <w:rPr>
                <w:noProof/>
                <w:webHidden/>
              </w:rPr>
              <w:fldChar w:fldCharType="end"/>
            </w:r>
          </w:hyperlink>
        </w:p>
        <w:p w14:paraId="63681236" w14:textId="04FA7D38" w:rsidR="006F0D68" w:rsidRDefault="006F0D68">
          <w:pPr>
            <w:pStyle w:val="Obsah1"/>
            <w:rPr>
              <w:rFonts w:asciiTheme="minorHAnsi" w:eastAsiaTheme="minorEastAsia" w:hAnsiTheme="minorHAnsi" w:cstheme="minorBidi"/>
              <w:noProof/>
              <w:kern w:val="2"/>
              <w:sz w:val="24"/>
              <w:szCs w:val="24"/>
              <w:lang w:val="sk-SK" w:eastAsia="sk-SK"/>
              <w14:ligatures w14:val="standardContextual"/>
            </w:rPr>
          </w:pPr>
          <w:hyperlink w:anchor="_Toc184799175" w:history="1">
            <w:r w:rsidRPr="002C2E13">
              <w:rPr>
                <w:rStyle w:val="Hypertextovprepojenie"/>
                <w:noProof/>
                <w:lang w:val="sk-SK"/>
              </w:rPr>
              <w:t>23</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SO 940 Drobná vonkajšia architektúra a mobiliár dotknutého územia</w:t>
            </w:r>
            <w:r>
              <w:rPr>
                <w:noProof/>
                <w:webHidden/>
              </w:rPr>
              <w:tab/>
            </w:r>
            <w:r>
              <w:rPr>
                <w:noProof/>
                <w:webHidden/>
              </w:rPr>
              <w:fldChar w:fldCharType="begin"/>
            </w:r>
            <w:r>
              <w:rPr>
                <w:noProof/>
                <w:webHidden/>
              </w:rPr>
              <w:instrText xml:space="preserve"> PAGEREF _Toc184799175 \h </w:instrText>
            </w:r>
            <w:r>
              <w:rPr>
                <w:noProof/>
                <w:webHidden/>
              </w:rPr>
            </w:r>
            <w:r>
              <w:rPr>
                <w:noProof/>
                <w:webHidden/>
              </w:rPr>
              <w:fldChar w:fldCharType="separate"/>
            </w:r>
            <w:r>
              <w:rPr>
                <w:noProof/>
                <w:webHidden/>
              </w:rPr>
              <w:t>67</w:t>
            </w:r>
            <w:r>
              <w:rPr>
                <w:noProof/>
                <w:webHidden/>
              </w:rPr>
              <w:fldChar w:fldCharType="end"/>
            </w:r>
          </w:hyperlink>
        </w:p>
        <w:p w14:paraId="2A8F8293" w14:textId="3DECAEFD" w:rsidR="006F0D68" w:rsidRDefault="006F0D68">
          <w:pPr>
            <w:pStyle w:val="Obsah1"/>
            <w:rPr>
              <w:rFonts w:asciiTheme="minorHAnsi" w:eastAsiaTheme="minorEastAsia" w:hAnsiTheme="minorHAnsi" w:cstheme="minorBidi"/>
              <w:noProof/>
              <w:kern w:val="2"/>
              <w:sz w:val="24"/>
              <w:szCs w:val="24"/>
              <w:lang w:val="sk-SK" w:eastAsia="sk-SK"/>
              <w14:ligatures w14:val="standardContextual"/>
            </w:rPr>
          </w:pPr>
          <w:hyperlink w:anchor="_Toc184799176" w:history="1">
            <w:r w:rsidRPr="002C2E13">
              <w:rPr>
                <w:rStyle w:val="Hypertextovprepojenie"/>
                <w:noProof/>
                <w:lang w:val="sk-SK"/>
              </w:rPr>
              <w:t>24</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SO 960 Kontajnery</w:t>
            </w:r>
            <w:r>
              <w:rPr>
                <w:noProof/>
                <w:webHidden/>
              </w:rPr>
              <w:tab/>
            </w:r>
            <w:r>
              <w:rPr>
                <w:noProof/>
                <w:webHidden/>
              </w:rPr>
              <w:fldChar w:fldCharType="begin"/>
            </w:r>
            <w:r>
              <w:rPr>
                <w:noProof/>
                <w:webHidden/>
              </w:rPr>
              <w:instrText xml:space="preserve"> PAGEREF _Toc184799176 \h </w:instrText>
            </w:r>
            <w:r>
              <w:rPr>
                <w:noProof/>
                <w:webHidden/>
              </w:rPr>
            </w:r>
            <w:r>
              <w:rPr>
                <w:noProof/>
                <w:webHidden/>
              </w:rPr>
              <w:fldChar w:fldCharType="separate"/>
            </w:r>
            <w:r>
              <w:rPr>
                <w:noProof/>
                <w:webHidden/>
              </w:rPr>
              <w:t>67</w:t>
            </w:r>
            <w:r>
              <w:rPr>
                <w:noProof/>
                <w:webHidden/>
              </w:rPr>
              <w:fldChar w:fldCharType="end"/>
            </w:r>
          </w:hyperlink>
        </w:p>
        <w:p w14:paraId="5E911CE3" w14:textId="2ACDCFBE" w:rsidR="006F0D68" w:rsidRDefault="006F0D68">
          <w:pPr>
            <w:pStyle w:val="Obsah1"/>
            <w:rPr>
              <w:rFonts w:asciiTheme="minorHAnsi" w:eastAsiaTheme="minorEastAsia" w:hAnsiTheme="minorHAnsi" w:cstheme="minorBidi"/>
              <w:noProof/>
              <w:kern w:val="2"/>
              <w:sz w:val="24"/>
              <w:szCs w:val="24"/>
              <w:lang w:val="sk-SK" w:eastAsia="sk-SK"/>
              <w14:ligatures w14:val="standardContextual"/>
            </w:rPr>
          </w:pPr>
          <w:hyperlink w:anchor="_Toc184799177" w:history="1">
            <w:r w:rsidRPr="002C2E13">
              <w:rPr>
                <w:rStyle w:val="Hypertextovprepojenie"/>
                <w:noProof/>
                <w:lang w:val="sk-SK"/>
              </w:rPr>
              <w:t>25</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PROJEKT ORGANIZÁCIE VÝSTAVBY</w:t>
            </w:r>
            <w:r>
              <w:rPr>
                <w:noProof/>
                <w:webHidden/>
              </w:rPr>
              <w:tab/>
            </w:r>
            <w:r>
              <w:rPr>
                <w:noProof/>
                <w:webHidden/>
              </w:rPr>
              <w:fldChar w:fldCharType="begin"/>
            </w:r>
            <w:r>
              <w:rPr>
                <w:noProof/>
                <w:webHidden/>
              </w:rPr>
              <w:instrText xml:space="preserve"> PAGEREF _Toc184799177 \h </w:instrText>
            </w:r>
            <w:r>
              <w:rPr>
                <w:noProof/>
                <w:webHidden/>
              </w:rPr>
            </w:r>
            <w:r>
              <w:rPr>
                <w:noProof/>
                <w:webHidden/>
              </w:rPr>
              <w:fldChar w:fldCharType="separate"/>
            </w:r>
            <w:r>
              <w:rPr>
                <w:noProof/>
                <w:webHidden/>
              </w:rPr>
              <w:t>67</w:t>
            </w:r>
            <w:r>
              <w:rPr>
                <w:noProof/>
                <w:webHidden/>
              </w:rPr>
              <w:fldChar w:fldCharType="end"/>
            </w:r>
          </w:hyperlink>
        </w:p>
        <w:p w14:paraId="000E285B" w14:textId="3C085AF5" w:rsidR="006F0D68" w:rsidRDefault="006F0D68">
          <w:pPr>
            <w:pStyle w:val="Obsah2"/>
            <w:rPr>
              <w:rFonts w:asciiTheme="minorHAnsi" w:eastAsiaTheme="minorEastAsia" w:hAnsiTheme="minorHAnsi" w:cstheme="minorBidi"/>
              <w:noProof/>
              <w:kern w:val="2"/>
              <w:sz w:val="24"/>
              <w:szCs w:val="24"/>
              <w:lang w:val="sk-SK" w:eastAsia="sk-SK"/>
              <w14:ligatures w14:val="standardContextual"/>
            </w:rPr>
          </w:pPr>
          <w:hyperlink w:anchor="_Toc184799178" w:history="1">
            <w:r w:rsidRPr="002C2E13">
              <w:rPr>
                <w:rStyle w:val="Hypertextovprepojenie"/>
                <w:noProof/>
                <w:lang w:val="sk-SK"/>
              </w:rPr>
              <w:t>25.1</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ZÁKLADNÉ ÚDAJE O PROJEKTE</w:t>
            </w:r>
            <w:r>
              <w:rPr>
                <w:noProof/>
                <w:webHidden/>
              </w:rPr>
              <w:tab/>
            </w:r>
            <w:r>
              <w:rPr>
                <w:noProof/>
                <w:webHidden/>
              </w:rPr>
              <w:fldChar w:fldCharType="begin"/>
            </w:r>
            <w:r>
              <w:rPr>
                <w:noProof/>
                <w:webHidden/>
              </w:rPr>
              <w:instrText xml:space="preserve"> PAGEREF _Toc184799178 \h </w:instrText>
            </w:r>
            <w:r>
              <w:rPr>
                <w:noProof/>
                <w:webHidden/>
              </w:rPr>
            </w:r>
            <w:r>
              <w:rPr>
                <w:noProof/>
                <w:webHidden/>
              </w:rPr>
              <w:fldChar w:fldCharType="separate"/>
            </w:r>
            <w:r>
              <w:rPr>
                <w:noProof/>
                <w:webHidden/>
              </w:rPr>
              <w:t>67</w:t>
            </w:r>
            <w:r>
              <w:rPr>
                <w:noProof/>
                <w:webHidden/>
              </w:rPr>
              <w:fldChar w:fldCharType="end"/>
            </w:r>
          </w:hyperlink>
        </w:p>
        <w:p w14:paraId="3A2ED026" w14:textId="4FC43850" w:rsidR="006F0D68" w:rsidRDefault="006F0D68">
          <w:pPr>
            <w:pStyle w:val="Obsah3"/>
            <w:rPr>
              <w:rFonts w:asciiTheme="minorHAnsi" w:eastAsiaTheme="minorEastAsia" w:hAnsiTheme="minorHAnsi" w:cstheme="minorBidi"/>
              <w:noProof/>
              <w:kern w:val="2"/>
              <w:sz w:val="24"/>
              <w:szCs w:val="24"/>
              <w:lang w:val="sk-SK" w:eastAsia="sk-SK"/>
              <w14:ligatures w14:val="standardContextual"/>
            </w:rPr>
          </w:pPr>
          <w:hyperlink w:anchor="_Toc184799179" w:history="1">
            <w:r w:rsidRPr="002C2E13">
              <w:rPr>
                <w:rStyle w:val="Hypertextovprepojenie"/>
                <w:noProof/>
                <w:lang w:val="sk-SK"/>
              </w:rPr>
              <w:t>25.1.1</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Bytový dom Terchovská</w:t>
            </w:r>
            <w:r>
              <w:rPr>
                <w:noProof/>
                <w:webHidden/>
              </w:rPr>
              <w:tab/>
            </w:r>
            <w:r>
              <w:rPr>
                <w:noProof/>
                <w:webHidden/>
              </w:rPr>
              <w:fldChar w:fldCharType="begin"/>
            </w:r>
            <w:r>
              <w:rPr>
                <w:noProof/>
                <w:webHidden/>
              </w:rPr>
              <w:instrText xml:space="preserve"> PAGEREF _Toc184799179 \h </w:instrText>
            </w:r>
            <w:r>
              <w:rPr>
                <w:noProof/>
                <w:webHidden/>
              </w:rPr>
            </w:r>
            <w:r>
              <w:rPr>
                <w:noProof/>
                <w:webHidden/>
              </w:rPr>
              <w:fldChar w:fldCharType="separate"/>
            </w:r>
            <w:r>
              <w:rPr>
                <w:noProof/>
                <w:webHidden/>
              </w:rPr>
              <w:t>67</w:t>
            </w:r>
            <w:r>
              <w:rPr>
                <w:noProof/>
                <w:webHidden/>
              </w:rPr>
              <w:fldChar w:fldCharType="end"/>
            </w:r>
          </w:hyperlink>
        </w:p>
        <w:p w14:paraId="30F41846" w14:textId="628C656B" w:rsidR="006F0D68" w:rsidRDefault="006F0D68">
          <w:pPr>
            <w:pStyle w:val="Obsah3"/>
            <w:rPr>
              <w:rFonts w:asciiTheme="minorHAnsi" w:eastAsiaTheme="minorEastAsia" w:hAnsiTheme="minorHAnsi" w:cstheme="minorBidi"/>
              <w:noProof/>
              <w:kern w:val="2"/>
              <w:sz w:val="24"/>
              <w:szCs w:val="24"/>
              <w:lang w:val="sk-SK" w:eastAsia="sk-SK"/>
              <w14:ligatures w14:val="standardContextual"/>
            </w:rPr>
          </w:pPr>
          <w:hyperlink w:anchor="_Toc184799180" w:history="1">
            <w:r w:rsidRPr="002C2E13">
              <w:rPr>
                <w:rStyle w:val="Hypertextovprepojenie"/>
                <w:noProof/>
                <w:lang w:val="sk-SK"/>
              </w:rPr>
              <w:t>25.1.2</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Dotknuté územie bytového domu Terchovská</w:t>
            </w:r>
            <w:r>
              <w:rPr>
                <w:noProof/>
                <w:webHidden/>
              </w:rPr>
              <w:tab/>
            </w:r>
            <w:r>
              <w:rPr>
                <w:noProof/>
                <w:webHidden/>
              </w:rPr>
              <w:fldChar w:fldCharType="begin"/>
            </w:r>
            <w:r>
              <w:rPr>
                <w:noProof/>
                <w:webHidden/>
              </w:rPr>
              <w:instrText xml:space="preserve"> PAGEREF _Toc184799180 \h </w:instrText>
            </w:r>
            <w:r>
              <w:rPr>
                <w:noProof/>
                <w:webHidden/>
              </w:rPr>
            </w:r>
            <w:r>
              <w:rPr>
                <w:noProof/>
                <w:webHidden/>
              </w:rPr>
              <w:fldChar w:fldCharType="separate"/>
            </w:r>
            <w:r>
              <w:rPr>
                <w:noProof/>
                <w:webHidden/>
              </w:rPr>
              <w:t>68</w:t>
            </w:r>
            <w:r>
              <w:rPr>
                <w:noProof/>
                <w:webHidden/>
              </w:rPr>
              <w:fldChar w:fldCharType="end"/>
            </w:r>
          </w:hyperlink>
        </w:p>
        <w:p w14:paraId="1F540E12" w14:textId="1ED32A96" w:rsidR="006F0D68" w:rsidRDefault="006F0D68">
          <w:pPr>
            <w:pStyle w:val="Obsah3"/>
            <w:rPr>
              <w:rFonts w:asciiTheme="minorHAnsi" w:eastAsiaTheme="minorEastAsia" w:hAnsiTheme="minorHAnsi" w:cstheme="minorBidi"/>
              <w:noProof/>
              <w:kern w:val="2"/>
              <w:sz w:val="24"/>
              <w:szCs w:val="24"/>
              <w:lang w:val="sk-SK" w:eastAsia="sk-SK"/>
              <w14:ligatures w14:val="standardContextual"/>
            </w:rPr>
          </w:pPr>
          <w:hyperlink w:anchor="_Toc184799181" w:history="1">
            <w:r w:rsidRPr="002C2E13">
              <w:rPr>
                <w:rStyle w:val="Hypertextovprepojenie"/>
                <w:noProof/>
                <w:lang w:val="sk-SK"/>
              </w:rPr>
              <w:t>25.1.3</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Anotácia</w:t>
            </w:r>
            <w:r>
              <w:rPr>
                <w:noProof/>
                <w:webHidden/>
              </w:rPr>
              <w:tab/>
            </w:r>
            <w:r>
              <w:rPr>
                <w:noProof/>
                <w:webHidden/>
              </w:rPr>
              <w:fldChar w:fldCharType="begin"/>
            </w:r>
            <w:r>
              <w:rPr>
                <w:noProof/>
                <w:webHidden/>
              </w:rPr>
              <w:instrText xml:space="preserve"> PAGEREF _Toc184799181 \h </w:instrText>
            </w:r>
            <w:r>
              <w:rPr>
                <w:noProof/>
                <w:webHidden/>
              </w:rPr>
            </w:r>
            <w:r>
              <w:rPr>
                <w:noProof/>
                <w:webHidden/>
              </w:rPr>
              <w:fldChar w:fldCharType="separate"/>
            </w:r>
            <w:r>
              <w:rPr>
                <w:noProof/>
                <w:webHidden/>
              </w:rPr>
              <w:t>68</w:t>
            </w:r>
            <w:r>
              <w:rPr>
                <w:noProof/>
                <w:webHidden/>
              </w:rPr>
              <w:fldChar w:fldCharType="end"/>
            </w:r>
          </w:hyperlink>
        </w:p>
        <w:p w14:paraId="76AC9DCE" w14:textId="4E0E96A0" w:rsidR="006F0D68" w:rsidRDefault="006F0D68">
          <w:pPr>
            <w:pStyle w:val="Obsah2"/>
            <w:rPr>
              <w:rFonts w:asciiTheme="minorHAnsi" w:eastAsiaTheme="minorEastAsia" w:hAnsiTheme="minorHAnsi" w:cstheme="minorBidi"/>
              <w:noProof/>
              <w:kern w:val="2"/>
              <w:sz w:val="24"/>
              <w:szCs w:val="24"/>
              <w:lang w:val="sk-SK" w:eastAsia="sk-SK"/>
              <w14:ligatures w14:val="standardContextual"/>
            </w:rPr>
          </w:pPr>
          <w:hyperlink w:anchor="_Toc184799182" w:history="1">
            <w:r w:rsidRPr="002C2E13">
              <w:rPr>
                <w:rStyle w:val="Hypertextovprepojenie"/>
                <w:noProof/>
                <w:lang w:val="sk-SK"/>
              </w:rPr>
              <w:t>25.2</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ZÁKLADNÉ RIEŠENIE STAVENISKA A ZARIADENIA STAVENISKA</w:t>
            </w:r>
            <w:r>
              <w:rPr>
                <w:noProof/>
                <w:webHidden/>
              </w:rPr>
              <w:tab/>
            </w:r>
            <w:r>
              <w:rPr>
                <w:noProof/>
                <w:webHidden/>
              </w:rPr>
              <w:fldChar w:fldCharType="begin"/>
            </w:r>
            <w:r>
              <w:rPr>
                <w:noProof/>
                <w:webHidden/>
              </w:rPr>
              <w:instrText xml:space="preserve"> PAGEREF _Toc184799182 \h </w:instrText>
            </w:r>
            <w:r>
              <w:rPr>
                <w:noProof/>
                <w:webHidden/>
              </w:rPr>
            </w:r>
            <w:r>
              <w:rPr>
                <w:noProof/>
                <w:webHidden/>
              </w:rPr>
              <w:fldChar w:fldCharType="separate"/>
            </w:r>
            <w:r>
              <w:rPr>
                <w:noProof/>
                <w:webHidden/>
              </w:rPr>
              <w:t>68</w:t>
            </w:r>
            <w:r>
              <w:rPr>
                <w:noProof/>
                <w:webHidden/>
              </w:rPr>
              <w:fldChar w:fldCharType="end"/>
            </w:r>
          </w:hyperlink>
        </w:p>
        <w:p w14:paraId="572EDCCC" w14:textId="2E8C2DD8" w:rsidR="006F0D68" w:rsidRDefault="006F0D68">
          <w:pPr>
            <w:pStyle w:val="Obsah3"/>
            <w:rPr>
              <w:rFonts w:asciiTheme="minorHAnsi" w:eastAsiaTheme="minorEastAsia" w:hAnsiTheme="minorHAnsi" w:cstheme="minorBidi"/>
              <w:noProof/>
              <w:kern w:val="2"/>
              <w:sz w:val="24"/>
              <w:szCs w:val="24"/>
              <w:lang w:val="sk-SK" w:eastAsia="sk-SK"/>
              <w14:ligatures w14:val="standardContextual"/>
            </w:rPr>
          </w:pPr>
          <w:hyperlink w:anchor="_Toc184799183" w:history="1">
            <w:r w:rsidRPr="002C2E13">
              <w:rPr>
                <w:rStyle w:val="Hypertextovprepojenie"/>
                <w:noProof/>
                <w:lang w:val="sk-SK"/>
              </w:rPr>
              <w:t>25.2.1</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CHARAKTERISTIKA A ZÁKLADNÉ RIEŠENIE STAVENISKA</w:t>
            </w:r>
            <w:r>
              <w:rPr>
                <w:noProof/>
                <w:webHidden/>
              </w:rPr>
              <w:tab/>
            </w:r>
            <w:r>
              <w:rPr>
                <w:noProof/>
                <w:webHidden/>
              </w:rPr>
              <w:fldChar w:fldCharType="begin"/>
            </w:r>
            <w:r>
              <w:rPr>
                <w:noProof/>
                <w:webHidden/>
              </w:rPr>
              <w:instrText xml:space="preserve"> PAGEREF _Toc184799183 \h </w:instrText>
            </w:r>
            <w:r>
              <w:rPr>
                <w:noProof/>
                <w:webHidden/>
              </w:rPr>
            </w:r>
            <w:r>
              <w:rPr>
                <w:noProof/>
                <w:webHidden/>
              </w:rPr>
              <w:fldChar w:fldCharType="separate"/>
            </w:r>
            <w:r>
              <w:rPr>
                <w:noProof/>
                <w:webHidden/>
              </w:rPr>
              <w:t>68</w:t>
            </w:r>
            <w:r>
              <w:rPr>
                <w:noProof/>
                <w:webHidden/>
              </w:rPr>
              <w:fldChar w:fldCharType="end"/>
            </w:r>
          </w:hyperlink>
        </w:p>
        <w:p w14:paraId="3BD96CC7" w14:textId="6B0DA900" w:rsidR="006F0D68" w:rsidRDefault="006F0D68">
          <w:pPr>
            <w:pStyle w:val="Obsah3"/>
            <w:rPr>
              <w:rFonts w:asciiTheme="minorHAnsi" w:eastAsiaTheme="minorEastAsia" w:hAnsiTheme="minorHAnsi" w:cstheme="minorBidi"/>
              <w:noProof/>
              <w:kern w:val="2"/>
              <w:sz w:val="24"/>
              <w:szCs w:val="24"/>
              <w:lang w:val="sk-SK" w:eastAsia="sk-SK"/>
              <w14:ligatures w14:val="standardContextual"/>
            </w:rPr>
          </w:pPr>
          <w:hyperlink w:anchor="_Toc184799184" w:history="1">
            <w:r w:rsidRPr="002C2E13">
              <w:rPr>
                <w:rStyle w:val="Hypertextovprepojenie"/>
                <w:noProof/>
                <w:lang w:val="sk-SK"/>
              </w:rPr>
              <w:t>25.2.2</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VYTÝČENIE STAVENISKA A JESTVUJÚCICH OBJEKTOV</w:t>
            </w:r>
            <w:r>
              <w:rPr>
                <w:noProof/>
                <w:webHidden/>
              </w:rPr>
              <w:tab/>
            </w:r>
            <w:r>
              <w:rPr>
                <w:noProof/>
                <w:webHidden/>
              </w:rPr>
              <w:fldChar w:fldCharType="begin"/>
            </w:r>
            <w:r>
              <w:rPr>
                <w:noProof/>
                <w:webHidden/>
              </w:rPr>
              <w:instrText xml:space="preserve"> PAGEREF _Toc184799184 \h </w:instrText>
            </w:r>
            <w:r>
              <w:rPr>
                <w:noProof/>
                <w:webHidden/>
              </w:rPr>
            </w:r>
            <w:r>
              <w:rPr>
                <w:noProof/>
                <w:webHidden/>
              </w:rPr>
              <w:fldChar w:fldCharType="separate"/>
            </w:r>
            <w:r>
              <w:rPr>
                <w:noProof/>
                <w:webHidden/>
              </w:rPr>
              <w:t>69</w:t>
            </w:r>
            <w:r>
              <w:rPr>
                <w:noProof/>
                <w:webHidden/>
              </w:rPr>
              <w:fldChar w:fldCharType="end"/>
            </w:r>
          </w:hyperlink>
        </w:p>
        <w:p w14:paraId="1F2EF300" w14:textId="32DF340F" w:rsidR="006F0D68" w:rsidRDefault="006F0D68">
          <w:pPr>
            <w:pStyle w:val="Obsah3"/>
            <w:rPr>
              <w:rFonts w:asciiTheme="minorHAnsi" w:eastAsiaTheme="minorEastAsia" w:hAnsiTheme="minorHAnsi" w:cstheme="minorBidi"/>
              <w:noProof/>
              <w:kern w:val="2"/>
              <w:sz w:val="24"/>
              <w:szCs w:val="24"/>
              <w:lang w:val="sk-SK" w:eastAsia="sk-SK"/>
              <w14:ligatures w14:val="standardContextual"/>
            </w:rPr>
          </w:pPr>
          <w:hyperlink w:anchor="_Toc184799185" w:history="1">
            <w:r w:rsidRPr="002C2E13">
              <w:rPr>
                <w:rStyle w:val="Hypertextovprepojenie"/>
                <w:noProof/>
              </w:rPr>
              <w:t>25.2.3</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rPr>
              <w:t>KAPACITA A VYUŽITIE EXISTUJÚCICH OBJEKTOV NA ÚČELY ZARIADENIA STAVENISKA</w:t>
            </w:r>
            <w:r>
              <w:rPr>
                <w:noProof/>
                <w:webHidden/>
              </w:rPr>
              <w:tab/>
            </w:r>
            <w:r>
              <w:rPr>
                <w:noProof/>
                <w:webHidden/>
              </w:rPr>
              <w:fldChar w:fldCharType="begin"/>
            </w:r>
            <w:r>
              <w:rPr>
                <w:noProof/>
                <w:webHidden/>
              </w:rPr>
              <w:instrText xml:space="preserve"> PAGEREF _Toc184799185 \h </w:instrText>
            </w:r>
            <w:r>
              <w:rPr>
                <w:noProof/>
                <w:webHidden/>
              </w:rPr>
            </w:r>
            <w:r>
              <w:rPr>
                <w:noProof/>
                <w:webHidden/>
              </w:rPr>
              <w:fldChar w:fldCharType="separate"/>
            </w:r>
            <w:r>
              <w:rPr>
                <w:noProof/>
                <w:webHidden/>
              </w:rPr>
              <w:t>69</w:t>
            </w:r>
            <w:r>
              <w:rPr>
                <w:noProof/>
                <w:webHidden/>
              </w:rPr>
              <w:fldChar w:fldCharType="end"/>
            </w:r>
          </w:hyperlink>
        </w:p>
        <w:p w14:paraId="672CFF45" w14:textId="06FCF470" w:rsidR="006F0D68" w:rsidRDefault="006F0D68">
          <w:pPr>
            <w:pStyle w:val="Obsah3"/>
            <w:rPr>
              <w:rFonts w:asciiTheme="minorHAnsi" w:eastAsiaTheme="minorEastAsia" w:hAnsiTheme="minorHAnsi" w:cstheme="minorBidi"/>
              <w:noProof/>
              <w:kern w:val="2"/>
              <w:sz w:val="24"/>
              <w:szCs w:val="24"/>
              <w:lang w:val="sk-SK" w:eastAsia="sk-SK"/>
              <w14:ligatures w14:val="standardContextual"/>
            </w:rPr>
          </w:pPr>
          <w:hyperlink w:anchor="_Toc184799186" w:history="1">
            <w:r w:rsidRPr="002C2E13">
              <w:rPr>
                <w:rStyle w:val="Hypertextovprepojenie"/>
                <w:noProof/>
              </w:rPr>
              <w:t>25.2.4</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rPr>
              <w:t>SPÔSOB ZABEZPEČENIA PRÍVODU VODY, ELEKTRICKEJ ENERGIE NA STAVENISKO</w:t>
            </w:r>
            <w:r>
              <w:rPr>
                <w:noProof/>
                <w:webHidden/>
              </w:rPr>
              <w:tab/>
            </w:r>
            <w:r>
              <w:rPr>
                <w:noProof/>
                <w:webHidden/>
              </w:rPr>
              <w:fldChar w:fldCharType="begin"/>
            </w:r>
            <w:r>
              <w:rPr>
                <w:noProof/>
                <w:webHidden/>
              </w:rPr>
              <w:instrText xml:space="preserve"> PAGEREF _Toc184799186 \h </w:instrText>
            </w:r>
            <w:r>
              <w:rPr>
                <w:noProof/>
                <w:webHidden/>
              </w:rPr>
            </w:r>
            <w:r>
              <w:rPr>
                <w:noProof/>
                <w:webHidden/>
              </w:rPr>
              <w:fldChar w:fldCharType="separate"/>
            </w:r>
            <w:r>
              <w:rPr>
                <w:noProof/>
                <w:webHidden/>
              </w:rPr>
              <w:t>70</w:t>
            </w:r>
            <w:r>
              <w:rPr>
                <w:noProof/>
                <w:webHidden/>
              </w:rPr>
              <w:fldChar w:fldCharType="end"/>
            </w:r>
          </w:hyperlink>
        </w:p>
        <w:p w14:paraId="4449E3B7" w14:textId="60958B27" w:rsidR="006F0D68" w:rsidRDefault="006F0D68">
          <w:pPr>
            <w:pStyle w:val="Obsah3"/>
            <w:rPr>
              <w:rFonts w:asciiTheme="minorHAnsi" w:eastAsiaTheme="minorEastAsia" w:hAnsiTheme="minorHAnsi" w:cstheme="minorBidi"/>
              <w:noProof/>
              <w:kern w:val="2"/>
              <w:sz w:val="24"/>
              <w:szCs w:val="24"/>
              <w:lang w:val="sk-SK" w:eastAsia="sk-SK"/>
              <w14:ligatures w14:val="standardContextual"/>
            </w:rPr>
          </w:pPr>
          <w:hyperlink w:anchor="_Toc184799187" w:history="1">
            <w:r w:rsidRPr="002C2E13">
              <w:rPr>
                <w:rStyle w:val="Hypertextovprepojenie"/>
                <w:noProof/>
                <w:lang w:val="sk-SK"/>
              </w:rPr>
              <w:t>25.2.5</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PREDPOKLADANÝ MAXIMÁLNY POČET PRACOVNÍKOV ZÚČASTNENÍCH NA VÝSTAVBE A VYTVORENIE VYHOVUJÚCICH SOCIÁLNYCH PODMIENOK PRE ICH ČINNOSŤ</w:t>
            </w:r>
            <w:r>
              <w:rPr>
                <w:noProof/>
                <w:webHidden/>
              </w:rPr>
              <w:tab/>
            </w:r>
            <w:r>
              <w:rPr>
                <w:noProof/>
                <w:webHidden/>
              </w:rPr>
              <w:fldChar w:fldCharType="begin"/>
            </w:r>
            <w:r>
              <w:rPr>
                <w:noProof/>
                <w:webHidden/>
              </w:rPr>
              <w:instrText xml:space="preserve"> PAGEREF _Toc184799187 \h </w:instrText>
            </w:r>
            <w:r>
              <w:rPr>
                <w:noProof/>
                <w:webHidden/>
              </w:rPr>
            </w:r>
            <w:r>
              <w:rPr>
                <w:noProof/>
                <w:webHidden/>
              </w:rPr>
              <w:fldChar w:fldCharType="separate"/>
            </w:r>
            <w:r>
              <w:rPr>
                <w:noProof/>
                <w:webHidden/>
              </w:rPr>
              <w:t>71</w:t>
            </w:r>
            <w:r>
              <w:rPr>
                <w:noProof/>
                <w:webHidden/>
              </w:rPr>
              <w:fldChar w:fldCharType="end"/>
            </w:r>
          </w:hyperlink>
        </w:p>
        <w:p w14:paraId="61B1C1AA" w14:textId="02A544E5" w:rsidR="006F0D68" w:rsidRDefault="006F0D68">
          <w:pPr>
            <w:pStyle w:val="Obsah3"/>
            <w:rPr>
              <w:rFonts w:asciiTheme="minorHAnsi" w:eastAsiaTheme="minorEastAsia" w:hAnsiTheme="minorHAnsi" w:cstheme="minorBidi"/>
              <w:noProof/>
              <w:kern w:val="2"/>
              <w:sz w:val="24"/>
              <w:szCs w:val="24"/>
              <w:lang w:val="sk-SK" w:eastAsia="sk-SK"/>
              <w14:ligatures w14:val="standardContextual"/>
            </w:rPr>
          </w:pPr>
          <w:hyperlink w:anchor="_Toc184799188" w:history="1">
            <w:r w:rsidRPr="002C2E13">
              <w:rPr>
                <w:rStyle w:val="Hypertextovprepojenie"/>
                <w:noProof/>
                <w:lang w:val="sk-SK"/>
              </w:rPr>
              <w:t>25.2.6</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VPLYV USKUTOČŇOVANIA STAVBY NA ŽIVOTNÉ PROSTREDIE A STANOVENIE OPATRENÍ NA VYLÚČENIE ALEBO NA OBMEDZENIE NEGATÍVNYCH VPLYVOV</w:t>
            </w:r>
            <w:r>
              <w:rPr>
                <w:noProof/>
                <w:webHidden/>
              </w:rPr>
              <w:tab/>
            </w:r>
            <w:r>
              <w:rPr>
                <w:noProof/>
                <w:webHidden/>
              </w:rPr>
              <w:fldChar w:fldCharType="begin"/>
            </w:r>
            <w:r>
              <w:rPr>
                <w:noProof/>
                <w:webHidden/>
              </w:rPr>
              <w:instrText xml:space="preserve"> PAGEREF _Toc184799188 \h </w:instrText>
            </w:r>
            <w:r>
              <w:rPr>
                <w:noProof/>
                <w:webHidden/>
              </w:rPr>
            </w:r>
            <w:r>
              <w:rPr>
                <w:noProof/>
                <w:webHidden/>
              </w:rPr>
              <w:fldChar w:fldCharType="separate"/>
            </w:r>
            <w:r>
              <w:rPr>
                <w:noProof/>
                <w:webHidden/>
              </w:rPr>
              <w:t>71</w:t>
            </w:r>
            <w:r>
              <w:rPr>
                <w:noProof/>
                <w:webHidden/>
              </w:rPr>
              <w:fldChar w:fldCharType="end"/>
            </w:r>
          </w:hyperlink>
        </w:p>
        <w:p w14:paraId="7B5F7CF5" w14:textId="79640544" w:rsidR="006F0D68" w:rsidRDefault="006F0D68">
          <w:pPr>
            <w:pStyle w:val="Obsah3"/>
            <w:rPr>
              <w:rFonts w:asciiTheme="minorHAnsi" w:eastAsiaTheme="minorEastAsia" w:hAnsiTheme="minorHAnsi" w:cstheme="minorBidi"/>
              <w:noProof/>
              <w:kern w:val="2"/>
              <w:sz w:val="24"/>
              <w:szCs w:val="24"/>
              <w:lang w:val="sk-SK" w:eastAsia="sk-SK"/>
              <w14:ligatures w14:val="standardContextual"/>
            </w:rPr>
          </w:pPr>
          <w:hyperlink w:anchor="_Toc184799189" w:history="1">
            <w:r w:rsidRPr="002C2E13">
              <w:rPr>
                <w:rStyle w:val="Hypertextovprepojenie"/>
                <w:noProof/>
                <w:lang w:val="sk-SK"/>
              </w:rPr>
              <w:t>25.2.7</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PODMIENKY POUŽITIA PREDMETNEJ PROJEKTOVEJ DOKUMENTÁCIE</w:t>
            </w:r>
            <w:r>
              <w:rPr>
                <w:noProof/>
                <w:webHidden/>
              </w:rPr>
              <w:tab/>
            </w:r>
            <w:r>
              <w:rPr>
                <w:noProof/>
                <w:webHidden/>
              </w:rPr>
              <w:fldChar w:fldCharType="begin"/>
            </w:r>
            <w:r>
              <w:rPr>
                <w:noProof/>
                <w:webHidden/>
              </w:rPr>
              <w:instrText xml:space="preserve"> PAGEREF _Toc184799189 \h </w:instrText>
            </w:r>
            <w:r>
              <w:rPr>
                <w:noProof/>
                <w:webHidden/>
              </w:rPr>
            </w:r>
            <w:r>
              <w:rPr>
                <w:noProof/>
                <w:webHidden/>
              </w:rPr>
              <w:fldChar w:fldCharType="separate"/>
            </w:r>
            <w:r>
              <w:rPr>
                <w:noProof/>
                <w:webHidden/>
              </w:rPr>
              <w:t>74</w:t>
            </w:r>
            <w:r>
              <w:rPr>
                <w:noProof/>
                <w:webHidden/>
              </w:rPr>
              <w:fldChar w:fldCharType="end"/>
            </w:r>
          </w:hyperlink>
        </w:p>
        <w:p w14:paraId="1949B9EB" w14:textId="60FA36EC" w:rsidR="006F0D68" w:rsidRDefault="006F0D68">
          <w:pPr>
            <w:pStyle w:val="Obsah3"/>
            <w:rPr>
              <w:rFonts w:asciiTheme="minorHAnsi" w:eastAsiaTheme="minorEastAsia" w:hAnsiTheme="minorHAnsi" w:cstheme="minorBidi"/>
              <w:noProof/>
              <w:kern w:val="2"/>
              <w:sz w:val="24"/>
              <w:szCs w:val="24"/>
              <w:lang w:val="sk-SK" w:eastAsia="sk-SK"/>
              <w14:ligatures w14:val="standardContextual"/>
            </w:rPr>
          </w:pPr>
          <w:hyperlink w:anchor="_Toc184799190" w:history="1">
            <w:r w:rsidRPr="002C2E13">
              <w:rPr>
                <w:rStyle w:val="Hypertextovprepojenie"/>
                <w:noProof/>
                <w:lang w:val="sk-SK" w:eastAsia="en-US"/>
              </w:rPr>
              <w:t>25.2.8</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ÚDAJE O OSOBITNÝCH OPATRENIACH ALEBO O SPÔSOBE VYKONÁVANIA ČINNOSTÍ VYŽADUJÚCICH OSOBITNÉ BEZPEČNOSTNÉ OPATRENIA</w:t>
            </w:r>
            <w:r>
              <w:rPr>
                <w:noProof/>
                <w:webHidden/>
              </w:rPr>
              <w:tab/>
            </w:r>
            <w:r>
              <w:rPr>
                <w:noProof/>
                <w:webHidden/>
              </w:rPr>
              <w:fldChar w:fldCharType="begin"/>
            </w:r>
            <w:r>
              <w:rPr>
                <w:noProof/>
                <w:webHidden/>
              </w:rPr>
              <w:instrText xml:space="preserve"> PAGEREF _Toc184799190 \h </w:instrText>
            </w:r>
            <w:r>
              <w:rPr>
                <w:noProof/>
                <w:webHidden/>
              </w:rPr>
            </w:r>
            <w:r>
              <w:rPr>
                <w:noProof/>
                <w:webHidden/>
              </w:rPr>
              <w:fldChar w:fldCharType="separate"/>
            </w:r>
            <w:r>
              <w:rPr>
                <w:noProof/>
                <w:webHidden/>
              </w:rPr>
              <w:t>74</w:t>
            </w:r>
            <w:r>
              <w:rPr>
                <w:noProof/>
                <w:webHidden/>
              </w:rPr>
              <w:fldChar w:fldCharType="end"/>
            </w:r>
          </w:hyperlink>
        </w:p>
        <w:p w14:paraId="3C6E2A0A" w14:textId="393A15B5" w:rsidR="006F0D68" w:rsidRDefault="006F0D68">
          <w:pPr>
            <w:pStyle w:val="Obsah3"/>
            <w:rPr>
              <w:rFonts w:asciiTheme="minorHAnsi" w:eastAsiaTheme="minorEastAsia" w:hAnsiTheme="minorHAnsi" w:cstheme="minorBidi"/>
              <w:noProof/>
              <w:kern w:val="2"/>
              <w:sz w:val="24"/>
              <w:szCs w:val="24"/>
              <w:lang w:val="sk-SK" w:eastAsia="sk-SK"/>
              <w14:ligatures w14:val="standardContextual"/>
            </w:rPr>
          </w:pPr>
          <w:hyperlink w:anchor="_Toc184799191" w:history="1">
            <w:r w:rsidRPr="002C2E13">
              <w:rPr>
                <w:rStyle w:val="Hypertextovprepojenie"/>
                <w:noProof/>
                <w:lang w:val="sk-SK"/>
              </w:rPr>
              <w:t>25.2.9</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PRACOVNÁ DOBA, FOND PRACOVNEJ DOBY</w:t>
            </w:r>
            <w:r>
              <w:rPr>
                <w:noProof/>
                <w:webHidden/>
              </w:rPr>
              <w:tab/>
            </w:r>
            <w:r>
              <w:rPr>
                <w:noProof/>
                <w:webHidden/>
              </w:rPr>
              <w:fldChar w:fldCharType="begin"/>
            </w:r>
            <w:r>
              <w:rPr>
                <w:noProof/>
                <w:webHidden/>
              </w:rPr>
              <w:instrText xml:space="preserve"> PAGEREF _Toc184799191 \h </w:instrText>
            </w:r>
            <w:r>
              <w:rPr>
                <w:noProof/>
                <w:webHidden/>
              </w:rPr>
            </w:r>
            <w:r>
              <w:rPr>
                <w:noProof/>
                <w:webHidden/>
              </w:rPr>
              <w:fldChar w:fldCharType="separate"/>
            </w:r>
            <w:r>
              <w:rPr>
                <w:noProof/>
                <w:webHidden/>
              </w:rPr>
              <w:t>75</w:t>
            </w:r>
            <w:r>
              <w:rPr>
                <w:noProof/>
                <w:webHidden/>
              </w:rPr>
              <w:fldChar w:fldCharType="end"/>
            </w:r>
          </w:hyperlink>
        </w:p>
        <w:p w14:paraId="694F87EA" w14:textId="70F11030" w:rsidR="006F0D68" w:rsidRDefault="006F0D68">
          <w:pPr>
            <w:pStyle w:val="Obsah2"/>
            <w:rPr>
              <w:rFonts w:asciiTheme="minorHAnsi" w:eastAsiaTheme="minorEastAsia" w:hAnsiTheme="minorHAnsi" w:cstheme="minorBidi"/>
              <w:noProof/>
              <w:kern w:val="2"/>
              <w:sz w:val="24"/>
              <w:szCs w:val="24"/>
              <w:lang w:val="sk-SK" w:eastAsia="sk-SK"/>
              <w14:ligatures w14:val="standardContextual"/>
            </w:rPr>
          </w:pPr>
          <w:hyperlink w:anchor="_Toc184799192" w:history="1">
            <w:r w:rsidRPr="002C2E13">
              <w:rPr>
                <w:rStyle w:val="Hypertextovprepojenie"/>
                <w:noProof/>
                <w:lang w:val="sk-SK"/>
              </w:rPr>
              <w:t>25.3</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MNOŽSTVÁ, DRUHY A KATEGÓRIE ODPADOV</w:t>
            </w:r>
            <w:r>
              <w:rPr>
                <w:noProof/>
                <w:webHidden/>
              </w:rPr>
              <w:tab/>
            </w:r>
            <w:r>
              <w:rPr>
                <w:noProof/>
                <w:webHidden/>
              </w:rPr>
              <w:fldChar w:fldCharType="begin"/>
            </w:r>
            <w:r>
              <w:rPr>
                <w:noProof/>
                <w:webHidden/>
              </w:rPr>
              <w:instrText xml:space="preserve"> PAGEREF _Toc184799192 \h </w:instrText>
            </w:r>
            <w:r>
              <w:rPr>
                <w:noProof/>
                <w:webHidden/>
              </w:rPr>
            </w:r>
            <w:r>
              <w:rPr>
                <w:noProof/>
                <w:webHidden/>
              </w:rPr>
              <w:fldChar w:fldCharType="separate"/>
            </w:r>
            <w:r>
              <w:rPr>
                <w:noProof/>
                <w:webHidden/>
              </w:rPr>
              <w:t>75</w:t>
            </w:r>
            <w:r>
              <w:rPr>
                <w:noProof/>
                <w:webHidden/>
              </w:rPr>
              <w:fldChar w:fldCharType="end"/>
            </w:r>
          </w:hyperlink>
        </w:p>
        <w:p w14:paraId="2B1E0462" w14:textId="3F4C9773" w:rsidR="006F0D68" w:rsidRDefault="006F0D68">
          <w:pPr>
            <w:pStyle w:val="Obsah3"/>
            <w:rPr>
              <w:rFonts w:asciiTheme="minorHAnsi" w:eastAsiaTheme="minorEastAsia" w:hAnsiTheme="minorHAnsi" w:cstheme="minorBidi"/>
              <w:noProof/>
              <w:kern w:val="2"/>
              <w:sz w:val="24"/>
              <w:szCs w:val="24"/>
              <w:lang w:val="sk-SK" w:eastAsia="sk-SK"/>
              <w14:ligatures w14:val="standardContextual"/>
            </w:rPr>
          </w:pPr>
          <w:hyperlink w:anchor="_Toc184799193" w:history="1">
            <w:r w:rsidRPr="002C2E13">
              <w:rPr>
                <w:rStyle w:val="Hypertextovprepojenie"/>
                <w:noProof/>
                <w:lang w:val="sk-SK"/>
              </w:rPr>
              <w:t>25.3.1</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MNOŽSTVÁ, DRUHY A KATEGÓRIE ODPADOV, VZNIKAJÚCICH PRI STAVEBNÝCH A MONTÁŽNYCH PRÁCACH (OKREM KOMUNÁLNEHO ODPADU) A PODMIENKY PRE MANIPULÁCIU A SKLADOVANIE TÝCHTO ODPADOV</w:t>
            </w:r>
            <w:r>
              <w:rPr>
                <w:noProof/>
                <w:webHidden/>
              </w:rPr>
              <w:tab/>
            </w:r>
            <w:r>
              <w:rPr>
                <w:noProof/>
                <w:webHidden/>
              </w:rPr>
              <w:fldChar w:fldCharType="begin"/>
            </w:r>
            <w:r>
              <w:rPr>
                <w:noProof/>
                <w:webHidden/>
              </w:rPr>
              <w:instrText xml:space="preserve"> PAGEREF _Toc184799193 \h </w:instrText>
            </w:r>
            <w:r>
              <w:rPr>
                <w:noProof/>
                <w:webHidden/>
              </w:rPr>
            </w:r>
            <w:r>
              <w:rPr>
                <w:noProof/>
                <w:webHidden/>
              </w:rPr>
              <w:fldChar w:fldCharType="separate"/>
            </w:r>
            <w:r>
              <w:rPr>
                <w:noProof/>
                <w:webHidden/>
              </w:rPr>
              <w:t>75</w:t>
            </w:r>
            <w:r>
              <w:rPr>
                <w:noProof/>
                <w:webHidden/>
              </w:rPr>
              <w:fldChar w:fldCharType="end"/>
            </w:r>
          </w:hyperlink>
        </w:p>
        <w:p w14:paraId="399AFE6A" w14:textId="39FD122E" w:rsidR="006F0D68" w:rsidRDefault="006F0D68">
          <w:pPr>
            <w:pStyle w:val="Obsah2"/>
            <w:rPr>
              <w:rFonts w:asciiTheme="minorHAnsi" w:eastAsiaTheme="minorEastAsia" w:hAnsiTheme="minorHAnsi" w:cstheme="minorBidi"/>
              <w:noProof/>
              <w:kern w:val="2"/>
              <w:sz w:val="24"/>
              <w:szCs w:val="24"/>
              <w:lang w:val="sk-SK" w:eastAsia="sk-SK"/>
              <w14:ligatures w14:val="standardContextual"/>
            </w:rPr>
          </w:pPr>
          <w:hyperlink w:anchor="_Toc184799194" w:history="1">
            <w:r w:rsidRPr="002C2E13">
              <w:rPr>
                <w:rStyle w:val="Hypertextovprepojenie"/>
                <w:noProof/>
                <w:lang w:val="sk-SK"/>
              </w:rPr>
              <w:t>25.4</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POŽIADAVKY NA OPLOTENIE STAVENISKA ALEBO INÉ OPLOTENIA, ZAMEDZUJÚCE VSTUP NEPOVOLANÝCH OSÔB NA STAVENISKO</w:t>
            </w:r>
            <w:r>
              <w:rPr>
                <w:noProof/>
                <w:webHidden/>
              </w:rPr>
              <w:tab/>
            </w:r>
            <w:r>
              <w:rPr>
                <w:noProof/>
                <w:webHidden/>
              </w:rPr>
              <w:fldChar w:fldCharType="begin"/>
            </w:r>
            <w:r>
              <w:rPr>
                <w:noProof/>
                <w:webHidden/>
              </w:rPr>
              <w:instrText xml:space="preserve"> PAGEREF _Toc184799194 \h </w:instrText>
            </w:r>
            <w:r>
              <w:rPr>
                <w:noProof/>
                <w:webHidden/>
              </w:rPr>
            </w:r>
            <w:r>
              <w:rPr>
                <w:noProof/>
                <w:webHidden/>
              </w:rPr>
              <w:fldChar w:fldCharType="separate"/>
            </w:r>
            <w:r>
              <w:rPr>
                <w:noProof/>
                <w:webHidden/>
              </w:rPr>
              <w:t>77</w:t>
            </w:r>
            <w:r>
              <w:rPr>
                <w:noProof/>
                <w:webHidden/>
              </w:rPr>
              <w:fldChar w:fldCharType="end"/>
            </w:r>
          </w:hyperlink>
        </w:p>
        <w:p w14:paraId="0A1F080C" w14:textId="3E7CEF38" w:rsidR="006F0D68" w:rsidRDefault="006F0D68">
          <w:pPr>
            <w:pStyle w:val="Obsah3"/>
            <w:rPr>
              <w:rFonts w:asciiTheme="minorHAnsi" w:eastAsiaTheme="minorEastAsia" w:hAnsiTheme="minorHAnsi" w:cstheme="minorBidi"/>
              <w:noProof/>
              <w:kern w:val="2"/>
              <w:sz w:val="24"/>
              <w:szCs w:val="24"/>
              <w:lang w:val="sk-SK" w:eastAsia="sk-SK"/>
              <w14:ligatures w14:val="standardContextual"/>
            </w:rPr>
          </w:pPr>
          <w:hyperlink w:anchor="_Toc184799195" w:history="1">
            <w:r w:rsidRPr="002C2E13">
              <w:rPr>
                <w:rStyle w:val="Hypertextovprepojenie"/>
                <w:noProof/>
                <w:lang w:val="sk-SK"/>
              </w:rPr>
              <w:t>25.4.1</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Oplotenie staveniska</w:t>
            </w:r>
            <w:r>
              <w:rPr>
                <w:noProof/>
                <w:webHidden/>
              </w:rPr>
              <w:tab/>
            </w:r>
            <w:r>
              <w:rPr>
                <w:noProof/>
                <w:webHidden/>
              </w:rPr>
              <w:fldChar w:fldCharType="begin"/>
            </w:r>
            <w:r>
              <w:rPr>
                <w:noProof/>
                <w:webHidden/>
              </w:rPr>
              <w:instrText xml:space="preserve"> PAGEREF _Toc184799195 \h </w:instrText>
            </w:r>
            <w:r>
              <w:rPr>
                <w:noProof/>
                <w:webHidden/>
              </w:rPr>
            </w:r>
            <w:r>
              <w:rPr>
                <w:noProof/>
                <w:webHidden/>
              </w:rPr>
              <w:fldChar w:fldCharType="separate"/>
            </w:r>
            <w:r>
              <w:rPr>
                <w:noProof/>
                <w:webHidden/>
              </w:rPr>
              <w:t>77</w:t>
            </w:r>
            <w:r>
              <w:rPr>
                <w:noProof/>
                <w:webHidden/>
              </w:rPr>
              <w:fldChar w:fldCharType="end"/>
            </w:r>
          </w:hyperlink>
        </w:p>
        <w:p w14:paraId="6384582C" w14:textId="0A3105EF" w:rsidR="006F0D68" w:rsidRDefault="006F0D68">
          <w:pPr>
            <w:pStyle w:val="Obsah2"/>
            <w:rPr>
              <w:rFonts w:asciiTheme="minorHAnsi" w:eastAsiaTheme="minorEastAsia" w:hAnsiTheme="minorHAnsi" w:cstheme="minorBidi"/>
              <w:noProof/>
              <w:kern w:val="2"/>
              <w:sz w:val="24"/>
              <w:szCs w:val="24"/>
              <w:lang w:val="sk-SK" w:eastAsia="sk-SK"/>
              <w14:ligatures w14:val="standardContextual"/>
            </w:rPr>
          </w:pPr>
          <w:hyperlink w:anchor="_Toc184799196" w:history="1">
            <w:r w:rsidRPr="002C2E13">
              <w:rPr>
                <w:rStyle w:val="Hypertextovprepojenie"/>
                <w:noProof/>
                <w:lang w:val="sk-SK" w:eastAsia="en-US"/>
              </w:rPr>
              <w:t>25.5</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SPÔSOB ODBORNÉHO OŠETRENIA A OCHRANY PORASTOV, KTORÉ NEMAJÚ BYŤ ODSTRÁNENÉ</w:t>
            </w:r>
            <w:r>
              <w:rPr>
                <w:noProof/>
                <w:webHidden/>
              </w:rPr>
              <w:tab/>
            </w:r>
            <w:r>
              <w:rPr>
                <w:noProof/>
                <w:webHidden/>
              </w:rPr>
              <w:fldChar w:fldCharType="begin"/>
            </w:r>
            <w:r>
              <w:rPr>
                <w:noProof/>
                <w:webHidden/>
              </w:rPr>
              <w:instrText xml:space="preserve"> PAGEREF _Toc184799196 \h </w:instrText>
            </w:r>
            <w:r>
              <w:rPr>
                <w:noProof/>
                <w:webHidden/>
              </w:rPr>
            </w:r>
            <w:r>
              <w:rPr>
                <w:noProof/>
                <w:webHidden/>
              </w:rPr>
              <w:fldChar w:fldCharType="separate"/>
            </w:r>
            <w:r>
              <w:rPr>
                <w:noProof/>
                <w:webHidden/>
              </w:rPr>
              <w:t>78</w:t>
            </w:r>
            <w:r>
              <w:rPr>
                <w:noProof/>
                <w:webHidden/>
              </w:rPr>
              <w:fldChar w:fldCharType="end"/>
            </w:r>
          </w:hyperlink>
        </w:p>
        <w:p w14:paraId="67378971" w14:textId="44D87312" w:rsidR="006F0D68" w:rsidRDefault="006F0D68">
          <w:pPr>
            <w:pStyle w:val="Obsah2"/>
            <w:rPr>
              <w:rFonts w:asciiTheme="minorHAnsi" w:eastAsiaTheme="minorEastAsia" w:hAnsiTheme="minorHAnsi" w:cstheme="minorBidi"/>
              <w:noProof/>
              <w:kern w:val="2"/>
              <w:sz w:val="24"/>
              <w:szCs w:val="24"/>
              <w:lang w:val="sk-SK" w:eastAsia="sk-SK"/>
              <w14:ligatures w14:val="standardContextual"/>
            </w:rPr>
          </w:pPr>
          <w:hyperlink w:anchor="_Toc184799197" w:history="1">
            <w:r w:rsidRPr="002C2E13">
              <w:rPr>
                <w:rStyle w:val="Hypertextovprepojenie"/>
                <w:noProof/>
                <w:lang w:val="sk-SK"/>
              </w:rPr>
              <w:t>25.6</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ÚDAJE O STANOVENÍ PROSTREDIA V JEDNOTLIVÝCH PRIESTOROCH BUDOVANEJ STAVBY</w:t>
            </w:r>
            <w:r>
              <w:rPr>
                <w:noProof/>
                <w:webHidden/>
              </w:rPr>
              <w:tab/>
            </w:r>
            <w:r>
              <w:rPr>
                <w:noProof/>
                <w:webHidden/>
              </w:rPr>
              <w:fldChar w:fldCharType="begin"/>
            </w:r>
            <w:r>
              <w:rPr>
                <w:noProof/>
                <w:webHidden/>
              </w:rPr>
              <w:instrText xml:space="preserve"> PAGEREF _Toc184799197 \h </w:instrText>
            </w:r>
            <w:r>
              <w:rPr>
                <w:noProof/>
                <w:webHidden/>
              </w:rPr>
            </w:r>
            <w:r>
              <w:rPr>
                <w:noProof/>
                <w:webHidden/>
              </w:rPr>
              <w:fldChar w:fldCharType="separate"/>
            </w:r>
            <w:r>
              <w:rPr>
                <w:noProof/>
                <w:webHidden/>
              </w:rPr>
              <w:t>78</w:t>
            </w:r>
            <w:r>
              <w:rPr>
                <w:noProof/>
                <w:webHidden/>
              </w:rPr>
              <w:fldChar w:fldCharType="end"/>
            </w:r>
          </w:hyperlink>
        </w:p>
        <w:p w14:paraId="58A09EBF" w14:textId="4A541EAA" w:rsidR="006F0D68" w:rsidRDefault="006F0D68">
          <w:pPr>
            <w:pStyle w:val="Obsah2"/>
            <w:rPr>
              <w:rFonts w:asciiTheme="minorHAnsi" w:eastAsiaTheme="minorEastAsia" w:hAnsiTheme="minorHAnsi" w:cstheme="minorBidi"/>
              <w:noProof/>
              <w:kern w:val="2"/>
              <w:sz w:val="24"/>
              <w:szCs w:val="24"/>
              <w:lang w:val="sk-SK" w:eastAsia="sk-SK"/>
              <w14:ligatures w14:val="standardContextual"/>
            </w:rPr>
          </w:pPr>
          <w:hyperlink w:anchor="_Toc184799198" w:history="1">
            <w:r w:rsidRPr="002C2E13">
              <w:rPr>
                <w:rStyle w:val="Hypertextovprepojenie"/>
                <w:noProof/>
                <w:lang w:val="sk-SK"/>
              </w:rPr>
              <w:t>25.7</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STANOVENIE BEZPEČNOSTNÝCH PÁSIEM A OCHRANNÝCH PÁSIEM</w:t>
            </w:r>
            <w:r>
              <w:rPr>
                <w:noProof/>
                <w:webHidden/>
              </w:rPr>
              <w:tab/>
            </w:r>
            <w:r>
              <w:rPr>
                <w:noProof/>
                <w:webHidden/>
              </w:rPr>
              <w:fldChar w:fldCharType="begin"/>
            </w:r>
            <w:r>
              <w:rPr>
                <w:noProof/>
                <w:webHidden/>
              </w:rPr>
              <w:instrText xml:space="preserve"> PAGEREF _Toc184799198 \h </w:instrText>
            </w:r>
            <w:r>
              <w:rPr>
                <w:noProof/>
                <w:webHidden/>
              </w:rPr>
            </w:r>
            <w:r>
              <w:rPr>
                <w:noProof/>
                <w:webHidden/>
              </w:rPr>
              <w:fldChar w:fldCharType="separate"/>
            </w:r>
            <w:r>
              <w:rPr>
                <w:noProof/>
                <w:webHidden/>
              </w:rPr>
              <w:t>78</w:t>
            </w:r>
            <w:r>
              <w:rPr>
                <w:noProof/>
                <w:webHidden/>
              </w:rPr>
              <w:fldChar w:fldCharType="end"/>
            </w:r>
          </w:hyperlink>
        </w:p>
        <w:p w14:paraId="24F6F867" w14:textId="39754A17" w:rsidR="006F0D68" w:rsidRDefault="006F0D68">
          <w:pPr>
            <w:pStyle w:val="Obsah2"/>
            <w:rPr>
              <w:rFonts w:asciiTheme="minorHAnsi" w:eastAsiaTheme="minorEastAsia" w:hAnsiTheme="minorHAnsi" w:cstheme="minorBidi"/>
              <w:noProof/>
              <w:kern w:val="2"/>
              <w:sz w:val="24"/>
              <w:szCs w:val="24"/>
              <w:lang w:val="sk-SK" w:eastAsia="sk-SK"/>
              <w14:ligatures w14:val="standardContextual"/>
            </w:rPr>
          </w:pPr>
          <w:hyperlink w:anchor="_Toc184799199" w:history="1">
            <w:r w:rsidRPr="002C2E13">
              <w:rPr>
                <w:rStyle w:val="Hypertextovprepojenie"/>
                <w:noProof/>
                <w:lang w:val="sk-SK" w:eastAsia="cs-CZ"/>
              </w:rPr>
              <w:t>25.8</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PROJEKT ORGANIZÁCIE DOPRAVY</w:t>
            </w:r>
            <w:r>
              <w:rPr>
                <w:noProof/>
                <w:webHidden/>
              </w:rPr>
              <w:tab/>
            </w:r>
            <w:r>
              <w:rPr>
                <w:noProof/>
                <w:webHidden/>
              </w:rPr>
              <w:fldChar w:fldCharType="begin"/>
            </w:r>
            <w:r>
              <w:rPr>
                <w:noProof/>
                <w:webHidden/>
              </w:rPr>
              <w:instrText xml:space="preserve"> PAGEREF _Toc184799199 \h </w:instrText>
            </w:r>
            <w:r>
              <w:rPr>
                <w:noProof/>
                <w:webHidden/>
              </w:rPr>
            </w:r>
            <w:r>
              <w:rPr>
                <w:noProof/>
                <w:webHidden/>
              </w:rPr>
              <w:fldChar w:fldCharType="separate"/>
            </w:r>
            <w:r>
              <w:rPr>
                <w:noProof/>
                <w:webHidden/>
              </w:rPr>
              <w:t>80</w:t>
            </w:r>
            <w:r>
              <w:rPr>
                <w:noProof/>
                <w:webHidden/>
              </w:rPr>
              <w:fldChar w:fldCharType="end"/>
            </w:r>
          </w:hyperlink>
        </w:p>
        <w:p w14:paraId="31A45A4A" w14:textId="715E52C2" w:rsidR="006F0D68" w:rsidRDefault="006F0D68">
          <w:pPr>
            <w:pStyle w:val="Obsah3"/>
            <w:rPr>
              <w:rFonts w:asciiTheme="minorHAnsi" w:eastAsiaTheme="minorEastAsia" w:hAnsiTheme="minorHAnsi" w:cstheme="minorBidi"/>
              <w:noProof/>
              <w:kern w:val="2"/>
              <w:sz w:val="24"/>
              <w:szCs w:val="24"/>
              <w:lang w:val="sk-SK" w:eastAsia="sk-SK"/>
              <w14:ligatures w14:val="standardContextual"/>
            </w:rPr>
          </w:pPr>
          <w:hyperlink w:anchor="_Toc184799200" w:history="1">
            <w:r w:rsidRPr="002C2E13">
              <w:rPr>
                <w:rStyle w:val="Hypertextovprepojenie"/>
                <w:noProof/>
                <w:snapToGrid w:val="0"/>
                <w:lang w:val="sk-SK" w:eastAsia="cs-CZ"/>
              </w:rPr>
              <w:t>25.8.1</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snapToGrid w:val="0"/>
                <w:lang w:val="sk-SK"/>
              </w:rPr>
              <w:t>DOPRAVNÉ TRASY POČAS VÝSTAVBY</w:t>
            </w:r>
            <w:r>
              <w:rPr>
                <w:noProof/>
                <w:webHidden/>
              </w:rPr>
              <w:tab/>
            </w:r>
            <w:r>
              <w:rPr>
                <w:noProof/>
                <w:webHidden/>
              </w:rPr>
              <w:fldChar w:fldCharType="begin"/>
            </w:r>
            <w:r>
              <w:rPr>
                <w:noProof/>
                <w:webHidden/>
              </w:rPr>
              <w:instrText xml:space="preserve"> PAGEREF _Toc184799200 \h </w:instrText>
            </w:r>
            <w:r>
              <w:rPr>
                <w:noProof/>
                <w:webHidden/>
              </w:rPr>
            </w:r>
            <w:r>
              <w:rPr>
                <w:noProof/>
                <w:webHidden/>
              </w:rPr>
              <w:fldChar w:fldCharType="separate"/>
            </w:r>
            <w:r>
              <w:rPr>
                <w:noProof/>
                <w:webHidden/>
              </w:rPr>
              <w:t>80</w:t>
            </w:r>
            <w:r>
              <w:rPr>
                <w:noProof/>
                <w:webHidden/>
              </w:rPr>
              <w:fldChar w:fldCharType="end"/>
            </w:r>
          </w:hyperlink>
        </w:p>
        <w:p w14:paraId="09289EAE" w14:textId="5F6E86D2" w:rsidR="006F0D68" w:rsidRDefault="006F0D68">
          <w:pPr>
            <w:pStyle w:val="Obsah3"/>
            <w:rPr>
              <w:rFonts w:asciiTheme="minorHAnsi" w:eastAsiaTheme="minorEastAsia" w:hAnsiTheme="minorHAnsi" w:cstheme="minorBidi"/>
              <w:noProof/>
              <w:kern w:val="2"/>
              <w:sz w:val="24"/>
              <w:szCs w:val="24"/>
              <w:lang w:val="sk-SK" w:eastAsia="sk-SK"/>
              <w14:ligatures w14:val="standardContextual"/>
            </w:rPr>
          </w:pPr>
          <w:hyperlink w:anchor="_Toc184799201" w:history="1">
            <w:r w:rsidRPr="002C2E13">
              <w:rPr>
                <w:rStyle w:val="Hypertextovprepojenie"/>
                <w:noProof/>
                <w:lang w:val="sk-SK"/>
              </w:rPr>
              <w:t>25.8.2</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TRVALÉ DOPRAVNÉ ZNAČENIE</w:t>
            </w:r>
            <w:r>
              <w:rPr>
                <w:noProof/>
                <w:webHidden/>
              </w:rPr>
              <w:tab/>
            </w:r>
            <w:r>
              <w:rPr>
                <w:noProof/>
                <w:webHidden/>
              </w:rPr>
              <w:fldChar w:fldCharType="begin"/>
            </w:r>
            <w:r>
              <w:rPr>
                <w:noProof/>
                <w:webHidden/>
              </w:rPr>
              <w:instrText xml:space="preserve"> PAGEREF _Toc184799201 \h </w:instrText>
            </w:r>
            <w:r>
              <w:rPr>
                <w:noProof/>
                <w:webHidden/>
              </w:rPr>
            </w:r>
            <w:r>
              <w:rPr>
                <w:noProof/>
                <w:webHidden/>
              </w:rPr>
              <w:fldChar w:fldCharType="separate"/>
            </w:r>
            <w:r>
              <w:rPr>
                <w:noProof/>
                <w:webHidden/>
              </w:rPr>
              <w:t>80</w:t>
            </w:r>
            <w:r>
              <w:rPr>
                <w:noProof/>
                <w:webHidden/>
              </w:rPr>
              <w:fldChar w:fldCharType="end"/>
            </w:r>
          </w:hyperlink>
        </w:p>
        <w:p w14:paraId="765C2BDC" w14:textId="47A75C1D" w:rsidR="006F0D68" w:rsidRDefault="006F0D68">
          <w:pPr>
            <w:pStyle w:val="Obsah3"/>
            <w:rPr>
              <w:rFonts w:asciiTheme="minorHAnsi" w:eastAsiaTheme="minorEastAsia" w:hAnsiTheme="minorHAnsi" w:cstheme="minorBidi"/>
              <w:noProof/>
              <w:kern w:val="2"/>
              <w:sz w:val="24"/>
              <w:szCs w:val="24"/>
              <w:lang w:val="sk-SK" w:eastAsia="sk-SK"/>
              <w14:ligatures w14:val="standardContextual"/>
            </w:rPr>
          </w:pPr>
          <w:hyperlink w:anchor="_Toc184799202" w:history="1">
            <w:r w:rsidRPr="002C2E13">
              <w:rPr>
                <w:rStyle w:val="Hypertextovprepojenie"/>
                <w:noProof/>
                <w:lang w:val="sk-SK"/>
              </w:rPr>
              <w:t>25.8.3</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DOČASNÉ DOPRAVNÉ ZNAČENIE</w:t>
            </w:r>
            <w:r>
              <w:rPr>
                <w:noProof/>
                <w:webHidden/>
              </w:rPr>
              <w:tab/>
            </w:r>
            <w:r>
              <w:rPr>
                <w:noProof/>
                <w:webHidden/>
              </w:rPr>
              <w:fldChar w:fldCharType="begin"/>
            </w:r>
            <w:r>
              <w:rPr>
                <w:noProof/>
                <w:webHidden/>
              </w:rPr>
              <w:instrText xml:space="preserve"> PAGEREF _Toc184799202 \h </w:instrText>
            </w:r>
            <w:r>
              <w:rPr>
                <w:noProof/>
                <w:webHidden/>
              </w:rPr>
            </w:r>
            <w:r>
              <w:rPr>
                <w:noProof/>
                <w:webHidden/>
              </w:rPr>
              <w:fldChar w:fldCharType="separate"/>
            </w:r>
            <w:r>
              <w:rPr>
                <w:noProof/>
                <w:webHidden/>
              </w:rPr>
              <w:t>80</w:t>
            </w:r>
            <w:r>
              <w:rPr>
                <w:noProof/>
                <w:webHidden/>
              </w:rPr>
              <w:fldChar w:fldCharType="end"/>
            </w:r>
          </w:hyperlink>
        </w:p>
        <w:p w14:paraId="490B8F08" w14:textId="4FF742D6" w:rsidR="006F0D68" w:rsidRDefault="006F0D68">
          <w:pPr>
            <w:pStyle w:val="Obsah2"/>
            <w:rPr>
              <w:rFonts w:asciiTheme="minorHAnsi" w:eastAsiaTheme="minorEastAsia" w:hAnsiTheme="minorHAnsi" w:cstheme="minorBidi"/>
              <w:noProof/>
              <w:kern w:val="2"/>
              <w:sz w:val="24"/>
              <w:szCs w:val="24"/>
              <w:lang w:val="sk-SK" w:eastAsia="sk-SK"/>
              <w14:ligatures w14:val="standardContextual"/>
            </w:rPr>
          </w:pPr>
          <w:hyperlink w:anchor="_Toc184799203" w:history="1">
            <w:r w:rsidRPr="002C2E13">
              <w:rPr>
                <w:rStyle w:val="Hypertextovprepojenie"/>
                <w:noProof/>
                <w:lang w:val="sk-SK"/>
              </w:rPr>
              <w:t>25.9</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DODRŽANIE BEZPEČNOSTI A OCHRANY ZDRAVIA PRI PRÁCI, VRÁTANE POSTUPU PRI POSKYTOVANÍ PRVEJ POMOCI</w:t>
            </w:r>
            <w:r>
              <w:rPr>
                <w:noProof/>
                <w:webHidden/>
              </w:rPr>
              <w:tab/>
            </w:r>
            <w:r>
              <w:rPr>
                <w:noProof/>
                <w:webHidden/>
              </w:rPr>
              <w:fldChar w:fldCharType="begin"/>
            </w:r>
            <w:r>
              <w:rPr>
                <w:noProof/>
                <w:webHidden/>
              </w:rPr>
              <w:instrText xml:space="preserve"> PAGEREF _Toc184799203 \h </w:instrText>
            </w:r>
            <w:r>
              <w:rPr>
                <w:noProof/>
                <w:webHidden/>
              </w:rPr>
            </w:r>
            <w:r>
              <w:rPr>
                <w:noProof/>
                <w:webHidden/>
              </w:rPr>
              <w:fldChar w:fldCharType="separate"/>
            </w:r>
            <w:r>
              <w:rPr>
                <w:noProof/>
                <w:webHidden/>
              </w:rPr>
              <w:t>81</w:t>
            </w:r>
            <w:r>
              <w:rPr>
                <w:noProof/>
                <w:webHidden/>
              </w:rPr>
              <w:fldChar w:fldCharType="end"/>
            </w:r>
          </w:hyperlink>
        </w:p>
        <w:p w14:paraId="5B7B0656" w14:textId="6100CB20" w:rsidR="006F0D68" w:rsidRDefault="006F0D68">
          <w:pPr>
            <w:pStyle w:val="Obsah3"/>
            <w:rPr>
              <w:rFonts w:asciiTheme="minorHAnsi" w:eastAsiaTheme="minorEastAsia" w:hAnsiTheme="minorHAnsi" w:cstheme="minorBidi"/>
              <w:noProof/>
              <w:kern w:val="2"/>
              <w:sz w:val="24"/>
              <w:szCs w:val="24"/>
              <w:lang w:val="sk-SK" w:eastAsia="sk-SK"/>
              <w14:ligatures w14:val="standardContextual"/>
            </w:rPr>
          </w:pPr>
          <w:hyperlink w:anchor="_Toc184799204" w:history="1">
            <w:r w:rsidRPr="002C2E13">
              <w:rPr>
                <w:rStyle w:val="Hypertextovprepojenie"/>
                <w:noProof/>
                <w:lang w:val="sk-SK"/>
              </w:rPr>
              <w:t>25.9.1</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POVINNOSŤ OBOZNÁMIŤ PRACOVNÍKOV ZÚČASTNENÝCH NA VÝSTAVBE S BEZPEČNOSTNÝMI, PREVADZKOVÝMI A PROTIPOŽIARNÝMI PRAVIDLAMI PLATNÝMI V PREVADZKOVANÝCH STAVEBNÝCH OBJEKTOCH ALEBO PREVÁDZKOVÝCH SÚBOROCH</w:t>
            </w:r>
            <w:r>
              <w:rPr>
                <w:noProof/>
                <w:webHidden/>
              </w:rPr>
              <w:tab/>
            </w:r>
            <w:r>
              <w:rPr>
                <w:noProof/>
                <w:webHidden/>
              </w:rPr>
              <w:fldChar w:fldCharType="begin"/>
            </w:r>
            <w:r>
              <w:rPr>
                <w:noProof/>
                <w:webHidden/>
              </w:rPr>
              <w:instrText xml:space="preserve"> PAGEREF _Toc184799204 \h </w:instrText>
            </w:r>
            <w:r>
              <w:rPr>
                <w:noProof/>
                <w:webHidden/>
              </w:rPr>
            </w:r>
            <w:r>
              <w:rPr>
                <w:noProof/>
                <w:webHidden/>
              </w:rPr>
              <w:fldChar w:fldCharType="separate"/>
            </w:r>
            <w:r>
              <w:rPr>
                <w:noProof/>
                <w:webHidden/>
              </w:rPr>
              <w:t>82</w:t>
            </w:r>
            <w:r>
              <w:rPr>
                <w:noProof/>
                <w:webHidden/>
              </w:rPr>
              <w:fldChar w:fldCharType="end"/>
            </w:r>
          </w:hyperlink>
        </w:p>
        <w:p w14:paraId="19AF08AE" w14:textId="7C36BC95" w:rsidR="006F0D68" w:rsidRDefault="006F0D68">
          <w:pPr>
            <w:pStyle w:val="Obsah3"/>
            <w:rPr>
              <w:rFonts w:asciiTheme="minorHAnsi" w:eastAsiaTheme="minorEastAsia" w:hAnsiTheme="minorHAnsi" w:cstheme="minorBidi"/>
              <w:noProof/>
              <w:kern w:val="2"/>
              <w:sz w:val="24"/>
              <w:szCs w:val="24"/>
              <w:lang w:val="sk-SK" w:eastAsia="sk-SK"/>
              <w14:ligatures w14:val="standardContextual"/>
            </w:rPr>
          </w:pPr>
          <w:hyperlink w:anchor="_Toc184799205" w:history="1">
            <w:r w:rsidRPr="002C2E13">
              <w:rPr>
                <w:rStyle w:val="Hypertextovprepojenie"/>
                <w:noProof/>
                <w:lang w:val="sk-SK"/>
              </w:rPr>
              <w:t>25.9.2</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PODMIENKY POŽIARNEJ BEZPEČNOSTI PREVÁDZKY A BUDOVANEJ STAVBY</w:t>
            </w:r>
            <w:r>
              <w:rPr>
                <w:noProof/>
                <w:webHidden/>
              </w:rPr>
              <w:tab/>
            </w:r>
            <w:r>
              <w:rPr>
                <w:noProof/>
                <w:webHidden/>
              </w:rPr>
              <w:fldChar w:fldCharType="begin"/>
            </w:r>
            <w:r>
              <w:rPr>
                <w:noProof/>
                <w:webHidden/>
              </w:rPr>
              <w:instrText xml:space="preserve"> PAGEREF _Toc184799205 \h </w:instrText>
            </w:r>
            <w:r>
              <w:rPr>
                <w:noProof/>
                <w:webHidden/>
              </w:rPr>
            </w:r>
            <w:r>
              <w:rPr>
                <w:noProof/>
                <w:webHidden/>
              </w:rPr>
              <w:fldChar w:fldCharType="separate"/>
            </w:r>
            <w:r>
              <w:rPr>
                <w:noProof/>
                <w:webHidden/>
              </w:rPr>
              <w:t>83</w:t>
            </w:r>
            <w:r>
              <w:rPr>
                <w:noProof/>
                <w:webHidden/>
              </w:rPr>
              <w:fldChar w:fldCharType="end"/>
            </w:r>
          </w:hyperlink>
        </w:p>
        <w:p w14:paraId="6AECC337" w14:textId="0C088B26" w:rsidR="006F0D68" w:rsidRDefault="006F0D68">
          <w:pPr>
            <w:pStyle w:val="Obsah3"/>
            <w:rPr>
              <w:rFonts w:asciiTheme="minorHAnsi" w:eastAsiaTheme="minorEastAsia" w:hAnsiTheme="minorHAnsi" w:cstheme="minorBidi"/>
              <w:noProof/>
              <w:kern w:val="2"/>
              <w:sz w:val="24"/>
              <w:szCs w:val="24"/>
              <w:lang w:val="sk-SK" w:eastAsia="sk-SK"/>
              <w14:ligatures w14:val="standardContextual"/>
            </w:rPr>
          </w:pPr>
          <w:hyperlink w:anchor="_Toc184799206" w:history="1">
            <w:r w:rsidRPr="002C2E13">
              <w:rPr>
                <w:rStyle w:val="Hypertextovprepojenie"/>
                <w:noProof/>
                <w:lang w:val="sk-SK"/>
              </w:rPr>
              <w:t>25.9.3</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PODMIENKY UDRŽIAVANIA ČISTOTY A PORIADKU NA PRIĽAHLÝCH CHODNÍKOCH</w:t>
            </w:r>
            <w:r>
              <w:rPr>
                <w:noProof/>
                <w:webHidden/>
              </w:rPr>
              <w:tab/>
            </w:r>
            <w:r>
              <w:rPr>
                <w:noProof/>
                <w:webHidden/>
              </w:rPr>
              <w:fldChar w:fldCharType="begin"/>
            </w:r>
            <w:r>
              <w:rPr>
                <w:noProof/>
                <w:webHidden/>
              </w:rPr>
              <w:instrText xml:space="preserve"> PAGEREF _Toc184799206 \h </w:instrText>
            </w:r>
            <w:r>
              <w:rPr>
                <w:noProof/>
                <w:webHidden/>
              </w:rPr>
            </w:r>
            <w:r>
              <w:rPr>
                <w:noProof/>
                <w:webHidden/>
              </w:rPr>
              <w:fldChar w:fldCharType="separate"/>
            </w:r>
            <w:r>
              <w:rPr>
                <w:noProof/>
                <w:webHidden/>
              </w:rPr>
              <w:t>83</w:t>
            </w:r>
            <w:r>
              <w:rPr>
                <w:noProof/>
                <w:webHidden/>
              </w:rPr>
              <w:fldChar w:fldCharType="end"/>
            </w:r>
          </w:hyperlink>
        </w:p>
        <w:p w14:paraId="180A042D" w14:textId="1262EA62" w:rsidR="006F0D68" w:rsidRDefault="006F0D68">
          <w:pPr>
            <w:pStyle w:val="Obsah3"/>
            <w:rPr>
              <w:rFonts w:asciiTheme="minorHAnsi" w:eastAsiaTheme="minorEastAsia" w:hAnsiTheme="minorHAnsi" w:cstheme="minorBidi"/>
              <w:noProof/>
              <w:kern w:val="2"/>
              <w:sz w:val="24"/>
              <w:szCs w:val="24"/>
              <w:lang w:val="sk-SK" w:eastAsia="sk-SK"/>
              <w14:ligatures w14:val="standardContextual"/>
            </w:rPr>
          </w:pPr>
          <w:hyperlink w:anchor="_Toc184799207" w:history="1">
            <w:r w:rsidRPr="002C2E13">
              <w:rPr>
                <w:rStyle w:val="Hypertextovprepojenie"/>
                <w:noProof/>
                <w:lang w:val="sk-SK"/>
              </w:rPr>
              <w:t>25.9.4</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TELEFÓNE ČÍSLA STAVBY</w:t>
            </w:r>
            <w:r>
              <w:rPr>
                <w:noProof/>
                <w:webHidden/>
              </w:rPr>
              <w:tab/>
            </w:r>
            <w:r>
              <w:rPr>
                <w:noProof/>
                <w:webHidden/>
              </w:rPr>
              <w:fldChar w:fldCharType="begin"/>
            </w:r>
            <w:r>
              <w:rPr>
                <w:noProof/>
                <w:webHidden/>
              </w:rPr>
              <w:instrText xml:space="preserve"> PAGEREF _Toc184799207 \h </w:instrText>
            </w:r>
            <w:r>
              <w:rPr>
                <w:noProof/>
                <w:webHidden/>
              </w:rPr>
            </w:r>
            <w:r>
              <w:rPr>
                <w:noProof/>
                <w:webHidden/>
              </w:rPr>
              <w:fldChar w:fldCharType="separate"/>
            </w:r>
            <w:r>
              <w:rPr>
                <w:noProof/>
                <w:webHidden/>
              </w:rPr>
              <w:t>83</w:t>
            </w:r>
            <w:r>
              <w:rPr>
                <w:noProof/>
                <w:webHidden/>
              </w:rPr>
              <w:fldChar w:fldCharType="end"/>
            </w:r>
          </w:hyperlink>
        </w:p>
        <w:p w14:paraId="534EFB1A" w14:textId="18FBA576" w:rsidR="006F0D68" w:rsidRDefault="006F0D68">
          <w:pPr>
            <w:pStyle w:val="Obsah2"/>
            <w:rPr>
              <w:rFonts w:asciiTheme="minorHAnsi" w:eastAsiaTheme="minorEastAsia" w:hAnsiTheme="minorHAnsi" w:cstheme="minorBidi"/>
              <w:noProof/>
              <w:kern w:val="2"/>
              <w:sz w:val="24"/>
              <w:szCs w:val="24"/>
              <w:lang w:val="sk-SK" w:eastAsia="sk-SK"/>
              <w14:ligatures w14:val="standardContextual"/>
            </w:rPr>
          </w:pPr>
          <w:hyperlink w:anchor="_Toc184799208" w:history="1">
            <w:r w:rsidRPr="002C2E13">
              <w:rPr>
                <w:rStyle w:val="Hypertextovprepojenie"/>
                <w:noProof/>
                <w:lang w:val="sk-SK"/>
              </w:rPr>
              <w:t>25.10</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PODMIENKY A NÁROKY NA USKUTOČŇOVANIE STAVBY</w:t>
            </w:r>
            <w:r>
              <w:rPr>
                <w:noProof/>
                <w:webHidden/>
              </w:rPr>
              <w:tab/>
            </w:r>
            <w:r>
              <w:rPr>
                <w:noProof/>
                <w:webHidden/>
              </w:rPr>
              <w:fldChar w:fldCharType="begin"/>
            </w:r>
            <w:r>
              <w:rPr>
                <w:noProof/>
                <w:webHidden/>
              </w:rPr>
              <w:instrText xml:space="preserve"> PAGEREF _Toc184799208 \h </w:instrText>
            </w:r>
            <w:r>
              <w:rPr>
                <w:noProof/>
                <w:webHidden/>
              </w:rPr>
            </w:r>
            <w:r>
              <w:rPr>
                <w:noProof/>
                <w:webHidden/>
              </w:rPr>
              <w:fldChar w:fldCharType="separate"/>
            </w:r>
            <w:r>
              <w:rPr>
                <w:noProof/>
                <w:webHidden/>
              </w:rPr>
              <w:t>84</w:t>
            </w:r>
            <w:r>
              <w:rPr>
                <w:noProof/>
                <w:webHidden/>
              </w:rPr>
              <w:fldChar w:fldCharType="end"/>
            </w:r>
          </w:hyperlink>
        </w:p>
        <w:p w14:paraId="1803FC99" w14:textId="263D96BB" w:rsidR="006F0D68" w:rsidRDefault="006F0D68">
          <w:pPr>
            <w:pStyle w:val="Obsah3"/>
            <w:rPr>
              <w:rFonts w:asciiTheme="minorHAnsi" w:eastAsiaTheme="minorEastAsia" w:hAnsiTheme="minorHAnsi" w:cstheme="minorBidi"/>
              <w:noProof/>
              <w:kern w:val="2"/>
              <w:sz w:val="24"/>
              <w:szCs w:val="24"/>
              <w:lang w:val="sk-SK" w:eastAsia="sk-SK"/>
              <w14:ligatures w14:val="standardContextual"/>
            </w:rPr>
          </w:pPr>
          <w:hyperlink w:anchor="_Toc184799209" w:history="1">
            <w:r w:rsidRPr="002C2E13">
              <w:rPr>
                <w:rStyle w:val="Hypertextovprepojenie"/>
                <w:noProof/>
                <w:lang w:val="sk-SK"/>
              </w:rPr>
              <w:t>25.10.1</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DOTKNUTÉ ÚZEMIE</w:t>
            </w:r>
            <w:r>
              <w:rPr>
                <w:noProof/>
                <w:webHidden/>
              </w:rPr>
              <w:tab/>
            </w:r>
            <w:r>
              <w:rPr>
                <w:noProof/>
                <w:webHidden/>
              </w:rPr>
              <w:fldChar w:fldCharType="begin"/>
            </w:r>
            <w:r>
              <w:rPr>
                <w:noProof/>
                <w:webHidden/>
              </w:rPr>
              <w:instrText xml:space="preserve"> PAGEREF _Toc184799209 \h </w:instrText>
            </w:r>
            <w:r>
              <w:rPr>
                <w:noProof/>
                <w:webHidden/>
              </w:rPr>
            </w:r>
            <w:r>
              <w:rPr>
                <w:noProof/>
                <w:webHidden/>
              </w:rPr>
              <w:fldChar w:fldCharType="separate"/>
            </w:r>
            <w:r>
              <w:rPr>
                <w:noProof/>
                <w:webHidden/>
              </w:rPr>
              <w:t>84</w:t>
            </w:r>
            <w:r>
              <w:rPr>
                <w:noProof/>
                <w:webHidden/>
              </w:rPr>
              <w:fldChar w:fldCharType="end"/>
            </w:r>
          </w:hyperlink>
        </w:p>
        <w:p w14:paraId="6BFE3F7D" w14:textId="605902E5" w:rsidR="006F0D68" w:rsidRDefault="006F0D68">
          <w:pPr>
            <w:pStyle w:val="Obsah3"/>
            <w:rPr>
              <w:rFonts w:asciiTheme="minorHAnsi" w:eastAsiaTheme="minorEastAsia" w:hAnsiTheme="minorHAnsi" w:cstheme="minorBidi"/>
              <w:noProof/>
              <w:kern w:val="2"/>
              <w:sz w:val="24"/>
              <w:szCs w:val="24"/>
              <w:lang w:val="sk-SK" w:eastAsia="sk-SK"/>
              <w14:ligatures w14:val="standardContextual"/>
            </w:rPr>
          </w:pPr>
          <w:hyperlink w:anchor="_Toc184799210" w:history="1">
            <w:r w:rsidRPr="002C2E13">
              <w:rPr>
                <w:rStyle w:val="Hypertextovprepojenie"/>
                <w:noProof/>
                <w:lang w:val="sk-SK"/>
              </w:rPr>
              <w:t>25.10.2</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POŽIADAVKY NA VYNECHANIE OTVOROV NA DOPRAVU MATERIÁLOV, VÝROBKOV, STROJOV A ZARIADENÍ DO BUDOVANEJ STAVBY (TZV. MONTÁŽNYCH OTVOROV)</w:t>
            </w:r>
            <w:r>
              <w:rPr>
                <w:noProof/>
                <w:webHidden/>
              </w:rPr>
              <w:tab/>
            </w:r>
            <w:r>
              <w:rPr>
                <w:noProof/>
                <w:webHidden/>
              </w:rPr>
              <w:fldChar w:fldCharType="begin"/>
            </w:r>
            <w:r>
              <w:rPr>
                <w:noProof/>
                <w:webHidden/>
              </w:rPr>
              <w:instrText xml:space="preserve"> PAGEREF _Toc184799210 \h </w:instrText>
            </w:r>
            <w:r>
              <w:rPr>
                <w:noProof/>
                <w:webHidden/>
              </w:rPr>
            </w:r>
            <w:r>
              <w:rPr>
                <w:noProof/>
                <w:webHidden/>
              </w:rPr>
              <w:fldChar w:fldCharType="separate"/>
            </w:r>
            <w:r>
              <w:rPr>
                <w:noProof/>
                <w:webHidden/>
              </w:rPr>
              <w:t>84</w:t>
            </w:r>
            <w:r>
              <w:rPr>
                <w:noProof/>
                <w:webHidden/>
              </w:rPr>
              <w:fldChar w:fldCharType="end"/>
            </w:r>
          </w:hyperlink>
        </w:p>
        <w:p w14:paraId="13D68A4F" w14:textId="28DFA2D4" w:rsidR="006F0D68" w:rsidRDefault="006F0D68">
          <w:pPr>
            <w:pStyle w:val="Obsah3"/>
            <w:rPr>
              <w:rFonts w:asciiTheme="minorHAnsi" w:eastAsiaTheme="minorEastAsia" w:hAnsiTheme="minorHAnsi" w:cstheme="minorBidi"/>
              <w:noProof/>
              <w:kern w:val="2"/>
              <w:sz w:val="24"/>
              <w:szCs w:val="24"/>
              <w:lang w:val="sk-SK" w:eastAsia="sk-SK"/>
              <w14:ligatures w14:val="standardContextual"/>
            </w:rPr>
          </w:pPr>
          <w:hyperlink w:anchor="_Toc184799211" w:history="1">
            <w:r w:rsidRPr="002C2E13">
              <w:rPr>
                <w:rStyle w:val="Hypertextovprepojenie"/>
                <w:noProof/>
                <w:lang w:val="sk-SK"/>
              </w:rPr>
              <w:t>25.10.3</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ZOZNAM DOKLADOV, KTORÉ ZHOTOVITEĽ ODOVZDÁ OBJEDNÁTEĽOVI NAJNESKÔR PRI ODOVZDANÍ A PREVZATÍ PRÍSLUŠNÝCH STAVEBNÝCH OBJEKTOV A PREVÁDZKOVÝCH SÚBOROV</w:t>
            </w:r>
            <w:r>
              <w:rPr>
                <w:noProof/>
                <w:webHidden/>
              </w:rPr>
              <w:tab/>
            </w:r>
            <w:r>
              <w:rPr>
                <w:noProof/>
                <w:webHidden/>
              </w:rPr>
              <w:fldChar w:fldCharType="begin"/>
            </w:r>
            <w:r>
              <w:rPr>
                <w:noProof/>
                <w:webHidden/>
              </w:rPr>
              <w:instrText xml:space="preserve"> PAGEREF _Toc184799211 \h </w:instrText>
            </w:r>
            <w:r>
              <w:rPr>
                <w:noProof/>
                <w:webHidden/>
              </w:rPr>
            </w:r>
            <w:r>
              <w:rPr>
                <w:noProof/>
                <w:webHidden/>
              </w:rPr>
              <w:fldChar w:fldCharType="separate"/>
            </w:r>
            <w:r>
              <w:rPr>
                <w:noProof/>
                <w:webHidden/>
              </w:rPr>
              <w:t>84</w:t>
            </w:r>
            <w:r>
              <w:rPr>
                <w:noProof/>
                <w:webHidden/>
              </w:rPr>
              <w:fldChar w:fldCharType="end"/>
            </w:r>
          </w:hyperlink>
        </w:p>
        <w:p w14:paraId="2884C1C2" w14:textId="1E60A80C" w:rsidR="006F0D68" w:rsidRDefault="006F0D68">
          <w:pPr>
            <w:pStyle w:val="Obsah3"/>
            <w:rPr>
              <w:rFonts w:asciiTheme="minorHAnsi" w:eastAsiaTheme="minorEastAsia" w:hAnsiTheme="minorHAnsi" w:cstheme="minorBidi"/>
              <w:noProof/>
              <w:kern w:val="2"/>
              <w:sz w:val="24"/>
              <w:szCs w:val="24"/>
              <w:lang w:val="sk-SK" w:eastAsia="sk-SK"/>
              <w14:ligatures w14:val="standardContextual"/>
            </w:rPr>
          </w:pPr>
          <w:hyperlink w:anchor="_Toc184799212" w:history="1">
            <w:r w:rsidRPr="002C2E13">
              <w:rPr>
                <w:rStyle w:val="Hypertextovprepojenie"/>
                <w:noProof/>
                <w:lang w:val="sk-SK"/>
              </w:rPr>
              <w:t>25.10.4</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TERMÍNY VÝSTAVBY</w:t>
            </w:r>
            <w:r>
              <w:rPr>
                <w:noProof/>
                <w:webHidden/>
              </w:rPr>
              <w:tab/>
            </w:r>
            <w:r>
              <w:rPr>
                <w:noProof/>
                <w:webHidden/>
              </w:rPr>
              <w:fldChar w:fldCharType="begin"/>
            </w:r>
            <w:r>
              <w:rPr>
                <w:noProof/>
                <w:webHidden/>
              </w:rPr>
              <w:instrText xml:space="preserve"> PAGEREF _Toc184799212 \h </w:instrText>
            </w:r>
            <w:r>
              <w:rPr>
                <w:noProof/>
                <w:webHidden/>
              </w:rPr>
            </w:r>
            <w:r>
              <w:rPr>
                <w:noProof/>
                <w:webHidden/>
              </w:rPr>
              <w:fldChar w:fldCharType="separate"/>
            </w:r>
            <w:r>
              <w:rPr>
                <w:noProof/>
                <w:webHidden/>
              </w:rPr>
              <w:t>84</w:t>
            </w:r>
            <w:r>
              <w:rPr>
                <w:noProof/>
                <w:webHidden/>
              </w:rPr>
              <w:fldChar w:fldCharType="end"/>
            </w:r>
          </w:hyperlink>
        </w:p>
        <w:p w14:paraId="0809E6C7" w14:textId="349CDE30" w:rsidR="006F0D68" w:rsidRDefault="006F0D68">
          <w:pPr>
            <w:pStyle w:val="Obsah3"/>
            <w:rPr>
              <w:rFonts w:asciiTheme="minorHAnsi" w:eastAsiaTheme="minorEastAsia" w:hAnsiTheme="minorHAnsi" w:cstheme="minorBidi"/>
              <w:noProof/>
              <w:kern w:val="2"/>
              <w:sz w:val="24"/>
              <w:szCs w:val="24"/>
              <w:lang w:val="sk-SK" w:eastAsia="sk-SK"/>
              <w14:ligatures w14:val="standardContextual"/>
            </w:rPr>
          </w:pPr>
          <w:hyperlink w:anchor="_Toc184799213" w:history="1">
            <w:r w:rsidRPr="002C2E13">
              <w:rPr>
                <w:rStyle w:val="Hypertextovprepojenie"/>
                <w:noProof/>
                <w:lang w:val="sk-SK"/>
              </w:rPr>
              <w:t>25.10.5</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POŽIADAVKY NA KOMPLEXNÉ VYSKÚŠANIE JEDNOTLIVÝCH ČASTÍ STAVBY</w:t>
            </w:r>
            <w:r>
              <w:rPr>
                <w:noProof/>
                <w:webHidden/>
              </w:rPr>
              <w:tab/>
            </w:r>
            <w:r>
              <w:rPr>
                <w:noProof/>
                <w:webHidden/>
              </w:rPr>
              <w:fldChar w:fldCharType="begin"/>
            </w:r>
            <w:r>
              <w:rPr>
                <w:noProof/>
                <w:webHidden/>
              </w:rPr>
              <w:instrText xml:space="preserve"> PAGEREF _Toc184799213 \h </w:instrText>
            </w:r>
            <w:r>
              <w:rPr>
                <w:noProof/>
                <w:webHidden/>
              </w:rPr>
            </w:r>
            <w:r>
              <w:rPr>
                <w:noProof/>
                <w:webHidden/>
              </w:rPr>
              <w:fldChar w:fldCharType="separate"/>
            </w:r>
            <w:r>
              <w:rPr>
                <w:noProof/>
                <w:webHidden/>
              </w:rPr>
              <w:t>86</w:t>
            </w:r>
            <w:r>
              <w:rPr>
                <w:noProof/>
                <w:webHidden/>
              </w:rPr>
              <w:fldChar w:fldCharType="end"/>
            </w:r>
          </w:hyperlink>
        </w:p>
        <w:p w14:paraId="7EE715B7" w14:textId="5AAC37D7" w:rsidR="006F0D68" w:rsidRDefault="006F0D68">
          <w:pPr>
            <w:pStyle w:val="Obsah3"/>
            <w:rPr>
              <w:rFonts w:asciiTheme="minorHAnsi" w:eastAsiaTheme="minorEastAsia" w:hAnsiTheme="minorHAnsi" w:cstheme="minorBidi"/>
              <w:noProof/>
              <w:kern w:val="2"/>
              <w:sz w:val="24"/>
              <w:szCs w:val="24"/>
              <w:lang w:val="sk-SK" w:eastAsia="sk-SK"/>
              <w14:ligatures w14:val="standardContextual"/>
            </w:rPr>
          </w:pPr>
          <w:hyperlink w:anchor="_Toc184799214" w:history="1">
            <w:r w:rsidRPr="002C2E13">
              <w:rPr>
                <w:rStyle w:val="Hypertextovprepojenie"/>
                <w:noProof/>
                <w:lang w:val="sk-SK"/>
              </w:rPr>
              <w:t>25.10.6</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POŽIADAVKY NA SKÚŠOBNÚ PREVÁDZKU DOKONČENEJ STAVBY</w:t>
            </w:r>
            <w:r>
              <w:rPr>
                <w:noProof/>
                <w:webHidden/>
              </w:rPr>
              <w:tab/>
            </w:r>
            <w:r>
              <w:rPr>
                <w:noProof/>
                <w:webHidden/>
              </w:rPr>
              <w:fldChar w:fldCharType="begin"/>
            </w:r>
            <w:r>
              <w:rPr>
                <w:noProof/>
                <w:webHidden/>
              </w:rPr>
              <w:instrText xml:space="preserve"> PAGEREF _Toc184799214 \h </w:instrText>
            </w:r>
            <w:r>
              <w:rPr>
                <w:noProof/>
                <w:webHidden/>
              </w:rPr>
            </w:r>
            <w:r>
              <w:rPr>
                <w:noProof/>
                <w:webHidden/>
              </w:rPr>
              <w:fldChar w:fldCharType="separate"/>
            </w:r>
            <w:r>
              <w:rPr>
                <w:noProof/>
                <w:webHidden/>
              </w:rPr>
              <w:t>86</w:t>
            </w:r>
            <w:r>
              <w:rPr>
                <w:noProof/>
                <w:webHidden/>
              </w:rPr>
              <w:fldChar w:fldCharType="end"/>
            </w:r>
          </w:hyperlink>
        </w:p>
        <w:p w14:paraId="0238FAE1" w14:textId="46C79E29" w:rsidR="006F0D68" w:rsidRDefault="006F0D68">
          <w:pPr>
            <w:pStyle w:val="Obsah3"/>
            <w:rPr>
              <w:rFonts w:asciiTheme="minorHAnsi" w:eastAsiaTheme="minorEastAsia" w:hAnsiTheme="minorHAnsi" w:cstheme="minorBidi"/>
              <w:noProof/>
              <w:kern w:val="2"/>
              <w:sz w:val="24"/>
              <w:szCs w:val="24"/>
              <w:lang w:val="sk-SK" w:eastAsia="sk-SK"/>
              <w14:ligatures w14:val="standardContextual"/>
            </w:rPr>
          </w:pPr>
          <w:hyperlink w:anchor="_Toc184799215" w:history="1">
            <w:r w:rsidRPr="002C2E13">
              <w:rPr>
                <w:rStyle w:val="Hypertextovprepojenie"/>
                <w:noProof/>
                <w:lang w:val="sk-SK"/>
              </w:rPr>
              <w:t>25.10.7</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POŽIADAVKY NA VYKONANIE GARANČNÝCH SKÚŠOK</w:t>
            </w:r>
            <w:r>
              <w:rPr>
                <w:noProof/>
                <w:webHidden/>
              </w:rPr>
              <w:tab/>
            </w:r>
            <w:r>
              <w:rPr>
                <w:noProof/>
                <w:webHidden/>
              </w:rPr>
              <w:fldChar w:fldCharType="begin"/>
            </w:r>
            <w:r>
              <w:rPr>
                <w:noProof/>
                <w:webHidden/>
              </w:rPr>
              <w:instrText xml:space="preserve"> PAGEREF _Toc184799215 \h </w:instrText>
            </w:r>
            <w:r>
              <w:rPr>
                <w:noProof/>
                <w:webHidden/>
              </w:rPr>
            </w:r>
            <w:r>
              <w:rPr>
                <w:noProof/>
                <w:webHidden/>
              </w:rPr>
              <w:fldChar w:fldCharType="separate"/>
            </w:r>
            <w:r>
              <w:rPr>
                <w:noProof/>
                <w:webHidden/>
              </w:rPr>
              <w:t>86</w:t>
            </w:r>
            <w:r>
              <w:rPr>
                <w:noProof/>
                <w:webHidden/>
              </w:rPr>
              <w:fldChar w:fldCharType="end"/>
            </w:r>
          </w:hyperlink>
        </w:p>
        <w:p w14:paraId="5EFD44B5" w14:textId="4E144A31" w:rsidR="006F0D68" w:rsidRDefault="006F0D68">
          <w:pPr>
            <w:pStyle w:val="Obsah2"/>
            <w:rPr>
              <w:rFonts w:asciiTheme="minorHAnsi" w:eastAsiaTheme="minorEastAsia" w:hAnsiTheme="minorHAnsi" w:cstheme="minorBidi"/>
              <w:noProof/>
              <w:kern w:val="2"/>
              <w:sz w:val="24"/>
              <w:szCs w:val="24"/>
              <w:lang w:val="sk-SK" w:eastAsia="sk-SK"/>
              <w14:ligatures w14:val="standardContextual"/>
            </w:rPr>
          </w:pPr>
          <w:hyperlink w:anchor="_Toc184799216" w:history="1">
            <w:r w:rsidRPr="002C2E13">
              <w:rPr>
                <w:rStyle w:val="Hypertextovprepojenie"/>
                <w:noProof/>
                <w:lang w:val="sk-SK"/>
              </w:rPr>
              <w:t>25.11</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ČASOVÝ POSTUP LIKVIDÁCIE ZARIADENIA STAVENISKA</w:t>
            </w:r>
            <w:r>
              <w:rPr>
                <w:noProof/>
                <w:webHidden/>
              </w:rPr>
              <w:tab/>
            </w:r>
            <w:r>
              <w:rPr>
                <w:noProof/>
                <w:webHidden/>
              </w:rPr>
              <w:fldChar w:fldCharType="begin"/>
            </w:r>
            <w:r>
              <w:rPr>
                <w:noProof/>
                <w:webHidden/>
              </w:rPr>
              <w:instrText xml:space="preserve"> PAGEREF _Toc184799216 \h </w:instrText>
            </w:r>
            <w:r>
              <w:rPr>
                <w:noProof/>
                <w:webHidden/>
              </w:rPr>
            </w:r>
            <w:r>
              <w:rPr>
                <w:noProof/>
                <w:webHidden/>
              </w:rPr>
              <w:fldChar w:fldCharType="separate"/>
            </w:r>
            <w:r>
              <w:rPr>
                <w:noProof/>
                <w:webHidden/>
              </w:rPr>
              <w:t>86</w:t>
            </w:r>
            <w:r>
              <w:rPr>
                <w:noProof/>
                <w:webHidden/>
              </w:rPr>
              <w:fldChar w:fldCharType="end"/>
            </w:r>
          </w:hyperlink>
        </w:p>
        <w:p w14:paraId="3541ABB9" w14:textId="02D737B6" w:rsidR="006F0D68" w:rsidRDefault="006F0D68">
          <w:pPr>
            <w:pStyle w:val="Obsah2"/>
            <w:rPr>
              <w:rFonts w:asciiTheme="minorHAnsi" w:eastAsiaTheme="minorEastAsia" w:hAnsiTheme="minorHAnsi" w:cstheme="minorBidi"/>
              <w:noProof/>
              <w:kern w:val="2"/>
              <w:sz w:val="24"/>
              <w:szCs w:val="24"/>
              <w:lang w:val="sk-SK" w:eastAsia="sk-SK"/>
              <w14:ligatures w14:val="standardContextual"/>
            </w:rPr>
          </w:pPr>
          <w:hyperlink w:anchor="_Toc184799217" w:history="1">
            <w:r w:rsidRPr="002C2E13">
              <w:rPr>
                <w:rStyle w:val="Hypertextovprepojenie"/>
                <w:noProof/>
                <w:lang w:val="sk-SK"/>
              </w:rPr>
              <w:t>25.12</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PLÁN BEZPEČNOSTI A OCHRANY ZDRAVIA PRI PRÁCI</w:t>
            </w:r>
            <w:r>
              <w:rPr>
                <w:noProof/>
                <w:webHidden/>
              </w:rPr>
              <w:tab/>
            </w:r>
            <w:r>
              <w:rPr>
                <w:noProof/>
                <w:webHidden/>
              </w:rPr>
              <w:fldChar w:fldCharType="begin"/>
            </w:r>
            <w:r>
              <w:rPr>
                <w:noProof/>
                <w:webHidden/>
              </w:rPr>
              <w:instrText xml:space="preserve"> PAGEREF _Toc184799217 \h </w:instrText>
            </w:r>
            <w:r>
              <w:rPr>
                <w:noProof/>
                <w:webHidden/>
              </w:rPr>
            </w:r>
            <w:r>
              <w:rPr>
                <w:noProof/>
                <w:webHidden/>
              </w:rPr>
              <w:fldChar w:fldCharType="separate"/>
            </w:r>
            <w:r>
              <w:rPr>
                <w:noProof/>
                <w:webHidden/>
              </w:rPr>
              <w:t>86</w:t>
            </w:r>
            <w:r>
              <w:rPr>
                <w:noProof/>
                <w:webHidden/>
              </w:rPr>
              <w:fldChar w:fldCharType="end"/>
            </w:r>
          </w:hyperlink>
        </w:p>
        <w:p w14:paraId="3365AC21" w14:textId="7F52F2D1" w:rsidR="006F0D68" w:rsidRDefault="006F0D68">
          <w:pPr>
            <w:pStyle w:val="Obsah1"/>
            <w:rPr>
              <w:rFonts w:asciiTheme="minorHAnsi" w:eastAsiaTheme="minorEastAsia" w:hAnsiTheme="minorHAnsi" w:cstheme="minorBidi"/>
              <w:noProof/>
              <w:kern w:val="2"/>
              <w:sz w:val="24"/>
              <w:szCs w:val="24"/>
              <w:lang w:val="sk-SK" w:eastAsia="sk-SK"/>
              <w14:ligatures w14:val="standardContextual"/>
            </w:rPr>
          </w:pPr>
          <w:hyperlink w:anchor="_Toc184799218" w:history="1">
            <w:r w:rsidRPr="002C2E13">
              <w:rPr>
                <w:rStyle w:val="Hypertextovprepojenie"/>
                <w:noProof/>
                <w:lang w:val="sk-SK"/>
              </w:rPr>
              <w:t>26</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PS 102 Cestná svetelná signalizácia</w:t>
            </w:r>
            <w:r>
              <w:rPr>
                <w:noProof/>
                <w:webHidden/>
              </w:rPr>
              <w:tab/>
            </w:r>
            <w:r>
              <w:rPr>
                <w:noProof/>
                <w:webHidden/>
              </w:rPr>
              <w:fldChar w:fldCharType="begin"/>
            </w:r>
            <w:r>
              <w:rPr>
                <w:noProof/>
                <w:webHidden/>
              </w:rPr>
              <w:instrText xml:space="preserve"> PAGEREF _Toc184799218 \h </w:instrText>
            </w:r>
            <w:r>
              <w:rPr>
                <w:noProof/>
                <w:webHidden/>
              </w:rPr>
            </w:r>
            <w:r>
              <w:rPr>
                <w:noProof/>
                <w:webHidden/>
              </w:rPr>
              <w:fldChar w:fldCharType="separate"/>
            </w:r>
            <w:r>
              <w:rPr>
                <w:noProof/>
                <w:webHidden/>
              </w:rPr>
              <w:t>89</w:t>
            </w:r>
            <w:r>
              <w:rPr>
                <w:noProof/>
                <w:webHidden/>
              </w:rPr>
              <w:fldChar w:fldCharType="end"/>
            </w:r>
          </w:hyperlink>
        </w:p>
        <w:p w14:paraId="5E89323F" w14:textId="312047D0" w:rsidR="006F0D68" w:rsidRDefault="006F0D68">
          <w:pPr>
            <w:pStyle w:val="Obsah2"/>
            <w:rPr>
              <w:rFonts w:asciiTheme="minorHAnsi" w:eastAsiaTheme="minorEastAsia" w:hAnsiTheme="minorHAnsi" w:cstheme="minorBidi"/>
              <w:noProof/>
              <w:kern w:val="2"/>
              <w:sz w:val="24"/>
              <w:szCs w:val="24"/>
              <w:lang w:val="sk-SK" w:eastAsia="sk-SK"/>
              <w14:ligatures w14:val="standardContextual"/>
            </w:rPr>
          </w:pPr>
          <w:hyperlink w:anchor="_Toc184799219" w:history="1">
            <w:r w:rsidRPr="002C2E13">
              <w:rPr>
                <w:rStyle w:val="Hypertextovprepojenie"/>
                <w:noProof/>
                <w:lang w:val="sk-SK"/>
              </w:rPr>
              <w:t>26.1</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Úvod</w:t>
            </w:r>
            <w:r>
              <w:rPr>
                <w:noProof/>
                <w:webHidden/>
              </w:rPr>
              <w:tab/>
            </w:r>
            <w:r>
              <w:rPr>
                <w:noProof/>
                <w:webHidden/>
              </w:rPr>
              <w:fldChar w:fldCharType="begin"/>
            </w:r>
            <w:r>
              <w:rPr>
                <w:noProof/>
                <w:webHidden/>
              </w:rPr>
              <w:instrText xml:space="preserve"> PAGEREF _Toc184799219 \h </w:instrText>
            </w:r>
            <w:r>
              <w:rPr>
                <w:noProof/>
                <w:webHidden/>
              </w:rPr>
            </w:r>
            <w:r>
              <w:rPr>
                <w:noProof/>
                <w:webHidden/>
              </w:rPr>
              <w:fldChar w:fldCharType="separate"/>
            </w:r>
            <w:r>
              <w:rPr>
                <w:noProof/>
                <w:webHidden/>
              </w:rPr>
              <w:t>89</w:t>
            </w:r>
            <w:r>
              <w:rPr>
                <w:noProof/>
                <w:webHidden/>
              </w:rPr>
              <w:fldChar w:fldCharType="end"/>
            </w:r>
          </w:hyperlink>
        </w:p>
        <w:p w14:paraId="505986EF" w14:textId="1A4EC47B" w:rsidR="006F0D68" w:rsidRDefault="006F0D68">
          <w:pPr>
            <w:pStyle w:val="Obsah2"/>
            <w:rPr>
              <w:rFonts w:asciiTheme="minorHAnsi" w:eastAsiaTheme="minorEastAsia" w:hAnsiTheme="minorHAnsi" w:cstheme="minorBidi"/>
              <w:noProof/>
              <w:kern w:val="2"/>
              <w:sz w:val="24"/>
              <w:szCs w:val="24"/>
              <w:lang w:val="sk-SK" w:eastAsia="sk-SK"/>
              <w14:ligatures w14:val="standardContextual"/>
            </w:rPr>
          </w:pPr>
          <w:hyperlink w:anchor="_Toc184799220" w:history="1">
            <w:r w:rsidRPr="002C2E13">
              <w:rPr>
                <w:rStyle w:val="Hypertextovprepojenie"/>
                <w:noProof/>
                <w:lang w:val="sk-SK"/>
              </w:rPr>
              <w:t>26.2</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PS 102.1 - Cestná dopravná signalizácia (CDS) – križovatky č. 386 Galvaniho – Banšelova</w:t>
            </w:r>
            <w:r>
              <w:rPr>
                <w:noProof/>
                <w:webHidden/>
              </w:rPr>
              <w:tab/>
            </w:r>
            <w:r>
              <w:rPr>
                <w:noProof/>
                <w:webHidden/>
              </w:rPr>
              <w:fldChar w:fldCharType="begin"/>
            </w:r>
            <w:r>
              <w:rPr>
                <w:noProof/>
                <w:webHidden/>
              </w:rPr>
              <w:instrText xml:space="preserve"> PAGEREF _Toc184799220 \h </w:instrText>
            </w:r>
            <w:r>
              <w:rPr>
                <w:noProof/>
                <w:webHidden/>
              </w:rPr>
            </w:r>
            <w:r>
              <w:rPr>
                <w:noProof/>
                <w:webHidden/>
              </w:rPr>
              <w:fldChar w:fldCharType="separate"/>
            </w:r>
            <w:r>
              <w:rPr>
                <w:noProof/>
                <w:webHidden/>
              </w:rPr>
              <w:t>90</w:t>
            </w:r>
            <w:r>
              <w:rPr>
                <w:noProof/>
                <w:webHidden/>
              </w:rPr>
              <w:fldChar w:fldCharType="end"/>
            </w:r>
          </w:hyperlink>
        </w:p>
        <w:p w14:paraId="159A55D2" w14:textId="7524FDC8" w:rsidR="006F0D68" w:rsidRDefault="006F0D68">
          <w:pPr>
            <w:pStyle w:val="Obsah3"/>
            <w:rPr>
              <w:rFonts w:asciiTheme="minorHAnsi" w:eastAsiaTheme="minorEastAsia" w:hAnsiTheme="minorHAnsi" w:cstheme="minorBidi"/>
              <w:noProof/>
              <w:kern w:val="2"/>
              <w:sz w:val="24"/>
              <w:szCs w:val="24"/>
              <w:lang w:val="sk-SK" w:eastAsia="sk-SK"/>
              <w14:ligatures w14:val="standardContextual"/>
            </w:rPr>
          </w:pPr>
          <w:hyperlink w:anchor="_Toc184799221" w:history="1">
            <w:r w:rsidRPr="002C2E13">
              <w:rPr>
                <w:rStyle w:val="Hypertextovprepojenie"/>
                <w:noProof/>
              </w:rPr>
              <w:t>26.2.1</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rPr>
              <w:t>Dopravnotechnická časť</w:t>
            </w:r>
            <w:r>
              <w:rPr>
                <w:noProof/>
                <w:webHidden/>
              </w:rPr>
              <w:tab/>
            </w:r>
            <w:r>
              <w:rPr>
                <w:noProof/>
                <w:webHidden/>
              </w:rPr>
              <w:fldChar w:fldCharType="begin"/>
            </w:r>
            <w:r>
              <w:rPr>
                <w:noProof/>
                <w:webHidden/>
              </w:rPr>
              <w:instrText xml:space="preserve"> PAGEREF _Toc184799221 \h </w:instrText>
            </w:r>
            <w:r>
              <w:rPr>
                <w:noProof/>
                <w:webHidden/>
              </w:rPr>
            </w:r>
            <w:r>
              <w:rPr>
                <w:noProof/>
                <w:webHidden/>
              </w:rPr>
              <w:fldChar w:fldCharType="separate"/>
            </w:r>
            <w:r>
              <w:rPr>
                <w:noProof/>
                <w:webHidden/>
              </w:rPr>
              <w:t>90</w:t>
            </w:r>
            <w:r>
              <w:rPr>
                <w:noProof/>
                <w:webHidden/>
              </w:rPr>
              <w:fldChar w:fldCharType="end"/>
            </w:r>
          </w:hyperlink>
        </w:p>
        <w:p w14:paraId="5CDB0858" w14:textId="65DE8DF0" w:rsidR="006F0D68" w:rsidRDefault="006F0D68">
          <w:pPr>
            <w:pStyle w:val="Obsah3"/>
            <w:rPr>
              <w:rFonts w:asciiTheme="minorHAnsi" w:eastAsiaTheme="minorEastAsia" w:hAnsiTheme="minorHAnsi" w:cstheme="minorBidi"/>
              <w:noProof/>
              <w:kern w:val="2"/>
              <w:sz w:val="24"/>
              <w:szCs w:val="24"/>
              <w:lang w:val="sk-SK" w:eastAsia="sk-SK"/>
              <w14:ligatures w14:val="standardContextual"/>
            </w:rPr>
          </w:pPr>
          <w:hyperlink w:anchor="_Toc184799222" w:history="1">
            <w:r w:rsidRPr="002C2E13">
              <w:rPr>
                <w:rStyle w:val="Hypertextovprepojenie"/>
                <w:i/>
                <w:iCs/>
                <w:noProof/>
                <w:lang w:val="sk-SK"/>
              </w:rPr>
              <w:t>26.2.2</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i/>
                <w:iCs/>
                <w:noProof/>
                <w:lang w:val="sk-SK"/>
              </w:rPr>
              <w:t>Elektrotechnická časť</w:t>
            </w:r>
            <w:r>
              <w:rPr>
                <w:noProof/>
                <w:webHidden/>
              </w:rPr>
              <w:tab/>
            </w:r>
            <w:r>
              <w:rPr>
                <w:noProof/>
                <w:webHidden/>
              </w:rPr>
              <w:fldChar w:fldCharType="begin"/>
            </w:r>
            <w:r>
              <w:rPr>
                <w:noProof/>
                <w:webHidden/>
              </w:rPr>
              <w:instrText xml:space="preserve"> PAGEREF _Toc184799222 \h </w:instrText>
            </w:r>
            <w:r>
              <w:rPr>
                <w:noProof/>
                <w:webHidden/>
              </w:rPr>
            </w:r>
            <w:r>
              <w:rPr>
                <w:noProof/>
                <w:webHidden/>
              </w:rPr>
              <w:fldChar w:fldCharType="separate"/>
            </w:r>
            <w:r>
              <w:rPr>
                <w:noProof/>
                <w:webHidden/>
              </w:rPr>
              <w:t>94</w:t>
            </w:r>
            <w:r>
              <w:rPr>
                <w:noProof/>
                <w:webHidden/>
              </w:rPr>
              <w:fldChar w:fldCharType="end"/>
            </w:r>
          </w:hyperlink>
        </w:p>
        <w:p w14:paraId="59DBF481" w14:textId="3320EFB3" w:rsidR="006F0D68" w:rsidRDefault="006F0D68">
          <w:pPr>
            <w:pStyle w:val="Obsah2"/>
            <w:rPr>
              <w:rFonts w:asciiTheme="minorHAnsi" w:eastAsiaTheme="minorEastAsia" w:hAnsiTheme="minorHAnsi" w:cstheme="minorBidi"/>
              <w:noProof/>
              <w:kern w:val="2"/>
              <w:sz w:val="24"/>
              <w:szCs w:val="24"/>
              <w:lang w:val="sk-SK" w:eastAsia="sk-SK"/>
              <w14:ligatures w14:val="standardContextual"/>
            </w:rPr>
          </w:pPr>
          <w:hyperlink w:anchor="_Toc184799223" w:history="1">
            <w:r w:rsidRPr="002C2E13">
              <w:rPr>
                <w:rStyle w:val="Hypertextovprepojenie"/>
                <w:noProof/>
                <w:lang w:val="sk-SK"/>
              </w:rPr>
              <w:t>26.3</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PS 102.2 - Úprava NN prípojky radiča CDS</w:t>
            </w:r>
            <w:r>
              <w:rPr>
                <w:noProof/>
                <w:webHidden/>
              </w:rPr>
              <w:tab/>
            </w:r>
            <w:r>
              <w:rPr>
                <w:noProof/>
                <w:webHidden/>
              </w:rPr>
              <w:fldChar w:fldCharType="begin"/>
            </w:r>
            <w:r>
              <w:rPr>
                <w:noProof/>
                <w:webHidden/>
              </w:rPr>
              <w:instrText xml:space="preserve"> PAGEREF _Toc184799223 \h </w:instrText>
            </w:r>
            <w:r>
              <w:rPr>
                <w:noProof/>
                <w:webHidden/>
              </w:rPr>
            </w:r>
            <w:r>
              <w:rPr>
                <w:noProof/>
                <w:webHidden/>
              </w:rPr>
              <w:fldChar w:fldCharType="separate"/>
            </w:r>
            <w:r>
              <w:rPr>
                <w:noProof/>
                <w:webHidden/>
              </w:rPr>
              <w:t>96</w:t>
            </w:r>
            <w:r>
              <w:rPr>
                <w:noProof/>
                <w:webHidden/>
              </w:rPr>
              <w:fldChar w:fldCharType="end"/>
            </w:r>
          </w:hyperlink>
        </w:p>
        <w:p w14:paraId="663FDF37" w14:textId="114654B2" w:rsidR="006F0D68" w:rsidRDefault="006F0D68">
          <w:pPr>
            <w:pStyle w:val="Obsah2"/>
            <w:rPr>
              <w:rFonts w:asciiTheme="minorHAnsi" w:eastAsiaTheme="minorEastAsia" w:hAnsiTheme="minorHAnsi" w:cstheme="minorBidi"/>
              <w:noProof/>
              <w:kern w:val="2"/>
              <w:sz w:val="24"/>
              <w:szCs w:val="24"/>
              <w:lang w:val="sk-SK" w:eastAsia="sk-SK"/>
              <w14:ligatures w14:val="standardContextual"/>
            </w:rPr>
          </w:pPr>
          <w:hyperlink w:anchor="_Toc184799224" w:history="1">
            <w:r w:rsidRPr="002C2E13">
              <w:rPr>
                <w:rStyle w:val="Hypertextovprepojenie"/>
                <w:noProof/>
                <w:lang w:val="sk-SK"/>
              </w:rPr>
              <w:t>26.4</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PS 102.3 - Koordinačné, komunikačné a optické káble CDS</w:t>
            </w:r>
            <w:r>
              <w:rPr>
                <w:noProof/>
                <w:webHidden/>
              </w:rPr>
              <w:tab/>
            </w:r>
            <w:r>
              <w:rPr>
                <w:noProof/>
                <w:webHidden/>
              </w:rPr>
              <w:fldChar w:fldCharType="begin"/>
            </w:r>
            <w:r>
              <w:rPr>
                <w:noProof/>
                <w:webHidden/>
              </w:rPr>
              <w:instrText xml:space="preserve"> PAGEREF _Toc184799224 \h </w:instrText>
            </w:r>
            <w:r>
              <w:rPr>
                <w:noProof/>
                <w:webHidden/>
              </w:rPr>
            </w:r>
            <w:r>
              <w:rPr>
                <w:noProof/>
                <w:webHidden/>
              </w:rPr>
              <w:fldChar w:fldCharType="separate"/>
            </w:r>
            <w:r>
              <w:rPr>
                <w:noProof/>
                <w:webHidden/>
              </w:rPr>
              <w:t>97</w:t>
            </w:r>
            <w:r>
              <w:rPr>
                <w:noProof/>
                <w:webHidden/>
              </w:rPr>
              <w:fldChar w:fldCharType="end"/>
            </w:r>
          </w:hyperlink>
        </w:p>
        <w:p w14:paraId="3B631F77" w14:textId="6B255AAD" w:rsidR="006F0D68" w:rsidRDefault="006F0D68">
          <w:pPr>
            <w:pStyle w:val="Obsah2"/>
            <w:rPr>
              <w:rFonts w:asciiTheme="minorHAnsi" w:eastAsiaTheme="minorEastAsia" w:hAnsiTheme="minorHAnsi" w:cstheme="minorBidi"/>
              <w:noProof/>
              <w:kern w:val="2"/>
              <w:sz w:val="24"/>
              <w:szCs w:val="24"/>
              <w:lang w:val="sk-SK" w:eastAsia="sk-SK"/>
              <w14:ligatures w14:val="standardContextual"/>
            </w:rPr>
          </w:pPr>
          <w:hyperlink w:anchor="_Toc184799225" w:history="1">
            <w:r w:rsidRPr="002C2E13">
              <w:rPr>
                <w:rStyle w:val="Hypertextovprepojenie"/>
                <w:noProof/>
                <w:lang w:val="sk-SK"/>
              </w:rPr>
              <w:t>26.5</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PS 102.4 – Kamerový dohľad križovatky</w:t>
            </w:r>
            <w:r>
              <w:rPr>
                <w:noProof/>
                <w:webHidden/>
              </w:rPr>
              <w:tab/>
            </w:r>
            <w:r>
              <w:rPr>
                <w:noProof/>
                <w:webHidden/>
              </w:rPr>
              <w:fldChar w:fldCharType="begin"/>
            </w:r>
            <w:r>
              <w:rPr>
                <w:noProof/>
                <w:webHidden/>
              </w:rPr>
              <w:instrText xml:space="preserve"> PAGEREF _Toc184799225 \h </w:instrText>
            </w:r>
            <w:r>
              <w:rPr>
                <w:noProof/>
                <w:webHidden/>
              </w:rPr>
            </w:r>
            <w:r>
              <w:rPr>
                <w:noProof/>
                <w:webHidden/>
              </w:rPr>
              <w:fldChar w:fldCharType="separate"/>
            </w:r>
            <w:r>
              <w:rPr>
                <w:noProof/>
                <w:webHidden/>
              </w:rPr>
              <w:t>97</w:t>
            </w:r>
            <w:r>
              <w:rPr>
                <w:noProof/>
                <w:webHidden/>
              </w:rPr>
              <w:fldChar w:fldCharType="end"/>
            </w:r>
          </w:hyperlink>
        </w:p>
        <w:p w14:paraId="64BAF3F1" w14:textId="3EF52374" w:rsidR="006F0D68" w:rsidRDefault="006F0D68">
          <w:pPr>
            <w:pStyle w:val="Obsah3"/>
            <w:rPr>
              <w:rFonts w:asciiTheme="minorHAnsi" w:eastAsiaTheme="minorEastAsia" w:hAnsiTheme="minorHAnsi" w:cstheme="minorBidi"/>
              <w:noProof/>
              <w:kern w:val="2"/>
              <w:sz w:val="24"/>
              <w:szCs w:val="24"/>
              <w:lang w:val="sk-SK" w:eastAsia="sk-SK"/>
              <w14:ligatures w14:val="standardContextual"/>
            </w:rPr>
          </w:pPr>
          <w:hyperlink w:anchor="_Toc184799226" w:history="1">
            <w:r w:rsidRPr="002C2E13">
              <w:rPr>
                <w:rStyle w:val="Hypertextovprepojenie"/>
                <w:noProof/>
                <w:lang w:val="sk-SK"/>
              </w:rPr>
              <w:t>26.5.1</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Technologická stanica – kamerový dohľad (TS-KD)</w:t>
            </w:r>
            <w:r>
              <w:rPr>
                <w:noProof/>
                <w:webHidden/>
              </w:rPr>
              <w:tab/>
            </w:r>
            <w:r>
              <w:rPr>
                <w:noProof/>
                <w:webHidden/>
              </w:rPr>
              <w:fldChar w:fldCharType="begin"/>
            </w:r>
            <w:r>
              <w:rPr>
                <w:noProof/>
                <w:webHidden/>
              </w:rPr>
              <w:instrText xml:space="preserve"> PAGEREF _Toc184799226 \h </w:instrText>
            </w:r>
            <w:r>
              <w:rPr>
                <w:noProof/>
                <w:webHidden/>
              </w:rPr>
            </w:r>
            <w:r>
              <w:rPr>
                <w:noProof/>
                <w:webHidden/>
              </w:rPr>
              <w:fldChar w:fldCharType="separate"/>
            </w:r>
            <w:r>
              <w:rPr>
                <w:noProof/>
                <w:webHidden/>
              </w:rPr>
              <w:t>98</w:t>
            </w:r>
            <w:r>
              <w:rPr>
                <w:noProof/>
                <w:webHidden/>
              </w:rPr>
              <w:fldChar w:fldCharType="end"/>
            </w:r>
          </w:hyperlink>
        </w:p>
        <w:p w14:paraId="732D4AFA" w14:textId="277FF46B" w:rsidR="006F0D68" w:rsidRDefault="006F0D68">
          <w:pPr>
            <w:pStyle w:val="Obsah3"/>
            <w:rPr>
              <w:rFonts w:asciiTheme="minorHAnsi" w:eastAsiaTheme="minorEastAsia" w:hAnsiTheme="minorHAnsi" w:cstheme="minorBidi"/>
              <w:noProof/>
              <w:kern w:val="2"/>
              <w:sz w:val="24"/>
              <w:szCs w:val="24"/>
              <w:lang w:val="sk-SK" w:eastAsia="sk-SK"/>
              <w14:ligatures w14:val="standardContextual"/>
            </w:rPr>
          </w:pPr>
          <w:hyperlink w:anchor="_Toc184799227" w:history="1">
            <w:r w:rsidRPr="002C2E13">
              <w:rPr>
                <w:rStyle w:val="Hypertextovprepojenie"/>
                <w:noProof/>
                <w:lang w:val="sk-SK"/>
              </w:rPr>
              <w:t>26.5.2</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Videokamera</w:t>
            </w:r>
            <w:r>
              <w:rPr>
                <w:noProof/>
                <w:webHidden/>
              </w:rPr>
              <w:tab/>
            </w:r>
            <w:r>
              <w:rPr>
                <w:noProof/>
                <w:webHidden/>
              </w:rPr>
              <w:fldChar w:fldCharType="begin"/>
            </w:r>
            <w:r>
              <w:rPr>
                <w:noProof/>
                <w:webHidden/>
              </w:rPr>
              <w:instrText xml:space="preserve"> PAGEREF _Toc184799227 \h </w:instrText>
            </w:r>
            <w:r>
              <w:rPr>
                <w:noProof/>
                <w:webHidden/>
              </w:rPr>
            </w:r>
            <w:r>
              <w:rPr>
                <w:noProof/>
                <w:webHidden/>
              </w:rPr>
              <w:fldChar w:fldCharType="separate"/>
            </w:r>
            <w:r>
              <w:rPr>
                <w:noProof/>
                <w:webHidden/>
              </w:rPr>
              <w:t>98</w:t>
            </w:r>
            <w:r>
              <w:rPr>
                <w:noProof/>
                <w:webHidden/>
              </w:rPr>
              <w:fldChar w:fldCharType="end"/>
            </w:r>
          </w:hyperlink>
        </w:p>
        <w:p w14:paraId="2BA23E46" w14:textId="77AD9417" w:rsidR="006F0D68" w:rsidRDefault="006F0D68">
          <w:pPr>
            <w:pStyle w:val="Obsah3"/>
            <w:rPr>
              <w:rFonts w:asciiTheme="minorHAnsi" w:eastAsiaTheme="minorEastAsia" w:hAnsiTheme="minorHAnsi" w:cstheme="minorBidi"/>
              <w:noProof/>
              <w:kern w:val="2"/>
              <w:sz w:val="24"/>
              <w:szCs w:val="24"/>
              <w:lang w:val="sk-SK" w:eastAsia="sk-SK"/>
              <w14:ligatures w14:val="standardContextual"/>
            </w:rPr>
          </w:pPr>
          <w:hyperlink w:anchor="_Toc184799228" w:history="1">
            <w:r w:rsidRPr="002C2E13">
              <w:rPr>
                <w:rStyle w:val="Hypertextovprepojenie"/>
                <w:noProof/>
                <w:lang w:val="sk-SK"/>
              </w:rPr>
              <w:t>26.5.3</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Centrála KDI</w:t>
            </w:r>
            <w:r>
              <w:rPr>
                <w:noProof/>
                <w:webHidden/>
              </w:rPr>
              <w:tab/>
            </w:r>
            <w:r>
              <w:rPr>
                <w:noProof/>
                <w:webHidden/>
              </w:rPr>
              <w:fldChar w:fldCharType="begin"/>
            </w:r>
            <w:r>
              <w:rPr>
                <w:noProof/>
                <w:webHidden/>
              </w:rPr>
              <w:instrText xml:space="preserve"> PAGEREF _Toc184799228 \h </w:instrText>
            </w:r>
            <w:r>
              <w:rPr>
                <w:noProof/>
                <w:webHidden/>
              </w:rPr>
            </w:r>
            <w:r>
              <w:rPr>
                <w:noProof/>
                <w:webHidden/>
              </w:rPr>
              <w:fldChar w:fldCharType="separate"/>
            </w:r>
            <w:r>
              <w:rPr>
                <w:noProof/>
                <w:webHidden/>
              </w:rPr>
              <w:t>99</w:t>
            </w:r>
            <w:r>
              <w:rPr>
                <w:noProof/>
                <w:webHidden/>
              </w:rPr>
              <w:fldChar w:fldCharType="end"/>
            </w:r>
          </w:hyperlink>
        </w:p>
        <w:p w14:paraId="0A3BDB2D" w14:textId="56471D71" w:rsidR="006F0D68" w:rsidRDefault="006F0D68">
          <w:pPr>
            <w:pStyle w:val="Obsah2"/>
            <w:rPr>
              <w:rFonts w:asciiTheme="minorHAnsi" w:eastAsiaTheme="minorEastAsia" w:hAnsiTheme="minorHAnsi" w:cstheme="minorBidi"/>
              <w:noProof/>
              <w:kern w:val="2"/>
              <w:sz w:val="24"/>
              <w:szCs w:val="24"/>
              <w:lang w:val="sk-SK" w:eastAsia="sk-SK"/>
              <w14:ligatures w14:val="standardContextual"/>
            </w:rPr>
          </w:pPr>
          <w:hyperlink w:anchor="_Toc184799229" w:history="1">
            <w:r w:rsidRPr="002C2E13">
              <w:rPr>
                <w:rStyle w:val="Hypertextovprepojenie"/>
                <w:noProof/>
                <w:lang w:val="sk-SK"/>
              </w:rPr>
              <w:t>26.6</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Spoločné kapitoly</w:t>
            </w:r>
            <w:r>
              <w:rPr>
                <w:noProof/>
                <w:webHidden/>
              </w:rPr>
              <w:tab/>
            </w:r>
            <w:r>
              <w:rPr>
                <w:noProof/>
                <w:webHidden/>
              </w:rPr>
              <w:fldChar w:fldCharType="begin"/>
            </w:r>
            <w:r>
              <w:rPr>
                <w:noProof/>
                <w:webHidden/>
              </w:rPr>
              <w:instrText xml:space="preserve"> PAGEREF _Toc184799229 \h </w:instrText>
            </w:r>
            <w:r>
              <w:rPr>
                <w:noProof/>
                <w:webHidden/>
              </w:rPr>
            </w:r>
            <w:r>
              <w:rPr>
                <w:noProof/>
                <w:webHidden/>
              </w:rPr>
              <w:fldChar w:fldCharType="separate"/>
            </w:r>
            <w:r>
              <w:rPr>
                <w:noProof/>
                <w:webHidden/>
              </w:rPr>
              <w:t>100</w:t>
            </w:r>
            <w:r>
              <w:rPr>
                <w:noProof/>
                <w:webHidden/>
              </w:rPr>
              <w:fldChar w:fldCharType="end"/>
            </w:r>
          </w:hyperlink>
        </w:p>
        <w:p w14:paraId="3553F55C" w14:textId="617C6964" w:rsidR="006F0D68" w:rsidRDefault="006F0D68">
          <w:pPr>
            <w:pStyle w:val="Obsah3"/>
            <w:rPr>
              <w:rFonts w:asciiTheme="minorHAnsi" w:eastAsiaTheme="minorEastAsia" w:hAnsiTheme="minorHAnsi" w:cstheme="minorBidi"/>
              <w:noProof/>
              <w:kern w:val="2"/>
              <w:sz w:val="24"/>
              <w:szCs w:val="24"/>
              <w:lang w:val="sk-SK" w:eastAsia="sk-SK"/>
              <w14:ligatures w14:val="standardContextual"/>
            </w:rPr>
          </w:pPr>
          <w:hyperlink w:anchor="_Toc184799230" w:history="1">
            <w:r w:rsidRPr="002C2E13">
              <w:rPr>
                <w:rStyle w:val="Hypertextovprepojenie"/>
                <w:noProof/>
                <w:lang w:val="sk-SK"/>
              </w:rPr>
              <w:t>26.6.1</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Ochrana pred úrazom elektrickým prúdom</w:t>
            </w:r>
            <w:r>
              <w:rPr>
                <w:noProof/>
                <w:webHidden/>
              </w:rPr>
              <w:tab/>
            </w:r>
            <w:r>
              <w:rPr>
                <w:noProof/>
                <w:webHidden/>
              </w:rPr>
              <w:fldChar w:fldCharType="begin"/>
            </w:r>
            <w:r>
              <w:rPr>
                <w:noProof/>
                <w:webHidden/>
              </w:rPr>
              <w:instrText xml:space="preserve"> PAGEREF _Toc184799230 \h </w:instrText>
            </w:r>
            <w:r>
              <w:rPr>
                <w:noProof/>
                <w:webHidden/>
              </w:rPr>
            </w:r>
            <w:r>
              <w:rPr>
                <w:noProof/>
                <w:webHidden/>
              </w:rPr>
              <w:fldChar w:fldCharType="separate"/>
            </w:r>
            <w:r>
              <w:rPr>
                <w:noProof/>
                <w:webHidden/>
              </w:rPr>
              <w:t>100</w:t>
            </w:r>
            <w:r>
              <w:rPr>
                <w:noProof/>
                <w:webHidden/>
              </w:rPr>
              <w:fldChar w:fldCharType="end"/>
            </w:r>
          </w:hyperlink>
        </w:p>
        <w:p w14:paraId="70F8A41C" w14:textId="00CDDB5D" w:rsidR="006F0D68" w:rsidRDefault="006F0D68">
          <w:pPr>
            <w:pStyle w:val="Obsah3"/>
            <w:rPr>
              <w:rFonts w:asciiTheme="minorHAnsi" w:eastAsiaTheme="minorEastAsia" w:hAnsiTheme="minorHAnsi" w:cstheme="minorBidi"/>
              <w:noProof/>
              <w:kern w:val="2"/>
              <w:sz w:val="24"/>
              <w:szCs w:val="24"/>
              <w:lang w:val="sk-SK" w:eastAsia="sk-SK"/>
              <w14:ligatures w14:val="standardContextual"/>
            </w:rPr>
          </w:pPr>
          <w:hyperlink w:anchor="_Toc184799231" w:history="1">
            <w:r w:rsidRPr="002C2E13">
              <w:rPr>
                <w:rStyle w:val="Hypertextovprepojenie"/>
                <w:noProof/>
                <w:lang w:val="sk-SK"/>
              </w:rPr>
              <w:t>26.6.2</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Starostlivosť o životné prostredie</w:t>
            </w:r>
            <w:r>
              <w:rPr>
                <w:noProof/>
                <w:webHidden/>
              </w:rPr>
              <w:tab/>
            </w:r>
            <w:r>
              <w:rPr>
                <w:noProof/>
                <w:webHidden/>
              </w:rPr>
              <w:fldChar w:fldCharType="begin"/>
            </w:r>
            <w:r>
              <w:rPr>
                <w:noProof/>
                <w:webHidden/>
              </w:rPr>
              <w:instrText xml:space="preserve"> PAGEREF _Toc184799231 \h </w:instrText>
            </w:r>
            <w:r>
              <w:rPr>
                <w:noProof/>
                <w:webHidden/>
              </w:rPr>
            </w:r>
            <w:r>
              <w:rPr>
                <w:noProof/>
                <w:webHidden/>
              </w:rPr>
              <w:fldChar w:fldCharType="separate"/>
            </w:r>
            <w:r>
              <w:rPr>
                <w:noProof/>
                <w:webHidden/>
              </w:rPr>
              <w:t>100</w:t>
            </w:r>
            <w:r>
              <w:rPr>
                <w:noProof/>
                <w:webHidden/>
              </w:rPr>
              <w:fldChar w:fldCharType="end"/>
            </w:r>
          </w:hyperlink>
        </w:p>
        <w:p w14:paraId="0DBCB046" w14:textId="3A3666A5" w:rsidR="006F0D68" w:rsidRDefault="006F0D68">
          <w:pPr>
            <w:pStyle w:val="Obsah3"/>
            <w:rPr>
              <w:rFonts w:asciiTheme="minorHAnsi" w:eastAsiaTheme="minorEastAsia" w:hAnsiTheme="minorHAnsi" w:cstheme="minorBidi"/>
              <w:noProof/>
              <w:kern w:val="2"/>
              <w:sz w:val="24"/>
              <w:szCs w:val="24"/>
              <w:lang w:val="sk-SK" w:eastAsia="sk-SK"/>
              <w14:ligatures w14:val="standardContextual"/>
            </w:rPr>
          </w:pPr>
          <w:hyperlink w:anchor="_Toc184799232" w:history="1">
            <w:r w:rsidRPr="002C2E13">
              <w:rPr>
                <w:rStyle w:val="Hypertextovprepojenie"/>
                <w:noProof/>
                <w:lang w:val="sk-SK"/>
              </w:rPr>
              <w:t>26.6.3</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Nakladanie s odpadom</w:t>
            </w:r>
            <w:r>
              <w:rPr>
                <w:noProof/>
                <w:webHidden/>
              </w:rPr>
              <w:tab/>
            </w:r>
            <w:r>
              <w:rPr>
                <w:noProof/>
                <w:webHidden/>
              </w:rPr>
              <w:fldChar w:fldCharType="begin"/>
            </w:r>
            <w:r>
              <w:rPr>
                <w:noProof/>
                <w:webHidden/>
              </w:rPr>
              <w:instrText xml:space="preserve"> PAGEREF _Toc184799232 \h </w:instrText>
            </w:r>
            <w:r>
              <w:rPr>
                <w:noProof/>
                <w:webHidden/>
              </w:rPr>
            </w:r>
            <w:r>
              <w:rPr>
                <w:noProof/>
                <w:webHidden/>
              </w:rPr>
              <w:fldChar w:fldCharType="separate"/>
            </w:r>
            <w:r>
              <w:rPr>
                <w:noProof/>
                <w:webHidden/>
              </w:rPr>
              <w:t>101</w:t>
            </w:r>
            <w:r>
              <w:rPr>
                <w:noProof/>
                <w:webHidden/>
              </w:rPr>
              <w:fldChar w:fldCharType="end"/>
            </w:r>
          </w:hyperlink>
        </w:p>
        <w:p w14:paraId="1AC328B3" w14:textId="64D565F3" w:rsidR="006F0D68" w:rsidRDefault="006F0D68">
          <w:pPr>
            <w:pStyle w:val="Obsah3"/>
            <w:rPr>
              <w:rFonts w:asciiTheme="minorHAnsi" w:eastAsiaTheme="minorEastAsia" w:hAnsiTheme="minorHAnsi" w:cstheme="minorBidi"/>
              <w:noProof/>
              <w:kern w:val="2"/>
              <w:sz w:val="24"/>
              <w:szCs w:val="24"/>
              <w:lang w:val="sk-SK" w:eastAsia="sk-SK"/>
              <w14:ligatures w14:val="standardContextual"/>
            </w:rPr>
          </w:pPr>
          <w:hyperlink w:anchor="_Toc184799233" w:history="1">
            <w:r w:rsidRPr="002C2E13">
              <w:rPr>
                <w:rStyle w:val="Hypertextovprepojenie"/>
                <w:noProof/>
                <w:lang w:val="sk-SK"/>
              </w:rPr>
              <w:t>26.6.4</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Riešenie z hľadiska BOZP</w:t>
            </w:r>
            <w:r>
              <w:rPr>
                <w:noProof/>
                <w:webHidden/>
              </w:rPr>
              <w:tab/>
            </w:r>
            <w:r>
              <w:rPr>
                <w:noProof/>
                <w:webHidden/>
              </w:rPr>
              <w:fldChar w:fldCharType="begin"/>
            </w:r>
            <w:r>
              <w:rPr>
                <w:noProof/>
                <w:webHidden/>
              </w:rPr>
              <w:instrText xml:space="preserve"> PAGEREF _Toc184799233 \h </w:instrText>
            </w:r>
            <w:r>
              <w:rPr>
                <w:noProof/>
                <w:webHidden/>
              </w:rPr>
            </w:r>
            <w:r>
              <w:rPr>
                <w:noProof/>
                <w:webHidden/>
              </w:rPr>
              <w:fldChar w:fldCharType="separate"/>
            </w:r>
            <w:r>
              <w:rPr>
                <w:noProof/>
                <w:webHidden/>
              </w:rPr>
              <w:t>101</w:t>
            </w:r>
            <w:r>
              <w:rPr>
                <w:noProof/>
                <w:webHidden/>
              </w:rPr>
              <w:fldChar w:fldCharType="end"/>
            </w:r>
          </w:hyperlink>
        </w:p>
        <w:p w14:paraId="4BFD2881" w14:textId="5495A9A2" w:rsidR="006F0D68" w:rsidRDefault="006F0D68">
          <w:pPr>
            <w:pStyle w:val="Obsah2"/>
            <w:rPr>
              <w:rFonts w:asciiTheme="minorHAnsi" w:eastAsiaTheme="minorEastAsia" w:hAnsiTheme="minorHAnsi" w:cstheme="minorBidi"/>
              <w:noProof/>
              <w:kern w:val="2"/>
              <w:sz w:val="24"/>
              <w:szCs w:val="24"/>
              <w:lang w:val="sk-SK" w:eastAsia="sk-SK"/>
              <w14:ligatures w14:val="standardContextual"/>
            </w:rPr>
          </w:pPr>
          <w:hyperlink w:anchor="_Toc184799234" w:history="1">
            <w:r w:rsidRPr="002C2E13">
              <w:rPr>
                <w:rStyle w:val="Hypertextovprepojenie"/>
                <w:noProof/>
                <w:lang w:val="sk-SK"/>
              </w:rPr>
              <w:t>26.7</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Záver</w:t>
            </w:r>
            <w:r>
              <w:rPr>
                <w:noProof/>
                <w:webHidden/>
              </w:rPr>
              <w:tab/>
            </w:r>
            <w:r>
              <w:rPr>
                <w:noProof/>
                <w:webHidden/>
              </w:rPr>
              <w:fldChar w:fldCharType="begin"/>
            </w:r>
            <w:r>
              <w:rPr>
                <w:noProof/>
                <w:webHidden/>
              </w:rPr>
              <w:instrText xml:space="preserve"> PAGEREF _Toc184799234 \h </w:instrText>
            </w:r>
            <w:r>
              <w:rPr>
                <w:noProof/>
                <w:webHidden/>
              </w:rPr>
            </w:r>
            <w:r>
              <w:rPr>
                <w:noProof/>
                <w:webHidden/>
              </w:rPr>
              <w:fldChar w:fldCharType="separate"/>
            </w:r>
            <w:r>
              <w:rPr>
                <w:noProof/>
                <w:webHidden/>
              </w:rPr>
              <w:t>102</w:t>
            </w:r>
            <w:r>
              <w:rPr>
                <w:noProof/>
                <w:webHidden/>
              </w:rPr>
              <w:fldChar w:fldCharType="end"/>
            </w:r>
          </w:hyperlink>
        </w:p>
        <w:p w14:paraId="4A07AFA9" w14:textId="7AD17FBE" w:rsidR="006F0D68" w:rsidRDefault="006F0D68">
          <w:pPr>
            <w:pStyle w:val="Obsah1"/>
            <w:rPr>
              <w:rFonts w:asciiTheme="minorHAnsi" w:eastAsiaTheme="minorEastAsia" w:hAnsiTheme="minorHAnsi" w:cstheme="minorBidi"/>
              <w:noProof/>
              <w:kern w:val="2"/>
              <w:sz w:val="24"/>
              <w:szCs w:val="24"/>
              <w:lang w:val="sk-SK" w:eastAsia="sk-SK"/>
              <w14:ligatures w14:val="standardContextual"/>
            </w:rPr>
          </w:pPr>
          <w:hyperlink w:anchor="_Toc184799235" w:history="1">
            <w:r w:rsidRPr="002C2E13">
              <w:rPr>
                <w:rStyle w:val="Hypertextovprepojenie"/>
                <w:noProof/>
                <w:lang w:val="sk-SK"/>
              </w:rPr>
              <w:t>27</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Vplyv stavby na životné prostredie</w:t>
            </w:r>
            <w:r>
              <w:rPr>
                <w:noProof/>
                <w:webHidden/>
              </w:rPr>
              <w:tab/>
            </w:r>
            <w:r>
              <w:rPr>
                <w:noProof/>
                <w:webHidden/>
              </w:rPr>
              <w:fldChar w:fldCharType="begin"/>
            </w:r>
            <w:r>
              <w:rPr>
                <w:noProof/>
                <w:webHidden/>
              </w:rPr>
              <w:instrText xml:space="preserve"> PAGEREF _Toc184799235 \h </w:instrText>
            </w:r>
            <w:r>
              <w:rPr>
                <w:noProof/>
                <w:webHidden/>
              </w:rPr>
            </w:r>
            <w:r>
              <w:rPr>
                <w:noProof/>
                <w:webHidden/>
              </w:rPr>
              <w:fldChar w:fldCharType="separate"/>
            </w:r>
            <w:r>
              <w:rPr>
                <w:noProof/>
                <w:webHidden/>
              </w:rPr>
              <w:t>103</w:t>
            </w:r>
            <w:r>
              <w:rPr>
                <w:noProof/>
                <w:webHidden/>
              </w:rPr>
              <w:fldChar w:fldCharType="end"/>
            </w:r>
          </w:hyperlink>
        </w:p>
        <w:p w14:paraId="23EAB539" w14:textId="2031947A" w:rsidR="006F0D68" w:rsidRDefault="006F0D68">
          <w:pPr>
            <w:pStyle w:val="Obsah2"/>
            <w:rPr>
              <w:rFonts w:asciiTheme="minorHAnsi" w:eastAsiaTheme="minorEastAsia" w:hAnsiTheme="minorHAnsi" w:cstheme="minorBidi"/>
              <w:noProof/>
              <w:kern w:val="2"/>
              <w:sz w:val="24"/>
              <w:szCs w:val="24"/>
              <w:lang w:val="sk-SK" w:eastAsia="sk-SK"/>
              <w14:ligatures w14:val="standardContextual"/>
            </w:rPr>
          </w:pPr>
          <w:hyperlink w:anchor="_Toc184799236" w:history="1">
            <w:r w:rsidRPr="002C2E13">
              <w:rPr>
                <w:rStyle w:val="Hypertextovprepojenie"/>
                <w:noProof/>
                <w:lang w:val="sk-SK"/>
              </w:rPr>
              <w:t>27.1</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Bezpečnosť práce a technických zariadení počas výstavby</w:t>
            </w:r>
            <w:r>
              <w:rPr>
                <w:noProof/>
                <w:webHidden/>
              </w:rPr>
              <w:tab/>
            </w:r>
            <w:r>
              <w:rPr>
                <w:noProof/>
                <w:webHidden/>
              </w:rPr>
              <w:fldChar w:fldCharType="begin"/>
            </w:r>
            <w:r>
              <w:rPr>
                <w:noProof/>
                <w:webHidden/>
              </w:rPr>
              <w:instrText xml:space="preserve"> PAGEREF _Toc184799236 \h </w:instrText>
            </w:r>
            <w:r>
              <w:rPr>
                <w:noProof/>
                <w:webHidden/>
              </w:rPr>
            </w:r>
            <w:r>
              <w:rPr>
                <w:noProof/>
                <w:webHidden/>
              </w:rPr>
              <w:fldChar w:fldCharType="separate"/>
            </w:r>
            <w:r>
              <w:rPr>
                <w:noProof/>
                <w:webHidden/>
              </w:rPr>
              <w:t>103</w:t>
            </w:r>
            <w:r>
              <w:rPr>
                <w:noProof/>
                <w:webHidden/>
              </w:rPr>
              <w:fldChar w:fldCharType="end"/>
            </w:r>
          </w:hyperlink>
        </w:p>
        <w:p w14:paraId="7E37027A" w14:textId="362B13BF" w:rsidR="006F0D68" w:rsidRDefault="006F0D68">
          <w:pPr>
            <w:pStyle w:val="Obsah2"/>
            <w:rPr>
              <w:rFonts w:asciiTheme="minorHAnsi" w:eastAsiaTheme="minorEastAsia" w:hAnsiTheme="minorHAnsi" w:cstheme="minorBidi"/>
              <w:noProof/>
              <w:kern w:val="2"/>
              <w:sz w:val="24"/>
              <w:szCs w:val="24"/>
              <w:lang w:val="sk-SK" w:eastAsia="sk-SK"/>
              <w14:ligatures w14:val="standardContextual"/>
            </w:rPr>
          </w:pPr>
          <w:hyperlink w:anchor="_Toc184799237" w:history="1">
            <w:r w:rsidRPr="002C2E13">
              <w:rPr>
                <w:rStyle w:val="Hypertextovprepojenie"/>
                <w:noProof/>
                <w:lang w:val="sk-SK"/>
              </w:rPr>
              <w:t>27.2</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Bezpečnosť práce a technických zariadení počas prevádzky</w:t>
            </w:r>
            <w:r>
              <w:rPr>
                <w:noProof/>
                <w:webHidden/>
              </w:rPr>
              <w:tab/>
            </w:r>
            <w:r>
              <w:rPr>
                <w:noProof/>
                <w:webHidden/>
              </w:rPr>
              <w:fldChar w:fldCharType="begin"/>
            </w:r>
            <w:r>
              <w:rPr>
                <w:noProof/>
                <w:webHidden/>
              </w:rPr>
              <w:instrText xml:space="preserve"> PAGEREF _Toc184799237 \h </w:instrText>
            </w:r>
            <w:r>
              <w:rPr>
                <w:noProof/>
                <w:webHidden/>
              </w:rPr>
            </w:r>
            <w:r>
              <w:rPr>
                <w:noProof/>
                <w:webHidden/>
              </w:rPr>
              <w:fldChar w:fldCharType="separate"/>
            </w:r>
            <w:r>
              <w:rPr>
                <w:noProof/>
                <w:webHidden/>
              </w:rPr>
              <w:t>104</w:t>
            </w:r>
            <w:r>
              <w:rPr>
                <w:noProof/>
                <w:webHidden/>
              </w:rPr>
              <w:fldChar w:fldCharType="end"/>
            </w:r>
          </w:hyperlink>
        </w:p>
        <w:p w14:paraId="1F66FA0F" w14:textId="605319CD" w:rsidR="006F0D68" w:rsidRDefault="006F0D68">
          <w:pPr>
            <w:pStyle w:val="Obsah2"/>
            <w:rPr>
              <w:rFonts w:asciiTheme="minorHAnsi" w:eastAsiaTheme="minorEastAsia" w:hAnsiTheme="minorHAnsi" w:cstheme="minorBidi"/>
              <w:noProof/>
              <w:kern w:val="2"/>
              <w:sz w:val="24"/>
              <w:szCs w:val="24"/>
              <w:lang w:val="sk-SK" w:eastAsia="sk-SK"/>
              <w14:ligatures w14:val="standardContextual"/>
            </w:rPr>
          </w:pPr>
          <w:hyperlink w:anchor="_Toc184799238" w:history="1">
            <w:r w:rsidRPr="002C2E13">
              <w:rPr>
                <w:rStyle w:val="Hypertextovprepojenie"/>
                <w:noProof/>
                <w:lang w:val="sk-SK"/>
              </w:rPr>
              <w:t>27.3</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Všeobecné zásady pri práci</w:t>
            </w:r>
            <w:r>
              <w:rPr>
                <w:noProof/>
                <w:webHidden/>
              </w:rPr>
              <w:tab/>
            </w:r>
            <w:r>
              <w:rPr>
                <w:noProof/>
                <w:webHidden/>
              </w:rPr>
              <w:fldChar w:fldCharType="begin"/>
            </w:r>
            <w:r>
              <w:rPr>
                <w:noProof/>
                <w:webHidden/>
              </w:rPr>
              <w:instrText xml:space="preserve"> PAGEREF _Toc184799238 \h </w:instrText>
            </w:r>
            <w:r>
              <w:rPr>
                <w:noProof/>
                <w:webHidden/>
              </w:rPr>
            </w:r>
            <w:r>
              <w:rPr>
                <w:noProof/>
                <w:webHidden/>
              </w:rPr>
              <w:fldChar w:fldCharType="separate"/>
            </w:r>
            <w:r>
              <w:rPr>
                <w:noProof/>
                <w:webHidden/>
              </w:rPr>
              <w:t>105</w:t>
            </w:r>
            <w:r>
              <w:rPr>
                <w:noProof/>
                <w:webHidden/>
              </w:rPr>
              <w:fldChar w:fldCharType="end"/>
            </w:r>
          </w:hyperlink>
        </w:p>
        <w:p w14:paraId="4C93CF1D" w14:textId="7B768899" w:rsidR="006F0D68" w:rsidRDefault="006F0D68">
          <w:pPr>
            <w:pStyle w:val="Obsah2"/>
            <w:rPr>
              <w:rFonts w:asciiTheme="minorHAnsi" w:eastAsiaTheme="minorEastAsia" w:hAnsiTheme="minorHAnsi" w:cstheme="minorBidi"/>
              <w:noProof/>
              <w:kern w:val="2"/>
              <w:sz w:val="24"/>
              <w:szCs w:val="24"/>
              <w:lang w:val="sk-SK" w:eastAsia="sk-SK"/>
              <w14:ligatures w14:val="standardContextual"/>
            </w:rPr>
          </w:pPr>
          <w:hyperlink w:anchor="_Toc184799239" w:history="1">
            <w:r w:rsidRPr="002C2E13">
              <w:rPr>
                <w:rStyle w:val="Hypertextovprepojenie"/>
                <w:noProof/>
                <w:lang w:val="sk-SK"/>
              </w:rPr>
              <w:t>27.4</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Hygiena pri práci</w:t>
            </w:r>
            <w:r>
              <w:rPr>
                <w:noProof/>
                <w:webHidden/>
              </w:rPr>
              <w:tab/>
            </w:r>
            <w:r>
              <w:rPr>
                <w:noProof/>
                <w:webHidden/>
              </w:rPr>
              <w:fldChar w:fldCharType="begin"/>
            </w:r>
            <w:r>
              <w:rPr>
                <w:noProof/>
                <w:webHidden/>
              </w:rPr>
              <w:instrText xml:space="preserve"> PAGEREF _Toc184799239 \h </w:instrText>
            </w:r>
            <w:r>
              <w:rPr>
                <w:noProof/>
                <w:webHidden/>
              </w:rPr>
            </w:r>
            <w:r>
              <w:rPr>
                <w:noProof/>
                <w:webHidden/>
              </w:rPr>
              <w:fldChar w:fldCharType="separate"/>
            </w:r>
            <w:r>
              <w:rPr>
                <w:noProof/>
                <w:webHidden/>
              </w:rPr>
              <w:t>106</w:t>
            </w:r>
            <w:r>
              <w:rPr>
                <w:noProof/>
                <w:webHidden/>
              </w:rPr>
              <w:fldChar w:fldCharType="end"/>
            </w:r>
          </w:hyperlink>
        </w:p>
        <w:p w14:paraId="5D7D782E" w14:textId="50A924E9" w:rsidR="006F0D68" w:rsidRDefault="006F0D68">
          <w:pPr>
            <w:pStyle w:val="Obsah2"/>
            <w:rPr>
              <w:rFonts w:asciiTheme="minorHAnsi" w:eastAsiaTheme="minorEastAsia" w:hAnsiTheme="minorHAnsi" w:cstheme="minorBidi"/>
              <w:noProof/>
              <w:kern w:val="2"/>
              <w:sz w:val="24"/>
              <w:szCs w:val="24"/>
              <w:lang w:val="sk-SK" w:eastAsia="sk-SK"/>
              <w14:ligatures w14:val="standardContextual"/>
            </w:rPr>
          </w:pPr>
          <w:hyperlink w:anchor="_Toc184799240" w:history="1">
            <w:r w:rsidRPr="002C2E13">
              <w:rPr>
                <w:rStyle w:val="Hypertextovprepojenie"/>
                <w:noProof/>
                <w:lang w:val="sk-SK"/>
              </w:rPr>
              <w:t>27.5</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Návrh opatrení na odstránenie, resp. na minimalizáciu negatívnych účinkov stavby na okolie</w:t>
            </w:r>
            <w:r>
              <w:rPr>
                <w:noProof/>
                <w:webHidden/>
              </w:rPr>
              <w:tab/>
            </w:r>
            <w:r>
              <w:rPr>
                <w:noProof/>
                <w:webHidden/>
              </w:rPr>
              <w:fldChar w:fldCharType="begin"/>
            </w:r>
            <w:r>
              <w:rPr>
                <w:noProof/>
                <w:webHidden/>
              </w:rPr>
              <w:instrText xml:space="preserve"> PAGEREF _Toc184799240 \h </w:instrText>
            </w:r>
            <w:r>
              <w:rPr>
                <w:noProof/>
                <w:webHidden/>
              </w:rPr>
            </w:r>
            <w:r>
              <w:rPr>
                <w:noProof/>
                <w:webHidden/>
              </w:rPr>
              <w:fldChar w:fldCharType="separate"/>
            </w:r>
            <w:r>
              <w:rPr>
                <w:noProof/>
                <w:webHidden/>
              </w:rPr>
              <w:t>106</w:t>
            </w:r>
            <w:r>
              <w:rPr>
                <w:noProof/>
                <w:webHidden/>
              </w:rPr>
              <w:fldChar w:fldCharType="end"/>
            </w:r>
          </w:hyperlink>
        </w:p>
        <w:p w14:paraId="31786516" w14:textId="4EAF7FA3" w:rsidR="006F0D68" w:rsidRDefault="006F0D68">
          <w:pPr>
            <w:pStyle w:val="Obsah2"/>
            <w:rPr>
              <w:rFonts w:asciiTheme="minorHAnsi" w:eastAsiaTheme="minorEastAsia" w:hAnsiTheme="minorHAnsi" w:cstheme="minorBidi"/>
              <w:noProof/>
              <w:kern w:val="2"/>
              <w:sz w:val="24"/>
              <w:szCs w:val="24"/>
              <w:lang w:val="sk-SK" w:eastAsia="sk-SK"/>
              <w14:ligatures w14:val="standardContextual"/>
            </w:rPr>
          </w:pPr>
          <w:hyperlink w:anchor="_Toc184799241" w:history="1">
            <w:r w:rsidRPr="002C2E13">
              <w:rPr>
                <w:rStyle w:val="Hypertextovprepojenie"/>
                <w:noProof/>
                <w:lang w:val="sk-SK"/>
              </w:rPr>
              <w:t>27.6</w:t>
            </w:r>
            <w:r>
              <w:rPr>
                <w:rFonts w:asciiTheme="minorHAnsi" w:eastAsiaTheme="minorEastAsia" w:hAnsiTheme="minorHAnsi" w:cstheme="minorBidi"/>
                <w:noProof/>
                <w:kern w:val="2"/>
                <w:sz w:val="24"/>
                <w:szCs w:val="24"/>
                <w:lang w:val="sk-SK" w:eastAsia="sk-SK"/>
                <w14:ligatures w14:val="standardContextual"/>
              </w:rPr>
              <w:tab/>
            </w:r>
            <w:r w:rsidRPr="002C2E13">
              <w:rPr>
                <w:rStyle w:val="Hypertextovprepojenie"/>
                <w:noProof/>
                <w:lang w:val="sk-SK"/>
              </w:rPr>
              <w:t>Návrh na zriadenie ochranných pásiem.</w:t>
            </w:r>
            <w:r>
              <w:rPr>
                <w:noProof/>
                <w:webHidden/>
              </w:rPr>
              <w:tab/>
            </w:r>
            <w:r>
              <w:rPr>
                <w:noProof/>
                <w:webHidden/>
              </w:rPr>
              <w:fldChar w:fldCharType="begin"/>
            </w:r>
            <w:r>
              <w:rPr>
                <w:noProof/>
                <w:webHidden/>
              </w:rPr>
              <w:instrText xml:space="preserve"> PAGEREF _Toc184799241 \h </w:instrText>
            </w:r>
            <w:r>
              <w:rPr>
                <w:noProof/>
                <w:webHidden/>
              </w:rPr>
            </w:r>
            <w:r>
              <w:rPr>
                <w:noProof/>
                <w:webHidden/>
              </w:rPr>
              <w:fldChar w:fldCharType="separate"/>
            </w:r>
            <w:r>
              <w:rPr>
                <w:noProof/>
                <w:webHidden/>
              </w:rPr>
              <w:t>106</w:t>
            </w:r>
            <w:r>
              <w:rPr>
                <w:noProof/>
                <w:webHidden/>
              </w:rPr>
              <w:fldChar w:fldCharType="end"/>
            </w:r>
          </w:hyperlink>
        </w:p>
        <w:p w14:paraId="60CBCA69" w14:textId="72CAD7CD" w:rsidR="00DF289F" w:rsidRPr="00A20A3B" w:rsidRDefault="0010680A">
          <w:pPr>
            <w:rPr>
              <w:lang w:val="sk-SK"/>
            </w:rPr>
          </w:pPr>
          <w:r w:rsidRPr="00A20A3B">
            <w:rPr>
              <w:b/>
              <w:bCs/>
              <w:sz w:val="20"/>
              <w:szCs w:val="20"/>
              <w:lang w:val="sk-SK"/>
            </w:rPr>
            <w:fldChar w:fldCharType="end"/>
          </w:r>
        </w:p>
      </w:sdtContent>
    </w:sdt>
    <w:p w14:paraId="5CBF5140" w14:textId="7F2040AC" w:rsidR="0046266F" w:rsidRDefault="00DF289F">
      <w:pPr>
        <w:spacing w:line="259" w:lineRule="auto"/>
        <w:jc w:val="left"/>
        <w:rPr>
          <w:lang w:val="sk-SK"/>
        </w:rPr>
      </w:pPr>
      <w:r w:rsidRPr="00A20A3B">
        <w:rPr>
          <w:lang w:val="sk-SK"/>
        </w:rPr>
        <w:br w:type="page"/>
      </w:r>
      <w:r w:rsidR="0046266F">
        <w:rPr>
          <w:lang w:val="sk-SK"/>
        </w:rPr>
        <w:lastRenderedPageBreak/>
        <w:br w:type="page"/>
      </w:r>
    </w:p>
    <w:p w14:paraId="329CFE9C" w14:textId="3121DFCB" w:rsidR="00511179" w:rsidRPr="00A20A3B" w:rsidRDefault="00511179" w:rsidP="00DF289F">
      <w:pPr>
        <w:pStyle w:val="Nadpis10"/>
        <w:rPr>
          <w:lang w:val="sk-SK"/>
        </w:rPr>
      </w:pPr>
      <w:bookmarkStart w:id="0" w:name="_Toc184799032"/>
      <w:r w:rsidRPr="00A20A3B">
        <w:rPr>
          <w:lang w:val="sk-SK"/>
        </w:rPr>
        <w:lastRenderedPageBreak/>
        <w:t>Základné údaje:</w:t>
      </w:r>
      <w:bookmarkEnd w:id="0"/>
    </w:p>
    <w:p w14:paraId="4BE071E6" w14:textId="77777777" w:rsidR="00511179" w:rsidRPr="00A20A3B" w:rsidRDefault="00511179" w:rsidP="00511179">
      <w:pPr>
        <w:pStyle w:val="Nadpis20"/>
        <w:rPr>
          <w:lang w:val="sk-SK"/>
        </w:rPr>
      </w:pPr>
      <w:bookmarkStart w:id="1" w:name="_Toc184799033"/>
      <w:r w:rsidRPr="00A20A3B">
        <w:rPr>
          <w:lang w:val="sk-SK"/>
        </w:rPr>
        <w:t>Údaje o stavbe</w:t>
      </w:r>
      <w:bookmarkEnd w:id="1"/>
      <w:r w:rsidRPr="00A20A3B">
        <w:rPr>
          <w:lang w:val="sk-SK"/>
        </w:rPr>
        <w:t xml:space="preserve"> </w:t>
      </w:r>
    </w:p>
    <w:p w14:paraId="7C7E6C7A" w14:textId="1DD7B26D" w:rsidR="008F23C2" w:rsidRPr="00A20A3B" w:rsidRDefault="008F23C2" w:rsidP="008F23C2">
      <w:pPr>
        <w:rPr>
          <w:rStyle w:val="Vrazn"/>
          <w:lang w:val="sk-SK"/>
        </w:rPr>
      </w:pPr>
      <w:r w:rsidRPr="00A20A3B">
        <w:rPr>
          <w:rStyle w:val="Vrazn"/>
          <w:lang w:val="sk-SK"/>
        </w:rPr>
        <w:t xml:space="preserve">Táto dokumentácie je podkladom pre jednotné </w:t>
      </w:r>
      <w:r w:rsidR="00907A3B" w:rsidRPr="00A20A3B">
        <w:rPr>
          <w:rStyle w:val="Vrazn"/>
          <w:lang w:val="sk-SK"/>
        </w:rPr>
        <w:t>staveb</w:t>
      </w:r>
      <w:r w:rsidR="001D1257" w:rsidRPr="00A20A3B">
        <w:rPr>
          <w:rStyle w:val="Vrazn"/>
          <w:lang w:val="sk-SK"/>
        </w:rPr>
        <w:t>né</w:t>
      </w:r>
      <w:r w:rsidRPr="00A20A3B">
        <w:rPr>
          <w:rStyle w:val="Vrazn"/>
          <w:lang w:val="sk-SK"/>
        </w:rPr>
        <w:t xml:space="preserve"> konanie dvoch projektov: projektu Bytový dom Terchovská a projektu Dotknuté územia bytového domu Terchovská, ktoré bude prebiehať na stavebnom úrade Bratislava-Ružinov. Obe dokumentácie sú vzájomne koordinované s jednotnou objektovou skladbou.</w:t>
      </w:r>
    </w:p>
    <w:p w14:paraId="1914820D" w14:textId="77777777" w:rsidR="00511179" w:rsidRPr="00A20A3B" w:rsidRDefault="00511179" w:rsidP="00A77586">
      <w:pPr>
        <w:pStyle w:val="Nadpis4"/>
        <w:rPr>
          <w:rStyle w:val="Vrazn"/>
          <w:b/>
          <w:bCs/>
          <w:lang w:val="sk-SK"/>
        </w:rPr>
      </w:pPr>
      <w:r w:rsidRPr="00A20A3B">
        <w:rPr>
          <w:rStyle w:val="Vrazn"/>
          <w:b/>
          <w:bCs/>
          <w:lang w:val="sk-SK"/>
        </w:rPr>
        <w:t xml:space="preserve">Názov stavby: </w:t>
      </w:r>
    </w:p>
    <w:p w14:paraId="42CDFEC5" w14:textId="77777777" w:rsidR="00511179" w:rsidRPr="00A20A3B" w:rsidRDefault="001D0F0D" w:rsidP="00511179">
      <w:pPr>
        <w:pStyle w:val="Bezriadkovania"/>
      </w:pPr>
      <w:r w:rsidRPr="00A20A3B">
        <w:t>Dotknuté územie b</w:t>
      </w:r>
      <w:r w:rsidR="00511179" w:rsidRPr="00A20A3B">
        <w:t>ytov</w:t>
      </w:r>
      <w:r w:rsidRPr="00A20A3B">
        <w:t>ého</w:t>
      </w:r>
      <w:r w:rsidR="00511179" w:rsidRPr="00A20A3B">
        <w:t xml:space="preserve"> dom</w:t>
      </w:r>
      <w:r w:rsidRPr="00A20A3B">
        <w:t>u</w:t>
      </w:r>
      <w:r w:rsidR="00511179" w:rsidRPr="00A20A3B">
        <w:t xml:space="preserve"> Terchovská</w:t>
      </w:r>
    </w:p>
    <w:p w14:paraId="73B3A16E" w14:textId="77777777" w:rsidR="00511179" w:rsidRPr="00A20A3B" w:rsidRDefault="00511179" w:rsidP="00511179">
      <w:pPr>
        <w:pStyle w:val="Bezriadkovania"/>
      </w:pPr>
    </w:p>
    <w:p w14:paraId="4D44FF4F" w14:textId="77777777" w:rsidR="00511179" w:rsidRPr="00A20A3B" w:rsidRDefault="00511179" w:rsidP="00A77586">
      <w:pPr>
        <w:pStyle w:val="Nadpis4"/>
        <w:rPr>
          <w:rStyle w:val="Vrazn"/>
          <w:b/>
          <w:bCs/>
          <w:lang w:val="sk-SK"/>
        </w:rPr>
      </w:pPr>
      <w:r w:rsidRPr="00A20A3B">
        <w:rPr>
          <w:rStyle w:val="Vrazn"/>
          <w:b/>
          <w:bCs/>
          <w:lang w:val="sk-SK"/>
        </w:rPr>
        <w:t xml:space="preserve">Miesto stavby: </w:t>
      </w:r>
    </w:p>
    <w:p w14:paraId="6B034766" w14:textId="77777777" w:rsidR="00FE1EA4" w:rsidRPr="00A20A3B" w:rsidRDefault="00FE1EA4" w:rsidP="00511179">
      <w:pPr>
        <w:pStyle w:val="Bezriadkovania"/>
      </w:pPr>
    </w:p>
    <w:p w14:paraId="77D6FBC1" w14:textId="77777777" w:rsidR="00A77586" w:rsidRPr="00A20A3B" w:rsidRDefault="00511179" w:rsidP="00511179">
      <w:pPr>
        <w:pStyle w:val="Bezriadkovania"/>
      </w:pPr>
      <w:r w:rsidRPr="00A20A3B">
        <w:t>Okres Bratislava II., Obec: BA-</w:t>
      </w:r>
      <w:proofErr w:type="spellStart"/>
      <w:r w:rsidRPr="00A20A3B">
        <w:t>m.č</w:t>
      </w:r>
      <w:proofErr w:type="spellEnd"/>
      <w:r w:rsidRPr="00A20A3B">
        <w:t xml:space="preserve">. Ružinov, </w:t>
      </w:r>
      <w:proofErr w:type="spellStart"/>
      <w:r w:rsidRPr="00A20A3B">
        <w:t>k.ú</w:t>
      </w:r>
      <w:proofErr w:type="spellEnd"/>
      <w:r w:rsidRPr="00A20A3B">
        <w:t xml:space="preserve">. Trnávka, pozemky na parcelách registra „C“ </w:t>
      </w:r>
    </w:p>
    <w:p w14:paraId="051C4A7C" w14:textId="29621D1D" w:rsidR="00A96585" w:rsidRPr="00A20A3B" w:rsidRDefault="00A96585" w:rsidP="00A77586">
      <w:pPr>
        <w:pStyle w:val="Bezriadkovania"/>
      </w:pPr>
    </w:p>
    <w:p w14:paraId="0A0AD3A9" w14:textId="09D99199" w:rsidR="00A96585" w:rsidRPr="00A20A3B" w:rsidRDefault="00A96585" w:rsidP="00A96585">
      <w:pPr>
        <w:pStyle w:val="Bezriadkovania"/>
      </w:pPr>
      <w:bookmarkStart w:id="2" w:name="_Hlk96440961"/>
      <w:proofErr w:type="spellStart"/>
      <w:r w:rsidRPr="00A20A3B">
        <w:t>p.č</w:t>
      </w:r>
      <w:proofErr w:type="spellEnd"/>
      <w:r w:rsidRPr="00A20A3B">
        <w:t>. 14472/1</w:t>
      </w:r>
      <w:r w:rsidR="00AA4337" w:rsidRPr="00A20A3B">
        <w:t xml:space="preserve">, </w:t>
      </w:r>
      <w:proofErr w:type="spellStart"/>
      <w:r w:rsidR="00AA4337" w:rsidRPr="00A20A3B">
        <w:t>p.č</w:t>
      </w:r>
      <w:proofErr w:type="spellEnd"/>
      <w:r w:rsidR="00AA4337" w:rsidRPr="00A20A3B">
        <w:t>. 14472/11</w:t>
      </w:r>
      <w:r w:rsidRPr="00A20A3B">
        <w:t xml:space="preserve">, </w:t>
      </w:r>
      <w:proofErr w:type="spellStart"/>
      <w:r w:rsidRPr="00A20A3B">
        <w:t>p.č</w:t>
      </w:r>
      <w:proofErr w:type="spellEnd"/>
      <w:r w:rsidRPr="00A20A3B">
        <w:t xml:space="preserve">. 14472/43, </w:t>
      </w:r>
      <w:proofErr w:type="spellStart"/>
      <w:r w:rsidRPr="00A20A3B">
        <w:t>p.č</w:t>
      </w:r>
      <w:proofErr w:type="spellEnd"/>
      <w:r w:rsidRPr="00A20A3B">
        <w:t xml:space="preserve">. 14472/53, </w:t>
      </w:r>
    </w:p>
    <w:p w14:paraId="69DE590B" w14:textId="3EB4B823" w:rsidR="00A96585" w:rsidRPr="00A20A3B" w:rsidRDefault="008A66E7" w:rsidP="00A96585">
      <w:pPr>
        <w:pStyle w:val="Bezriadkovania"/>
      </w:pPr>
      <w:proofErr w:type="spellStart"/>
      <w:r w:rsidRPr="00A20A3B">
        <w:t>p.č</w:t>
      </w:r>
      <w:proofErr w:type="spellEnd"/>
      <w:r w:rsidRPr="00A20A3B">
        <w:t xml:space="preserve">. 17007/1, </w:t>
      </w:r>
      <w:proofErr w:type="spellStart"/>
      <w:r w:rsidR="00A96585" w:rsidRPr="00A20A3B">
        <w:t>p.č</w:t>
      </w:r>
      <w:proofErr w:type="spellEnd"/>
      <w:r w:rsidR="00A96585" w:rsidRPr="00A20A3B">
        <w:t xml:space="preserve">. 17007/47, </w:t>
      </w:r>
      <w:proofErr w:type="spellStart"/>
      <w:r w:rsidR="00A96585" w:rsidRPr="00A20A3B">
        <w:t>p.č</w:t>
      </w:r>
      <w:proofErr w:type="spellEnd"/>
      <w:r w:rsidR="00A96585" w:rsidRPr="00A20A3B">
        <w:t>. 17014/2</w:t>
      </w:r>
      <w:r w:rsidR="00E34F75" w:rsidRPr="00A20A3B">
        <w:t xml:space="preserve"> (17014/100)</w:t>
      </w:r>
      <w:r w:rsidR="00A96585" w:rsidRPr="00A20A3B">
        <w:t xml:space="preserve">, </w:t>
      </w:r>
      <w:proofErr w:type="spellStart"/>
      <w:r w:rsidR="00A96585" w:rsidRPr="00A20A3B">
        <w:t>p.č</w:t>
      </w:r>
      <w:proofErr w:type="spellEnd"/>
      <w:r w:rsidR="00A96585" w:rsidRPr="00A20A3B">
        <w:t xml:space="preserve">. 17015/81, </w:t>
      </w:r>
      <w:proofErr w:type="spellStart"/>
      <w:r w:rsidR="00A96585" w:rsidRPr="00A20A3B">
        <w:t>p.č</w:t>
      </w:r>
      <w:proofErr w:type="spellEnd"/>
      <w:r w:rsidR="00A96585" w:rsidRPr="00A20A3B">
        <w:t>. 17016/1,</w:t>
      </w:r>
      <w:r w:rsidR="00D11964" w:rsidRPr="00A20A3B">
        <w:t xml:space="preserve"> </w:t>
      </w:r>
      <w:proofErr w:type="spellStart"/>
      <w:r w:rsidR="00D11964" w:rsidRPr="00A20A3B">
        <w:t>p.č</w:t>
      </w:r>
      <w:proofErr w:type="spellEnd"/>
      <w:r w:rsidR="00D11964" w:rsidRPr="00A20A3B">
        <w:t xml:space="preserve">. </w:t>
      </w:r>
      <w:r w:rsidR="00A96585" w:rsidRPr="00A20A3B">
        <w:t xml:space="preserve">17019/1, </w:t>
      </w:r>
      <w:proofErr w:type="spellStart"/>
      <w:r w:rsidR="00A96585" w:rsidRPr="00A20A3B">
        <w:t>p.č</w:t>
      </w:r>
      <w:proofErr w:type="spellEnd"/>
      <w:r w:rsidR="00A96585" w:rsidRPr="00A20A3B">
        <w:t>. 22247/9</w:t>
      </w:r>
    </w:p>
    <w:bookmarkEnd w:id="2"/>
    <w:p w14:paraId="34039F80" w14:textId="2F1A627B" w:rsidR="00A96585" w:rsidRPr="00A20A3B" w:rsidRDefault="00A96585" w:rsidP="00A77586">
      <w:pPr>
        <w:pStyle w:val="Bezriadkovania"/>
      </w:pPr>
    </w:p>
    <w:p w14:paraId="5025B6CF" w14:textId="4B636434" w:rsidR="00A77586" w:rsidRPr="00A20A3B" w:rsidRDefault="00A77586" w:rsidP="00A77586">
      <w:pPr>
        <w:pStyle w:val="Bezriadkovania"/>
      </w:pPr>
      <w:r w:rsidRPr="00A20A3B">
        <w:t xml:space="preserve">// hranica projektu je vymedzená </w:t>
      </w:r>
      <w:r w:rsidR="00F97F5B" w:rsidRPr="00A20A3B">
        <w:t xml:space="preserve">plochou medzi červenou a </w:t>
      </w:r>
      <w:r w:rsidR="001D0F0D" w:rsidRPr="00A20A3B">
        <w:t>modr</w:t>
      </w:r>
      <w:r w:rsidRPr="00A20A3B">
        <w:t>ou prerušovanou čiarou v situačných výkresoch</w:t>
      </w:r>
      <w:r w:rsidR="001D0F0D" w:rsidRPr="00A20A3B">
        <w:t>, projekt zahŕňa aj prekládky inžinierskych sietí nielen v dotknutom území, ale aj v území bytového domu Terchovská</w:t>
      </w:r>
      <w:r w:rsidRPr="00A20A3B">
        <w:t xml:space="preserve"> //</w:t>
      </w:r>
    </w:p>
    <w:p w14:paraId="51E307E7" w14:textId="77777777" w:rsidR="00511179" w:rsidRPr="00A20A3B" w:rsidRDefault="00511179" w:rsidP="00511179">
      <w:pPr>
        <w:pStyle w:val="Bezriadkovania"/>
      </w:pPr>
    </w:p>
    <w:p w14:paraId="0DB3078E" w14:textId="77777777" w:rsidR="00511179" w:rsidRPr="00A20A3B" w:rsidRDefault="00511179" w:rsidP="00511179">
      <w:pPr>
        <w:pStyle w:val="Bezriadkovania"/>
      </w:pPr>
    </w:p>
    <w:p w14:paraId="283595E0" w14:textId="77777777" w:rsidR="00511179" w:rsidRPr="00A20A3B" w:rsidRDefault="00511179" w:rsidP="00A77586">
      <w:pPr>
        <w:pStyle w:val="Nadpis4"/>
        <w:rPr>
          <w:rStyle w:val="Vrazn"/>
          <w:b/>
          <w:bCs/>
          <w:lang w:val="sk-SK"/>
        </w:rPr>
      </w:pPr>
      <w:r w:rsidRPr="00A20A3B">
        <w:rPr>
          <w:rStyle w:val="Vrazn"/>
          <w:b/>
          <w:bCs/>
          <w:lang w:val="sk-SK"/>
        </w:rPr>
        <w:t xml:space="preserve">Popis: </w:t>
      </w:r>
    </w:p>
    <w:p w14:paraId="2AC36A33" w14:textId="6F5F1E12" w:rsidR="00E76C86" w:rsidRPr="00A20A3B" w:rsidRDefault="001D0F0D" w:rsidP="008C6606">
      <w:pPr>
        <w:pStyle w:val="Bezriadkovania"/>
      </w:pPr>
      <w:r w:rsidRPr="00A20A3B">
        <w:t>Dotknuté územie dopĺňa územie</w:t>
      </w:r>
      <w:r w:rsidR="008C6606" w:rsidRPr="00A20A3B">
        <w:t xml:space="preserve"> bytového domu. Tvoria ho</w:t>
      </w:r>
      <w:r w:rsidR="00E76C86" w:rsidRPr="00A20A3B">
        <w:t xml:space="preserve"> okolité komunikácie a spevnené pl</w:t>
      </w:r>
      <w:r w:rsidR="008C6606" w:rsidRPr="00A20A3B">
        <w:t xml:space="preserve">ochy, </w:t>
      </w:r>
      <w:proofErr w:type="spellStart"/>
      <w:r w:rsidR="008C6606" w:rsidRPr="00A20A3B">
        <w:t>cyklochodník</w:t>
      </w:r>
      <w:proofErr w:type="spellEnd"/>
      <w:r w:rsidR="008C6606" w:rsidRPr="00A20A3B">
        <w:t xml:space="preserve">, </w:t>
      </w:r>
      <w:r w:rsidR="00E76C86" w:rsidRPr="00A20A3B">
        <w:t xml:space="preserve">zeleň  a </w:t>
      </w:r>
      <w:r w:rsidR="008C6606" w:rsidRPr="00A20A3B">
        <w:t>o</w:t>
      </w:r>
      <w:r w:rsidR="00E76C86" w:rsidRPr="00A20A3B">
        <w:t>kolit</w:t>
      </w:r>
      <w:r w:rsidR="008C6606" w:rsidRPr="00A20A3B">
        <w:t>é</w:t>
      </w:r>
      <w:r w:rsidR="00E76C86" w:rsidRPr="00A20A3B">
        <w:t xml:space="preserve"> pl</w:t>
      </w:r>
      <w:r w:rsidR="008C6606" w:rsidRPr="00A20A3B">
        <w:t>o</w:t>
      </w:r>
      <w:r w:rsidR="00E76C86" w:rsidRPr="00A20A3B">
        <w:t>ch</w:t>
      </w:r>
      <w:r w:rsidR="008C6606" w:rsidRPr="00A20A3B">
        <w:t>y s doplnkovými funkciami</w:t>
      </w:r>
      <w:r w:rsidR="00E76C86" w:rsidRPr="00A20A3B">
        <w:t xml:space="preserve">. Celková kapacita </w:t>
      </w:r>
      <w:r w:rsidR="008C6606" w:rsidRPr="00A20A3B">
        <w:t xml:space="preserve">vonkajších parkovacích miest </w:t>
      </w:r>
      <w:r w:rsidR="00E76C86" w:rsidRPr="00A20A3B">
        <w:t xml:space="preserve">je </w:t>
      </w:r>
      <w:r w:rsidR="001F5042" w:rsidRPr="00A20A3B">
        <w:t>3</w:t>
      </w:r>
      <w:r w:rsidR="008D54D3" w:rsidRPr="00A20A3B">
        <w:t>6</w:t>
      </w:r>
      <w:r w:rsidR="001F5042" w:rsidRPr="00A20A3B">
        <w:t xml:space="preserve"> (3</w:t>
      </w:r>
      <w:r w:rsidR="008D54D3" w:rsidRPr="00A20A3B">
        <w:t>7</w:t>
      </w:r>
      <w:r w:rsidR="001F5042" w:rsidRPr="00A20A3B">
        <w:t xml:space="preserve"> nových,1 rušené)</w:t>
      </w:r>
      <w:r w:rsidR="00E76C86" w:rsidRPr="00A20A3B">
        <w:t>.</w:t>
      </w:r>
    </w:p>
    <w:p w14:paraId="25CDE65E" w14:textId="77777777" w:rsidR="009C1AC8" w:rsidRPr="00A20A3B" w:rsidRDefault="009C1AC8" w:rsidP="00511179">
      <w:pPr>
        <w:pStyle w:val="Bezriadkovania"/>
      </w:pPr>
    </w:p>
    <w:p w14:paraId="670B74B2" w14:textId="77777777" w:rsidR="009C1AC8" w:rsidRPr="00A20A3B" w:rsidRDefault="009C1AC8" w:rsidP="00A77586">
      <w:pPr>
        <w:pStyle w:val="Nadpis4"/>
        <w:rPr>
          <w:lang w:val="sk-SK"/>
        </w:rPr>
      </w:pPr>
      <w:r w:rsidRPr="00A20A3B">
        <w:rPr>
          <w:lang w:val="sk-SK"/>
        </w:rPr>
        <w:t>Anotácia:</w:t>
      </w:r>
    </w:p>
    <w:p w14:paraId="3D88B49E" w14:textId="30217C84" w:rsidR="00511179" w:rsidRPr="00A20A3B" w:rsidRDefault="008C6606" w:rsidP="006E07F9">
      <w:pPr>
        <w:rPr>
          <w:lang w:val="sk-SK"/>
        </w:rPr>
      </w:pPr>
      <w:r w:rsidRPr="00A20A3B">
        <w:rPr>
          <w:lang w:val="sk-SK"/>
        </w:rPr>
        <w:t xml:space="preserve">Dotknuté územie sa rozprestiera po obvode územia bytového domu Terchovská. Je vymedzené ulicami </w:t>
      </w:r>
      <w:proofErr w:type="spellStart"/>
      <w:r w:rsidRPr="00A20A3B">
        <w:rPr>
          <w:lang w:val="sk-SK"/>
        </w:rPr>
        <w:t>Galvaniho</w:t>
      </w:r>
      <w:proofErr w:type="spellEnd"/>
      <w:r w:rsidRPr="00A20A3B">
        <w:rPr>
          <w:lang w:val="sk-SK"/>
        </w:rPr>
        <w:t xml:space="preserve"> zo severnej strany bytového domu, ulicou </w:t>
      </w:r>
      <w:proofErr w:type="spellStart"/>
      <w:r w:rsidRPr="00A20A3B">
        <w:rPr>
          <w:lang w:val="sk-SK"/>
        </w:rPr>
        <w:t>Banšelova</w:t>
      </w:r>
      <w:proofErr w:type="spellEnd"/>
      <w:r w:rsidRPr="00A20A3B">
        <w:rPr>
          <w:lang w:val="sk-SK"/>
        </w:rPr>
        <w:t xml:space="preserve"> z východnej strany, ulicou Terchovská z južnej strany a zo západnej strany ulicou </w:t>
      </w:r>
      <w:proofErr w:type="spellStart"/>
      <w:r w:rsidRPr="00A20A3B">
        <w:rPr>
          <w:lang w:val="sk-SK"/>
        </w:rPr>
        <w:t>Gallova</w:t>
      </w:r>
      <w:proofErr w:type="spellEnd"/>
      <w:r w:rsidRPr="00A20A3B">
        <w:rPr>
          <w:lang w:val="sk-SK"/>
        </w:rPr>
        <w:t xml:space="preserve"> resp. ulicou Rožňavská. Toto územie plynule nadväzuje na a</w:t>
      </w:r>
      <w:r w:rsidR="002711C6" w:rsidRPr="00A20A3B">
        <w:rPr>
          <w:lang w:val="sk-SK"/>
        </w:rPr>
        <w:t xml:space="preserve">reál bytového domu </w:t>
      </w:r>
      <w:r w:rsidRPr="00A20A3B">
        <w:rPr>
          <w:lang w:val="sk-SK"/>
        </w:rPr>
        <w:t xml:space="preserve">ako aj na </w:t>
      </w:r>
      <w:r w:rsidR="005E2F4A" w:rsidRPr="00A20A3B">
        <w:rPr>
          <w:lang w:val="sk-SK"/>
        </w:rPr>
        <w:t>okolité územie, ktoré je v priamom kontakte s dotknutým územím.</w:t>
      </w:r>
    </w:p>
    <w:p w14:paraId="0FB29DC3" w14:textId="77777777" w:rsidR="00CC4303" w:rsidRPr="00A20A3B" w:rsidRDefault="00CC4303" w:rsidP="006E07F9">
      <w:pPr>
        <w:rPr>
          <w:lang w:val="sk-SK"/>
        </w:rPr>
      </w:pPr>
    </w:p>
    <w:p w14:paraId="4085F714" w14:textId="77777777" w:rsidR="00CD34CA" w:rsidRPr="00A20A3B" w:rsidRDefault="00CD34CA" w:rsidP="00CD34CA">
      <w:pPr>
        <w:pStyle w:val="Nadpis20"/>
        <w:rPr>
          <w:lang w:val="sk-SK"/>
        </w:rPr>
      </w:pPr>
      <w:bookmarkStart w:id="3" w:name="_Toc2"/>
      <w:bookmarkStart w:id="4" w:name="_Toc184799034"/>
      <w:r w:rsidRPr="00A20A3B">
        <w:rPr>
          <w:lang w:val="sk-SK"/>
        </w:rPr>
        <w:t>Údaje o stavebníkovi</w:t>
      </w:r>
      <w:bookmarkEnd w:id="3"/>
      <w:bookmarkEnd w:id="4"/>
    </w:p>
    <w:p w14:paraId="6E648065" w14:textId="77777777" w:rsidR="00CD34CA" w:rsidRPr="00A20A3B" w:rsidRDefault="00CD34CA" w:rsidP="00CD34CA">
      <w:pPr>
        <w:rPr>
          <w:lang w:val="sk-SK"/>
        </w:rPr>
      </w:pPr>
      <w:r w:rsidRPr="00A20A3B">
        <w:rPr>
          <w:rStyle w:val="Vrazn"/>
          <w:lang w:val="sk-SK"/>
        </w:rPr>
        <w:t>Stavebník:</w:t>
      </w:r>
      <w:r w:rsidRPr="00A20A3B">
        <w:rPr>
          <w:lang w:val="sk-SK"/>
        </w:rPr>
        <w:t xml:space="preserve"> Hlavné mesto Slovenskej republiky Bratislava</w:t>
      </w:r>
    </w:p>
    <w:p w14:paraId="209EA37F" w14:textId="77777777" w:rsidR="00CD34CA" w:rsidRPr="00A20A3B" w:rsidRDefault="00CD34CA" w:rsidP="00CD34CA">
      <w:pPr>
        <w:pStyle w:val="Bezriadkovania"/>
      </w:pPr>
      <w:r w:rsidRPr="00A20A3B">
        <w:t xml:space="preserve">Sídlo: Primaciálne nám. 1, 814 99 Bratislava </w:t>
      </w:r>
    </w:p>
    <w:p w14:paraId="00F2FBE8" w14:textId="77777777" w:rsidR="00CD34CA" w:rsidRPr="00A20A3B" w:rsidRDefault="00CD34CA" w:rsidP="00CD34CA">
      <w:pPr>
        <w:pStyle w:val="Bezriadkovania"/>
      </w:pPr>
      <w:r w:rsidRPr="00A20A3B">
        <w:t xml:space="preserve">Zastúpené: Ing. Tatiana Kratochvílová, námestníčka primátora na základe rozhodnutia č. 35/2015 primátora hlavného mesta Slovenskej republiky Bratislavy o podpisovaní písomností a právnych dokumentov v znení neskorších predpisov </w:t>
      </w:r>
    </w:p>
    <w:p w14:paraId="04B6B2AD" w14:textId="77777777" w:rsidR="00CD34CA" w:rsidRPr="00A20A3B" w:rsidRDefault="00CD34CA" w:rsidP="00CD34CA">
      <w:pPr>
        <w:pStyle w:val="Bezriadkovania"/>
      </w:pPr>
      <w:r w:rsidRPr="00A20A3B">
        <w:t xml:space="preserve">Osoby oprávnené konať </w:t>
      </w:r>
    </w:p>
    <w:p w14:paraId="6FF13D96" w14:textId="1AD996C7" w:rsidR="00CD34CA" w:rsidRPr="00A20A3B" w:rsidRDefault="00CD34CA" w:rsidP="00CD34CA">
      <w:pPr>
        <w:pStyle w:val="Bezriadkovania"/>
      </w:pPr>
      <w:r w:rsidRPr="00A20A3B">
        <w:t xml:space="preserve">Ing. arch. </w:t>
      </w:r>
      <w:r w:rsidR="004F21C1" w:rsidRPr="00A20A3B">
        <w:t>Michal Pulman</w:t>
      </w:r>
      <w:r w:rsidRPr="00A20A3B">
        <w:t xml:space="preserve"> </w:t>
      </w:r>
    </w:p>
    <w:p w14:paraId="14D4854F" w14:textId="165BC15F" w:rsidR="00CD34CA" w:rsidRPr="00A20A3B" w:rsidRDefault="00CD34CA" w:rsidP="00CD34CA">
      <w:pPr>
        <w:pStyle w:val="Bezriadkovania"/>
      </w:pPr>
      <w:r w:rsidRPr="00A20A3B">
        <w:t xml:space="preserve">Ing. </w:t>
      </w:r>
      <w:r w:rsidR="00361BCF" w:rsidRPr="00A20A3B">
        <w:t>a</w:t>
      </w:r>
      <w:r w:rsidR="004F21C1" w:rsidRPr="00A20A3B">
        <w:t xml:space="preserve">rch. Kristína </w:t>
      </w:r>
      <w:proofErr w:type="spellStart"/>
      <w:r w:rsidR="004F21C1" w:rsidRPr="00A20A3B">
        <w:t>Fančovič</w:t>
      </w:r>
      <w:proofErr w:type="spellEnd"/>
    </w:p>
    <w:p w14:paraId="380AEBCF" w14:textId="77777777" w:rsidR="00CD34CA" w:rsidRDefault="00CD34CA" w:rsidP="00CD34CA">
      <w:pPr>
        <w:pStyle w:val="Bezriadkovania"/>
        <w:rPr>
          <w:rStyle w:val="Vrazn"/>
        </w:rPr>
      </w:pPr>
    </w:p>
    <w:p w14:paraId="0F1860CD" w14:textId="77777777" w:rsidR="00927B47" w:rsidRDefault="00927B47" w:rsidP="00CD34CA">
      <w:pPr>
        <w:pStyle w:val="Bezriadkovania"/>
        <w:rPr>
          <w:rStyle w:val="Vrazn"/>
        </w:rPr>
      </w:pPr>
    </w:p>
    <w:p w14:paraId="2EF659A4" w14:textId="77777777" w:rsidR="00927B47" w:rsidRDefault="00927B47" w:rsidP="00CD34CA">
      <w:pPr>
        <w:pStyle w:val="Bezriadkovania"/>
        <w:rPr>
          <w:rStyle w:val="Vrazn"/>
        </w:rPr>
      </w:pPr>
    </w:p>
    <w:p w14:paraId="29C84E48" w14:textId="77777777" w:rsidR="00927B47" w:rsidRDefault="00927B47" w:rsidP="00CD34CA">
      <w:pPr>
        <w:pStyle w:val="Bezriadkovania"/>
        <w:rPr>
          <w:rStyle w:val="Vrazn"/>
        </w:rPr>
      </w:pPr>
    </w:p>
    <w:p w14:paraId="53304757" w14:textId="77777777" w:rsidR="00927B47" w:rsidRPr="00A20A3B" w:rsidRDefault="00927B47" w:rsidP="00CD34CA">
      <w:pPr>
        <w:pStyle w:val="Bezriadkovania"/>
        <w:rPr>
          <w:rStyle w:val="Vrazn"/>
        </w:rPr>
      </w:pPr>
    </w:p>
    <w:p w14:paraId="26997ADA" w14:textId="77777777" w:rsidR="00B62440" w:rsidRPr="00A20A3B" w:rsidRDefault="00B62440" w:rsidP="00CD34CA">
      <w:pPr>
        <w:pStyle w:val="Bezriadkovania"/>
      </w:pPr>
    </w:p>
    <w:p w14:paraId="6D56A1ED" w14:textId="77777777" w:rsidR="00CD34CA" w:rsidRPr="00A20A3B" w:rsidRDefault="00CD34CA" w:rsidP="00CD34CA">
      <w:pPr>
        <w:pStyle w:val="Nadpis20"/>
        <w:rPr>
          <w:lang w:val="sk-SK"/>
        </w:rPr>
      </w:pPr>
      <w:bookmarkStart w:id="5" w:name="_Toc3"/>
      <w:bookmarkStart w:id="6" w:name="_Toc184799035"/>
      <w:r w:rsidRPr="00A20A3B">
        <w:rPr>
          <w:lang w:val="sk-SK"/>
        </w:rPr>
        <w:t>Údaje o spracovateľovi projektu</w:t>
      </w:r>
      <w:bookmarkEnd w:id="5"/>
      <w:bookmarkEnd w:id="6"/>
    </w:p>
    <w:p w14:paraId="2F8F0007" w14:textId="07BB284A" w:rsidR="00CD34CA" w:rsidRPr="00A20A3B" w:rsidRDefault="00CD34CA" w:rsidP="00CD34CA">
      <w:pPr>
        <w:rPr>
          <w:lang w:val="sk-SK"/>
        </w:rPr>
      </w:pPr>
      <w:r w:rsidRPr="00A20A3B">
        <w:rPr>
          <w:rStyle w:val="Vrazn"/>
          <w:lang w:val="sk-SK"/>
        </w:rPr>
        <w:t xml:space="preserve">Spracovateľ projektu, generálny projektant: </w:t>
      </w:r>
      <w:bookmarkStart w:id="7" w:name="_Hlk96441161"/>
      <w:r w:rsidR="00D81862" w:rsidRPr="00A20A3B">
        <w:rPr>
          <w:lang w:val="sk-SK"/>
        </w:rPr>
        <w:t>O</w:t>
      </w:r>
      <w:r w:rsidR="008A66E7" w:rsidRPr="00A20A3B">
        <w:rPr>
          <w:lang w:val="sk-SK"/>
        </w:rPr>
        <w:t>BERMEYER</w:t>
      </w:r>
      <w:r w:rsidR="00D81862" w:rsidRPr="00A20A3B">
        <w:rPr>
          <w:lang w:val="sk-SK"/>
        </w:rPr>
        <w:t xml:space="preserve"> </w:t>
      </w:r>
      <w:proofErr w:type="spellStart"/>
      <w:r w:rsidR="00D81862" w:rsidRPr="00A20A3B">
        <w:rPr>
          <w:lang w:val="sk-SK"/>
        </w:rPr>
        <w:t>Helika</w:t>
      </w:r>
      <w:proofErr w:type="spellEnd"/>
      <w:r w:rsidRPr="00A20A3B">
        <w:rPr>
          <w:lang w:val="sk-SK"/>
        </w:rPr>
        <w:t>, s.r.o.</w:t>
      </w:r>
      <w:bookmarkEnd w:id="7"/>
    </w:p>
    <w:p w14:paraId="1C00DAFF" w14:textId="77777777" w:rsidR="00CD34CA" w:rsidRPr="00A20A3B" w:rsidRDefault="00CD34CA" w:rsidP="00CD34CA">
      <w:pPr>
        <w:pStyle w:val="Bezriadkovania"/>
      </w:pPr>
      <w:r w:rsidRPr="00A20A3B">
        <w:t>Sídlo:</w:t>
      </w:r>
      <w:r w:rsidRPr="00A20A3B">
        <w:tab/>
      </w:r>
      <w:r w:rsidR="00D81862" w:rsidRPr="00A20A3B">
        <w:t xml:space="preserve">Lamačská 3/B, 841 04 Bratislava, Slovenská republika </w:t>
      </w:r>
    </w:p>
    <w:p w14:paraId="67DE22EE" w14:textId="77777777" w:rsidR="00CD34CA" w:rsidRPr="00A20A3B" w:rsidRDefault="00CD34CA" w:rsidP="00CD34CA">
      <w:pPr>
        <w:pStyle w:val="Bezriadkovania"/>
      </w:pPr>
      <w:r w:rsidRPr="00A20A3B">
        <w:t>Právna forma: spoločnosť s ručením obmedzeným</w:t>
      </w:r>
    </w:p>
    <w:p w14:paraId="4FEEEA70" w14:textId="77777777" w:rsidR="00D81862" w:rsidRPr="00A20A3B" w:rsidRDefault="00D81862" w:rsidP="00CD34CA">
      <w:pPr>
        <w:pStyle w:val="Bezriadkovania"/>
      </w:pPr>
      <w:r w:rsidRPr="00A20A3B">
        <w:lastRenderedPageBreak/>
        <w:t xml:space="preserve">Zapísaná: v Obchodnom registru vedenom Okresnom súdom Bratislava I, oddiel </w:t>
      </w:r>
      <w:proofErr w:type="spellStart"/>
      <w:r w:rsidRPr="00A20A3B">
        <w:t>Sro</w:t>
      </w:r>
      <w:proofErr w:type="spellEnd"/>
      <w:r w:rsidRPr="00A20A3B">
        <w:t xml:space="preserve">, vložka č. 31042/B; Slovenská republika, IČ: 35879271, DIČ: SK2021795149 </w:t>
      </w:r>
    </w:p>
    <w:p w14:paraId="1BA4ACB2" w14:textId="77777777" w:rsidR="00CD34CA" w:rsidRPr="00A20A3B" w:rsidRDefault="00CD34CA" w:rsidP="00CD34CA">
      <w:pPr>
        <w:pStyle w:val="Bezriadkovania"/>
      </w:pPr>
      <w:r w:rsidRPr="00A20A3B">
        <w:t xml:space="preserve">Osoby oprávnené konať </w:t>
      </w:r>
    </w:p>
    <w:p w14:paraId="1781F29F" w14:textId="77777777" w:rsidR="00CD34CA" w:rsidRPr="00A20A3B" w:rsidRDefault="00CD34CA" w:rsidP="00CD34CA">
      <w:pPr>
        <w:pStyle w:val="Bezriadkovania"/>
      </w:pPr>
      <w:r w:rsidRPr="00A20A3B">
        <w:t xml:space="preserve">− vo veciach zmluvných: Ing. </w:t>
      </w:r>
      <w:r w:rsidR="00D81862" w:rsidRPr="00A20A3B">
        <w:t>Vladimír Valent</w:t>
      </w:r>
      <w:r w:rsidRPr="00A20A3B">
        <w:t xml:space="preserve"> </w:t>
      </w:r>
    </w:p>
    <w:p w14:paraId="6F457BF3" w14:textId="77777777" w:rsidR="00CD34CA" w:rsidRPr="00A20A3B" w:rsidRDefault="00CD34CA" w:rsidP="00CD34CA">
      <w:pPr>
        <w:pStyle w:val="Bezriadkovania"/>
      </w:pPr>
      <w:r w:rsidRPr="00A20A3B">
        <w:t xml:space="preserve">− vo veciach technických: Ing. </w:t>
      </w:r>
      <w:r w:rsidR="00D81862" w:rsidRPr="00A20A3B">
        <w:t>Vladimír Valent</w:t>
      </w:r>
    </w:p>
    <w:p w14:paraId="57B11056" w14:textId="77777777" w:rsidR="00CD34CA" w:rsidRPr="00A20A3B" w:rsidRDefault="00CD34CA" w:rsidP="00CD34CA">
      <w:pPr>
        <w:pStyle w:val="Bezriadkovania"/>
      </w:pPr>
    </w:p>
    <w:p w14:paraId="3ECCA535" w14:textId="77777777" w:rsidR="00CD34CA" w:rsidRPr="00A20A3B" w:rsidRDefault="00CD34CA" w:rsidP="00CD34CA">
      <w:pPr>
        <w:pStyle w:val="Bezriadkovania"/>
      </w:pPr>
      <w:r w:rsidRPr="00A20A3B">
        <w:t xml:space="preserve">Autori architektonického návrhu: </w:t>
      </w:r>
    </w:p>
    <w:p w14:paraId="4BEAC6A8" w14:textId="77777777" w:rsidR="00CD34CA" w:rsidRPr="00A20A3B" w:rsidRDefault="00CD34CA" w:rsidP="00CD34CA">
      <w:pPr>
        <w:pStyle w:val="Bezriadkovania"/>
      </w:pPr>
      <w:r w:rsidRPr="00A20A3B">
        <w:t xml:space="preserve">Ing. arch. Ivo </w:t>
      </w:r>
      <w:proofErr w:type="spellStart"/>
      <w:r w:rsidRPr="00A20A3B">
        <w:t>Stejskal</w:t>
      </w:r>
      <w:proofErr w:type="spellEnd"/>
      <w:r w:rsidRPr="00A20A3B">
        <w:t xml:space="preserve">, Ing. arch. Jan </w:t>
      </w:r>
      <w:proofErr w:type="spellStart"/>
      <w:r w:rsidRPr="00A20A3B">
        <w:t>Rolinc</w:t>
      </w:r>
      <w:proofErr w:type="spellEnd"/>
      <w:r w:rsidRPr="00A20A3B">
        <w:t xml:space="preserve">, Ing. arch. Iva </w:t>
      </w:r>
      <w:proofErr w:type="spellStart"/>
      <w:r w:rsidRPr="00A20A3B">
        <w:t>Mrázková</w:t>
      </w:r>
      <w:proofErr w:type="spellEnd"/>
      <w:r w:rsidRPr="00A20A3B">
        <w:t>, Ing. et Ing. arch. Jan Vrbka</w:t>
      </w:r>
    </w:p>
    <w:p w14:paraId="08D40429" w14:textId="77777777" w:rsidR="00CD34CA" w:rsidRPr="00A20A3B" w:rsidRDefault="00CD34CA" w:rsidP="00CD34CA">
      <w:pPr>
        <w:pStyle w:val="Bezriadkovania"/>
      </w:pPr>
    </w:p>
    <w:p w14:paraId="48B0464D" w14:textId="6CA02C0A" w:rsidR="00CD34CA" w:rsidRPr="00A20A3B" w:rsidRDefault="00CD34CA" w:rsidP="00CD34CA">
      <w:pPr>
        <w:pStyle w:val="Bezriadkovania"/>
      </w:pPr>
      <w:r w:rsidRPr="00A20A3B">
        <w:t>Hlavný projektant D</w:t>
      </w:r>
      <w:r w:rsidR="00B810DD" w:rsidRPr="00A20A3B">
        <w:t>SP</w:t>
      </w:r>
      <w:r w:rsidRPr="00A20A3B">
        <w:t xml:space="preserve">, zodpovedný projektant: </w:t>
      </w:r>
    </w:p>
    <w:p w14:paraId="2D85D4A9" w14:textId="77777777" w:rsidR="00CD34CA" w:rsidRPr="00A20A3B" w:rsidRDefault="00CD34CA" w:rsidP="00CD34CA">
      <w:pPr>
        <w:pStyle w:val="Bezriadkovania"/>
      </w:pPr>
      <w:r w:rsidRPr="00A20A3B">
        <w:t xml:space="preserve">Ing. </w:t>
      </w:r>
      <w:r w:rsidR="00D81862" w:rsidRPr="00A20A3B">
        <w:t>Vladimír Valent</w:t>
      </w:r>
      <w:r w:rsidRPr="00A20A3B">
        <w:t xml:space="preserve"> (autorizovaný </w:t>
      </w:r>
      <w:r w:rsidR="00D81862" w:rsidRPr="00A20A3B">
        <w:t>stavebný inžinier</w:t>
      </w:r>
      <w:r w:rsidRPr="00A20A3B">
        <w:t xml:space="preserve"> </w:t>
      </w:r>
      <w:r w:rsidR="00D81862" w:rsidRPr="00A20A3B">
        <w:t>S</w:t>
      </w:r>
      <w:r w:rsidRPr="00A20A3B">
        <w:t>K</w:t>
      </w:r>
      <w:r w:rsidR="00D81862" w:rsidRPr="00A20A3B">
        <w:t>SI</w:t>
      </w:r>
      <w:r w:rsidRPr="00A20A3B">
        <w:t xml:space="preserve"> </w:t>
      </w:r>
      <w:r w:rsidR="00D81862" w:rsidRPr="00A20A3B">
        <w:t>5868</w:t>
      </w:r>
      <w:r w:rsidRPr="00A20A3B">
        <w:t>)</w:t>
      </w:r>
    </w:p>
    <w:p w14:paraId="023C2553" w14:textId="77777777" w:rsidR="00CD34CA" w:rsidRPr="00A20A3B" w:rsidRDefault="00CD34CA" w:rsidP="00CD34CA">
      <w:pPr>
        <w:rPr>
          <w:lang w:val="sk-SK"/>
        </w:rPr>
      </w:pPr>
    </w:p>
    <w:p w14:paraId="58709108" w14:textId="77777777" w:rsidR="00CD34CA" w:rsidRPr="00A20A3B" w:rsidRDefault="00CD34CA" w:rsidP="00CD34CA">
      <w:pPr>
        <w:rPr>
          <w:lang w:val="sk-SK"/>
        </w:rPr>
      </w:pPr>
      <w:r w:rsidRPr="00A20A3B">
        <w:rPr>
          <w:rStyle w:val="Vrazn"/>
          <w:lang w:val="sk-SK"/>
        </w:rPr>
        <w:t>Koordinátor technických profesií:</w:t>
      </w:r>
      <w:r w:rsidRPr="00A20A3B">
        <w:rPr>
          <w:lang w:val="sk-SK"/>
        </w:rPr>
        <w:t xml:space="preserve"> OBERMEYER HELIKA s.r.o.</w:t>
      </w:r>
    </w:p>
    <w:p w14:paraId="7178BC5E" w14:textId="77777777" w:rsidR="00CD34CA" w:rsidRPr="00A20A3B" w:rsidRDefault="00CD34CA" w:rsidP="00CD34CA">
      <w:pPr>
        <w:pStyle w:val="Bezriadkovania"/>
      </w:pPr>
      <w:r w:rsidRPr="00A20A3B">
        <w:t>S</w:t>
      </w:r>
      <w:r w:rsidR="000D2406" w:rsidRPr="00A20A3B">
        <w:t>o</w:t>
      </w:r>
      <w:r w:rsidRPr="00A20A3B">
        <w:t xml:space="preserve"> sídlom: Lamačská cesta 3B, 841 04 Bratislava 4, SK </w:t>
      </w:r>
    </w:p>
    <w:p w14:paraId="3FDF5889" w14:textId="77777777" w:rsidR="00CD34CA" w:rsidRPr="00A20A3B" w:rsidRDefault="00CD34CA" w:rsidP="00CD34CA">
      <w:pPr>
        <w:pStyle w:val="Bezriadkovania"/>
      </w:pPr>
      <w:r w:rsidRPr="00A20A3B">
        <w:t>Právna forma: spoločnosť s ručením obmedzeným</w:t>
      </w:r>
    </w:p>
    <w:p w14:paraId="7654594E" w14:textId="77777777" w:rsidR="00CD34CA" w:rsidRPr="00A20A3B" w:rsidRDefault="00CD34CA" w:rsidP="00CD34CA">
      <w:pPr>
        <w:pStyle w:val="Bezriadkovania"/>
      </w:pPr>
      <w:r w:rsidRPr="00A20A3B">
        <w:t xml:space="preserve">Zapísaná: v Obchodnom registru vedenom Okresnom súdom Bratislava I, oddiel </w:t>
      </w:r>
      <w:proofErr w:type="spellStart"/>
      <w:r w:rsidRPr="00A20A3B">
        <w:t>Sro</w:t>
      </w:r>
      <w:proofErr w:type="spellEnd"/>
      <w:r w:rsidRPr="00A20A3B">
        <w:t>, vložka č. 31042/B; Slovenská republika, IČ: 35879271, DIČ: SK2021795149 .</w:t>
      </w:r>
    </w:p>
    <w:p w14:paraId="1CF307DD" w14:textId="77777777" w:rsidR="00CD34CA" w:rsidRPr="00A20A3B" w:rsidRDefault="00CD34CA" w:rsidP="00CD34CA">
      <w:pPr>
        <w:pStyle w:val="Bezriadkovania"/>
      </w:pPr>
    </w:p>
    <w:p w14:paraId="3E80BB1B" w14:textId="77777777" w:rsidR="00476816" w:rsidRPr="00A20A3B" w:rsidRDefault="00CD34CA" w:rsidP="00CD34CA">
      <w:pPr>
        <w:pStyle w:val="Bezriadkovania"/>
      </w:pPr>
      <w:r w:rsidRPr="00A20A3B">
        <w:t xml:space="preserve">Konzultácie stavebného riešenie a koordinácia: </w:t>
      </w:r>
    </w:p>
    <w:p w14:paraId="32816CF2" w14:textId="3C6D0C61" w:rsidR="00CD34CA" w:rsidRPr="00A20A3B" w:rsidRDefault="00CD34CA" w:rsidP="00CD34CA">
      <w:pPr>
        <w:pStyle w:val="Bezriadkovania"/>
      </w:pPr>
      <w:r w:rsidRPr="00A20A3B">
        <w:t>Ing. Vladimír Valent, autorizovaný inžinier SKSI 5868</w:t>
      </w:r>
    </w:p>
    <w:p w14:paraId="3D4BB07B" w14:textId="77777777" w:rsidR="00476816" w:rsidRPr="00A20A3B" w:rsidRDefault="00476816" w:rsidP="00476816">
      <w:pPr>
        <w:pStyle w:val="Bezriadkovania"/>
      </w:pPr>
      <w:r w:rsidRPr="00A20A3B">
        <w:t>Ing. Zuzana Kuchtová, autorizovaná inžinierka SKSI 6763</w:t>
      </w:r>
    </w:p>
    <w:p w14:paraId="2A3D5A94" w14:textId="77777777" w:rsidR="009C1AC8" w:rsidRPr="00A20A3B" w:rsidRDefault="009C1AC8" w:rsidP="00CD34CA">
      <w:pPr>
        <w:pStyle w:val="Bezriadkovania"/>
      </w:pPr>
    </w:p>
    <w:p w14:paraId="0EC8B15E" w14:textId="77777777" w:rsidR="00CD34CA" w:rsidRPr="00A20A3B" w:rsidRDefault="009C1AC8" w:rsidP="00CD34CA">
      <w:pPr>
        <w:rPr>
          <w:lang w:val="sk-SK"/>
        </w:rPr>
      </w:pPr>
      <w:r w:rsidRPr="00A20A3B">
        <w:rPr>
          <w:rStyle w:val="Vrazn"/>
          <w:lang w:val="sk-SK"/>
        </w:rPr>
        <w:t>Zodpovední projektanti pre jednotlivé profesie</w:t>
      </w:r>
      <w:r w:rsidR="00CD34CA" w:rsidRPr="00A20A3B">
        <w:rPr>
          <w:lang w:val="sk-SK"/>
        </w:rPr>
        <w:t xml:space="preserve"> (autorizovaný stavebný inžinier za každú profesiu):</w:t>
      </w:r>
    </w:p>
    <w:p w14:paraId="44490F35" w14:textId="77777777" w:rsidR="00DF289F" w:rsidRPr="00A20A3B" w:rsidRDefault="00DF289F" w:rsidP="00DF289F">
      <w:pPr>
        <w:pStyle w:val="Bezriadkovania"/>
        <w:jc w:val="left"/>
      </w:pPr>
    </w:p>
    <w:p w14:paraId="41D9369A" w14:textId="77777777" w:rsidR="00DF289F" w:rsidRPr="00A20A3B" w:rsidRDefault="00DF289F" w:rsidP="00DF289F">
      <w:pPr>
        <w:pStyle w:val="Bezriadkovania"/>
        <w:jc w:val="left"/>
      </w:pPr>
      <w:r w:rsidRPr="00A20A3B">
        <w:t>Dopravn</w:t>
      </w:r>
      <w:r w:rsidR="0053387B" w:rsidRPr="00A20A3B">
        <w:t>é</w:t>
      </w:r>
      <w:r w:rsidRPr="00A20A3B">
        <w:t xml:space="preserve"> riešenie: Ing. Stanislav Majerčák, autorizovaný inžinier SKSI 5177, </w:t>
      </w:r>
      <w:hyperlink r:id="rId14" w:history="1">
        <w:r w:rsidRPr="00A20A3B">
          <w:rPr>
            <w:rStyle w:val="Hypertextovprepojenie"/>
          </w:rPr>
          <w:t>stanislav.majercak@obermeyer.sk</w:t>
        </w:r>
      </w:hyperlink>
      <w:r w:rsidRPr="00A20A3B">
        <w:t>, 00421 949 757 861</w:t>
      </w:r>
    </w:p>
    <w:p w14:paraId="45107D53" w14:textId="77777777" w:rsidR="00DF289F" w:rsidRPr="00A20A3B" w:rsidRDefault="00DF289F" w:rsidP="00DF289F">
      <w:pPr>
        <w:pStyle w:val="Bezriadkovania"/>
        <w:jc w:val="left"/>
      </w:pPr>
    </w:p>
    <w:p w14:paraId="45EF3698" w14:textId="64CB3175" w:rsidR="0012222B" w:rsidRPr="00A20A3B" w:rsidRDefault="0012222B" w:rsidP="0012222B">
      <w:pPr>
        <w:jc w:val="left"/>
        <w:rPr>
          <w:rStyle w:val="dn"/>
          <w:rFonts w:ascii="Times New Roman" w:hAnsi="Times New Roman"/>
          <w:lang w:val="sk-SK"/>
        </w:rPr>
      </w:pPr>
      <w:r w:rsidRPr="00A20A3B">
        <w:rPr>
          <w:rStyle w:val="dn"/>
          <w:lang w:val="sk-SK"/>
        </w:rPr>
        <w:t xml:space="preserve">Rozpočet: Ing. Ján </w:t>
      </w:r>
      <w:proofErr w:type="spellStart"/>
      <w:r w:rsidRPr="00A20A3B">
        <w:rPr>
          <w:rStyle w:val="dn"/>
          <w:lang w:val="sk-SK"/>
        </w:rPr>
        <w:t>Kubovčák</w:t>
      </w:r>
      <w:proofErr w:type="spellEnd"/>
      <w:r w:rsidRPr="00A20A3B">
        <w:rPr>
          <w:rStyle w:val="dn"/>
          <w:lang w:val="sk-SK"/>
        </w:rPr>
        <w:t xml:space="preserve">, Ing. Matej </w:t>
      </w:r>
      <w:proofErr w:type="spellStart"/>
      <w:r w:rsidRPr="00A20A3B">
        <w:rPr>
          <w:rStyle w:val="dn"/>
          <w:lang w:val="sk-SK"/>
        </w:rPr>
        <w:t>Hráček</w:t>
      </w:r>
      <w:proofErr w:type="spellEnd"/>
      <w:r w:rsidRPr="00A20A3B">
        <w:rPr>
          <w:rStyle w:val="dn"/>
          <w:lang w:val="sk-SK"/>
        </w:rPr>
        <w:t xml:space="preserve">, </w:t>
      </w:r>
      <w:hyperlink r:id="rId15" w:history="1">
        <w:r w:rsidRPr="00A20A3B">
          <w:rPr>
            <w:rStyle w:val="Hypertextovprepojenie"/>
            <w:rFonts w:eastAsiaTheme="majorEastAsia"/>
            <w:lang w:val="sk-SK"/>
          </w:rPr>
          <w:t>matej.hracek@rosoft.sk</w:t>
        </w:r>
      </w:hyperlink>
      <w:r w:rsidRPr="00A20A3B">
        <w:rPr>
          <w:rStyle w:val="dn"/>
          <w:lang w:val="sk-SK"/>
        </w:rPr>
        <w:t>, 00421 911 413 601</w:t>
      </w:r>
    </w:p>
    <w:p w14:paraId="5BE6DDCA" w14:textId="77777777" w:rsidR="006166CD" w:rsidRPr="00A20A3B" w:rsidRDefault="006166CD" w:rsidP="006166CD">
      <w:pPr>
        <w:spacing w:after="0"/>
        <w:jc w:val="left"/>
        <w:rPr>
          <w:lang w:val="sk-SK"/>
        </w:rPr>
      </w:pPr>
      <w:proofErr w:type="spellStart"/>
      <w:r w:rsidRPr="00A20A3B">
        <w:rPr>
          <w:lang w:val="sk-SK"/>
        </w:rPr>
        <w:t>Zdravotnotechnické</w:t>
      </w:r>
      <w:proofErr w:type="spellEnd"/>
      <w:r w:rsidRPr="00A20A3B">
        <w:rPr>
          <w:lang w:val="sk-SK"/>
        </w:rPr>
        <w:t xml:space="preserve"> zariadenia a inštalácie: Ing. Daniel Šablica, sablica.daniel@gmail.com, 00421 905 547 831</w:t>
      </w:r>
    </w:p>
    <w:p w14:paraId="42D78764" w14:textId="77777777" w:rsidR="00DF289F" w:rsidRPr="00A20A3B" w:rsidRDefault="00DF289F" w:rsidP="00DF289F">
      <w:pPr>
        <w:spacing w:after="0"/>
        <w:jc w:val="left"/>
        <w:rPr>
          <w:color w:val="FF0000"/>
          <w:lang w:val="sk-SK"/>
        </w:rPr>
      </w:pPr>
    </w:p>
    <w:p w14:paraId="5CCC2110" w14:textId="77777777" w:rsidR="00DF7BEC" w:rsidRPr="00A20A3B" w:rsidRDefault="00DF289F" w:rsidP="00DF289F">
      <w:pPr>
        <w:jc w:val="left"/>
        <w:rPr>
          <w:lang w:val="sk-SK"/>
        </w:rPr>
      </w:pPr>
      <w:r w:rsidRPr="00A20A3B">
        <w:rPr>
          <w:lang w:val="sk-SK"/>
        </w:rPr>
        <w:t>Silnoprúdové a slabop</w:t>
      </w:r>
      <w:r w:rsidR="00D81862" w:rsidRPr="00A20A3B">
        <w:rPr>
          <w:lang w:val="sk-SK"/>
        </w:rPr>
        <w:t>r</w:t>
      </w:r>
      <w:r w:rsidRPr="00A20A3B">
        <w:rPr>
          <w:lang w:val="sk-SK"/>
        </w:rPr>
        <w:t xml:space="preserve">údové rozvody: </w:t>
      </w:r>
      <w:r w:rsidR="0044729C" w:rsidRPr="00A20A3B">
        <w:rPr>
          <w:lang w:val="sk-SK"/>
        </w:rPr>
        <w:t xml:space="preserve">Ing. Peter Jašš, </w:t>
      </w:r>
      <w:r w:rsidR="0053387B" w:rsidRPr="00A20A3B">
        <w:rPr>
          <w:lang w:val="sk-SK"/>
        </w:rPr>
        <w:t>00</w:t>
      </w:r>
      <w:r w:rsidR="0044729C" w:rsidRPr="00A20A3B">
        <w:rPr>
          <w:lang w:val="sk-SK"/>
        </w:rPr>
        <w:t xml:space="preserve">421 911 400 429, </w:t>
      </w:r>
      <w:hyperlink r:id="rId16" w:history="1">
        <w:r w:rsidR="0044729C" w:rsidRPr="00A20A3B">
          <w:rPr>
            <w:rStyle w:val="Hypertextovprepojenie"/>
            <w:lang w:val="sk-SK"/>
          </w:rPr>
          <w:t>jass@pareli.sk</w:t>
        </w:r>
      </w:hyperlink>
      <w:r w:rsidRPr="00A20A3B">
        <w:rPr>
          <w:lang w:val="sk-SK"/>
        </w:rPr>
        <w:t xml:space="preserve">, </w:t>
      </w:r>
    </w:p>
    <w:p w14:paraId="10B1421E" w14:textId="33433F59" w:rsidR="0012222B" w:rsidRPr="00A20A3B" w:rsidRDefault="0012222B" w:rsidP="0012222B">
      <w:pPr>
        <w:jc w:val="left"/>
        <w:rPr>
          <w:rStyle w:val="Hyperlink3"/>
          <w:lang w:val="sk-SK"/>
        </w:rPr>
      </w:pPr>
      <w:r w:rsidRPr="00A20A3B">
        <w:rPr>
          <w:rStyle w:val="Hyperlink3"/>
          <w:lang w:val="sk-SK"/>
        </w:rPr>
        <w:t xml:space="preserve">Projekt organizácie výstavby: </w:t>
      </w:r>
      <w:proofErr w:type="spellStart"/>
      <w:r w:rsidRPr="00A20A3B">
        <w:rPr>
          <w:rStyle w:val="dn"/>
          <w:lang w:val="sk-SK"/>
        </w:rPr>
        <w:t>Obermeyer</w:t>
      </w:r>
      <w:proofErr w:type="spellEnd"/>
      <w:r w:rsidRPr="00A20A3B">
        <w:rPr>
          <w:rStyle w:val="dn"/>
          <w:lang w:val="sk-SK"/>
        </w:rPr>
        <w:t xml:space="preserve"> </w:t>
      </w:r>
      <w:proofErr w:type="spellStart"/>
      <w:r w:rsidRPr="00A20A3B">
        <w:rPr>
          <w:rStyle w:val="dn"/>
          <w:lang w:val="sk-SK"/>
        </w:rPr>
        <w:t>Helika</w:t>
      </w:r>
      <w:proofErr w:type="spellEnd"/>
      <w:r w:rsidRPr="00A20A3B">
        <w:rPr>
          <w:rStyle w:val="dn"/>
          <w:lang w:val="sk-SK"/>
        </w:rPr>
        <w:t xml:space="preserve"> s.r.o., Ing. Zuzana Kuchtová, </w:t>
      </w:r>
      <w:r w:rsidRPr="00A20A3B">
        <w:rPr>
          <w:lang w:val="sk-SK"/>
        </w:rPr>
        <w:t xml:space="preserve">autorizovaná inžinierka SKSI 6763, </w:t>
      </w:r>
      <w:hyperlink r:id="rId17" w:history="1">
        <w:r w:rsidRPr="00A20A3B">
          <w:rPr>
            <w:rStyle w:val="Hypertextovprepojenie"/>
            <w:rFonts w:eastAsiaTheme="majorEastAsia"/>
            <w:lang w:val="sk-SK"/>
          </w:rPr>
          <w:t>Zuzana.Kuchtova@obermeyer.sk</w:t>
        </w:r>
      </w:hyperlink>
      <w:r w:rsidRPr="00A20A3B">
        <w:rPr>
          <w:lang w:val="sk-SK"/>
        </w:rPr>
        <w:t>, 00421 905 543 295. Autorizácie Ing. Vladimír Valent (autorizovaný inžinier SKSI 5868).</w:t>
      </w:r>
    </w:p>
    <w:p w14:paraId="1E1D4DBD" w14:textId="77777777" w:rsidR="00DF289F" w:rsidRPr="00A20A3B" w:rsidRDefault="00DF289F" w:rsidP="00CD34CA">
      <w:pPr>
        <w:pStyle w:val="Bezriadkovania"/>
        <w:rPr>
          <w:rFonts w:eastAsia="Arial" w:cs="Arial"/>
        </w:rPr>
      </w:pPr>
    </w:p>
    <w:p w14:paraId="653C06DA" w14:textId="77777777" w:rsidR="0065272A" w:rsidRPr="00A20A3B" w:rsidRDefault="0065272A" w:rsidP="0065272A">
      <w:pPr>
        <w:pStyle w:val="Nadpis20"/>
        <w:rPr>
          <w:lang w:val="sk-SK"/>
        </w:rPr>
      </w:pPr>
      <w:bookmarkStart w:id="8" w:name="_Toc184799036"/>
      <w:r w:rsidRPr="00A20A3B">
        <w:rPr>
          <w:lang w:val="sk-SK"/>
        </w:rPr>
        <w:t>Použité podklady:</w:t>
      </w:r>
      <w:bookmarkEnd w:id="8"/>
    </w:p>
    <w:p w14:paraId="4ADFC611" w14:textId="77777777" w:rsidR="00031730" w:rsidRPr="00A20A3B" w:rsidRDefault="00031730" w:rsidP="009C1AC8">
      <w:pPr>
        <w:pStyle w:val="Nadpis30"/>
        <w:rPr>
          <w:lang w:val="sk-SK"/>
        </w:rPr>
      </w:pPr>
      <w:bookmarkStart w:id="9" w:name="_Toc184799037"/>
      <w:r w:rsidRPr="00A20A3B">
        <w:rPr>
          <w:lang w:val="sk-SK"/>
        </w:rPr>
        <w:t>Štúdie:</w:t>
      </w:r>
      <w:bookmarkEnd w:id="9"/>
    </w:p>
    <w:p w14:paraId="05BE5119" w14:textId="690AD6CF" w:rsidR="00031730" w:rsidRPr="00A20A3B" w:rsidRDefault="00031730" w:rsidP="00031730">
      <w:pPr>
        <w:pStyle w:val="Bezriadkovania"/>
      </w:pPr>
      <w:bookmarkStart w:id="10" w:name="_Hlk151455508"/>
      <w:r w:rsidRPr="00A20A3B">
        <w:t>-</w:t>
      </w:r>
      <w:r w:rsidRPr="00A20A3B">
        <w:tab/>
        <w:t xml:space="preserve">BST Bytový súbor Terchovská – architektonická štúdie, </w:t>
      </w:r>
      <w:proofErr w:type="spellStart"/>
      <w:r w:rsidRPr="00A20A3B">
        <w:t>The</w:t>
      </w:r>
      <w:r w:rsidRPr="00A20A3B">
        <w:rPr>
          <w:b/>
          <w:bCs/>
        </w:rPr>
        <w:t>Büro</w:t>
      </w:r>
      <w:proofErr w:type="spellEnd"/>
      <w:r w:rsidRPr="00A20A3B">
        <w:rPr>
          <w:b/>
          <w:bCs/>
        </w:rPr>
        <w:t>,</w:t>
      </w:r>
      <w:r w:rsidRPr="00A20A3B">
        <w:t xml:space="preserve"> s.r.o., 05/2021</w:t>
      </w:r>
    </w:p>
    <w:p w14:paraId="55A4EA89" w14:textId="66D52246" w:rsidR="00B62440" w:rsidRPr="00A20A3B" w:rsidRDefault="00B62440" w:rsidP="00031730">
      <w:pPr>
        <w:pStyle w:val="Bezriadkovania"/>
      </w:pPr>
      <w:r w:rsidRPr="00A20A3B">
        <w:t>-</w:t>
      </w:r>
      <w:r w:rsidRPr="00A20A3B">
        <w:tab/>
        <w:t>BST Bytový súbor Terchovská – DUR, 02/2022</w:t>
      </w:r>
    </w:p>
    <w:p w14:paraId="7139D42A" w14:textId="1BA9A17D" w:rsidR="00031730" w:rsidRPr="00A20A3B" w:rsidRDefault="00031730" w:rsidP="00031730">
      <w:pPr>
        <w:pStyle w:val="Bezriadkovania"/>
      </w:pPr>
      <w:r w:rsidRPr="00A20A3B">
        <w:t>-</w:t>
      </w:r>
      <w:r w:rsidRPr="00A20A3B">
        <w:tab/>
        <w:t>Technicko</w:t>
      </w:r>
      <w:r w:rsidR="00F97F5B" w:rsidRPr="00A20A3B">
        <w:t>-</w:t>
      </w:r>
      <w:r w:rsidRPr="00A20A3B">
        <w:t>ekonomická analýza zdroje vy</w:t>
      </w:r>
      <w:r w:rsidR="00F97F5B" w:rsidRPr="00A20A3B">
        <w:t>kurovania</w:t>
      </w:r>
      <w:r w:rsidRPr="00A20A3B">
        <w:t xml:space="preserve"> - Klima –Teplo </w:t>
      </w:r>
      <w:proofErr w:type="spellStart"/>
      <w:r w:rsidRPr="00A20A3B">
        <w:t>designing,s.r.o</w:t>
      </w:r>
      <w:proofErr w:type="spellEnd"/>
      <w:r w:rsidRPr="00A20A3B">
        <w:t>. 09/2020</w:t>
      </w:r>
    </w:p>
    <w:p w14:paraId="528D5647" w14:textId="31864676" w:rsidR="00031730" w:rsidRPr="00A20A3B" w:rsidRDefault="00031730" w:rsidP="00031730">
      <w:pPr>
        <w:pStyle w:val="Bezriadkovania"/>
      </w:pPr>
      <w:r w:rsidRPr="00A20A3B">
        <w:t>-</w:t>
      </w:r>
      <w:r w:rsidRPr="00A20A3B">
        <w:tab/>
        <w:t>Kon</w:t>
      </w:r>
      <w:r w:rsidR="00F97F5B" w:rsidRPr="00A20A3B">
        <w:t>š</w:t>
      </w:r>
      <w:r w:rsidRPr="00A20A3B">
        <w:t>trukčn</w:t>
      </w:r>
      <w:r w:rsidR="00F97F5B" w:rsidRPr="00A20A3B">
        <w:t>á</w:t>
      </w:r>
      <w:r w:rsidRPr="00A20A3B">
        <w:t xml:space="preserve"> analýza variant- GV NOC plus, s.r.o., 02 / 2021</w:t>
      </w:r>
    </w:p>
    <w:p w14:paraId="2CDE76FE" w14:textId="77777777" w:rsidR="001F1752" w:rsidRPr="00A20A3B" w:rsidRDefault="001F1752" w:rsidP="001F1752">
      <w:pPr>
        <w:pStyle w:val="Bezriadkovania"/>
      </w:pPr>
      <w:r w:rsidRPr="00A20A3B">
        <w:rPr>
          <w:rStyle w:val="Hyperlink3"/>
          <w:rFonts w:eastAsiaTheme="majorEastAsia"/>
        </w:rPr>
        <w:t>-</w:t>
      </w:r>
      <w:r w:rsidRPr="00A20A3B">
        <w:rPr>
          <w:rStyle w:val="Hyperlink3"/>
          <w:rFonts w:eastAsiaTheme="majorEastAsia"/>
        </w:rPr>
        <w:tab/>
        <w:t xml:space="preserve">Imisno-prenosová štúdia - Bytový súbor Terchovská, Bratislava, </w:t>
      </w:r>
      <w:proofErr w:type="spellStart"/>
      <w:r w:rsidRPr="00A20A3B">
        <w:rPr>
          <w:rStyle w:val="Hyperlink3"/>
          <w:rFonts w:eastAsiaTheme="majorEastAsia"/>
        </w:rPr>
        <w:t>Valeron</w:t>
      </w:r>
      <w:proofErr w:type="spellEnd"/>
      <w:r w:rsidRPr="00A20A3B">
        <w:rPr>
          <w:rStyle w:val="Hyperlink3"/>
          <w:rFonts w:eastAsiaTheme="majorEastAsia"/>
        </w:rPr>
        <w:t xml:space="preserve"> </w:t>
      </w:r>
      <w:proofErr w:type="spellStart"/>
      <w:r w:rsidRPr="00A20A3B">
        <w:rPr>
          <w:rStyle w:val="Hyperlink3"/>
          <w:rFonts w:eastAsiaTheme="majorEastAsia"/>
        </w:rPr>
        <w:t>Enviro</w:t>
      </w:r>
      <w:proofErr w:type="spellEnd"/>
      <w:r w:rsidRPr="00A20A3B">
        <w:rPr>
          <w:rStyle w:val="Hyperlink3"/>
          <w:rFonts w:eastAsiaTheme="majorEastAsia"/>
        </w:rPr>
        <w:t xml:space="preserve"> </w:t>
      </w:r>
      <w:proofErr w:type="spellStart"/>
      <w:r w:rsidRPr="00A20A3B">
        <w:rPr>
          <w:rStyle w:val="Hyperlink3"/>
          <w:rFonts w:eastAsiaTheme="majorEastAsia"/>
        </w:rPr>
        <w:t>Consulting</w:t>
      </w:r>
      <w:proofErr w:type="spellEnd"/>
      <w:r w:rsidRPr="00A20A3B">
        <w:rPr>
          <w:rStyle w:val="Hyperlink3"/>
          <w:rFonts w:eastAsiaTheme="majorEastAsia"/>
        </w:rPr>
        <w:t xml:space="preserve"> s. r. o., 01/2022 </w:t>
      </w:r>
    </w:p>
    <w:p w14:paraId="6D87A917" w14:textId="71A05305" w:rsidR="001F1752" w:rsidRPr="00A20A3B" w:rsidRDefault="001F1752" w:rsidP="001F1752">
      <w:pPr>
        <w:pStyle w:val="Bezriadkovania"/>
      </w:pPr>
      <w:r w:rsidRPr="00A20A3B">
        <w:rPr>
          <w:rStyle w:val="Hyperlink3"/>
          <w:rFonts w:eastAsiaTheme="majorEastAsia"/>
        </w:rPr>
        <w:t>-</w:t>
      </w:r>
      <w:r w:rsidRPr="00A20A3B">
        <w:rPr>
          <w:rStyle w:val="Hyperlink3"/>
          <w:rFonts w:eastAsiaTheme="majorEastAsia"/>
        </w:rPr>
        <w:tab/>
        <w:t xml:space="preserve">Akustická štúdia - Bytový súbor Terchovská, Bratislava, </w:t>
      </w:r>
      <w:proofErr w:type="spellStart"/>
      <w:r w:rsidRPr="00A20A3B">
        <w:rPr>
          <w:rStyle w:val="Hyperlink3"/>
          <w:rFonts w:eastAsiaTheme="majorEastAsia"/>
        </w:rPr>
        <w:t>Valeron</w:t>
      </w:r>
      <w:proofErr w:type="spellEnd"/>
      <w:r w:rsidRPr="00A20A3B">
        <w:rPr>
          <w:rStyle w:val="Hyperlink3"/>
          <w:rFonts w:eastAsiaTheme="majorEastAsia"/>
        </w:rPr>
        <w:t xml:space="preserve"> </w:t>
      </w:r>
      <w:proofErr w:type="spellStart"/>
      <w:r w:rsidRPr="00A20A3B">
        <w:rPr>
          <w:rStyle w:val="Hyperlink3"/>
          <w:rFonts w:eastAsiaTheme="majorEastAsia"/>
        </w:rPr>
        <w:t>Enviro</w:t>
      </w:r>
      <w:proofErr w:type="spellEnd"/>
      <w:r w:rsidRPr="00A20A3B">
        <w:rPr>
          <w:rStyle w:val="Hyperlink3"/>
          <w:rFonts w:eastAsiaTheme="majorEastAsia"/>
        </w:rPr>
        <w:t xml:space="preserve"> </w:t>
      </w:r>
      <w:proofErr w:type="spellStart"/>
      <w:r w:rsidRPr="00A20A3B">
        <w:rPr>
          <w:rStyle w:val="Hyperlink3"/>
          <w:rFonts w:eastAsiaTheme="majorEastAsia"/>
        </w:rPr>
        <w:t>Consulting</w:t>
      </w:r>
      <w:proofErr w:type="spellEnd"/>
      <w:r w:rsidRPr="00A20A3B">
        <w:rPr>
          <w:rStyle w:val="Hyperlink3"/>
          <w:rFonts w:eastAsiaTheme="majorEastAsia"/>
        </w:rPr>
        <w:t xml:space="preserve"> s. r. o., </w:t>
      </w:r>
      <w:r w:rsidR="00097ABB" w:rsidRPr="00A20A3B">
        <w:rPr>
          <w:rStyle w:val="Hyperlink3"/>
          <w:rFonts w:eastAsiaTheme="majorEastAsia"/>
        </w:rPr>
        <w:t>1</w:t>
      </w:r>
      <w:r w:rsidRPr="00A20A3B">
        <w:rPr>
          <w:rStyle w:val="Hyperlink3"/>
          <w:rFonts w:eastAsiaTheme="majorEastAsia"/>
        </w:rPr>
        <w:t>1/2022</w:t>
      </w:r>
    </w:p>
    <w:bookmarkEnd w:id="10"/>
    <w:p w14:paraId="0749EAB9" w14:textId="77777777" w:rsidR="001F1752" w:rsidRPr="00A20A3B" w:rsidRDefault="001F1752" w:rsidP="00031730">
      <w:pPr>
        <w:pStyle w:val="Bezriadkovania"/>
      </w:pPr>
    </w:p>
    <w:p w14:paraId="67F34F23" w14:textId="77777777" w:rsidR="00031730" w:rsidRPr="00A20A3B" w:rsidRDefault="00031730" w:rsidP="009C1AC8">
      <w:pPr>
        <w:pStyle w:val="Nadpis30"/>
        <w:rPr>
          <w:lang w:val="sk-SK"/>
        </w:rPr>
      </w:pPr>
      <w:bookmarkStart w:id="11" w:name="_Toc184799038"/>
      <w:r w:rsidRPr="00A20A3B">
        <w:rPr>
          <w:lang w:val="sk-SK"/>
        </w:rPr>
        <w:t>Vyhlásenia správcov siete o existencii sieti:</w:t>
      </w:r>
      <w:bookmarkEnd w:id="11"/>
    </w:p>
    <w:p w14:paraId="7C2FD704" w14:textId="77777777" w:rsidR="0065272A" w:rsidRPr="00A20A3B" w:rsidRDefault="0065272A" w:rsidP="00031730">
      <w:pPr>
        <w:pStyle w:val="Bezriadkovania"/>
      </w:pPr>
      <w:r w:rsidRPr="00A20A3B">
        <w:t>-</w:t>
      </w:r>
      <w:r w:rsidRPr="00A20A3B">
        <w:tab/>
      </w:r>
      <w:r w:rsidR="00031730" w:rsidRPr="00A20A3B">
        <w:t xml:space="preserve">Verejný vodovod a verejná kanalizácia </w:t>
      </w:r>
      <w:r w:rsidRPr="00A20A3B">
        <w:t>BVS – Bratislavská vodárenská s</w:t>
      </w:r>
      <w:r w:rsidR="00031730" w:rsidRPr="00A20A3B">
        <w:t>poločnosť</w:t>
      </w:r>
      <w:r w:rsidRPr="00A20A3B">
        <w:t>, 10/2020</w:t>
      </w:r>
    </w:p>
    <w:p w14:paraId="5258A478" w14:textId="2A0C9A90" w:rsidR="0065272A" w:rsidRPr="00A20A3B" w:rsidRDefault="0065272A" w:rsidP="00031730">
      <w:pPr>
        <w:pStyle w:val="Bezriadkovania"/>
      </w:pPr>
      <w:r w:rsidRPr="00A20A3B">
        <w:t>-</w:t>
      </w:r>
      <w:r w:rsidRPr="00A20A3B">
        <w:tab/>
        <w:t xml:space="preserve">VO a CSS – Magistrát hlavného mesta SR Bratislavy, Oddelenie správy </w:t>
      </w:r>
      <w:r w:rsidR="00F97F5B" w:rsidRPr="00A20A3B">
        <w:t>komunikácií</w:t>
      </w:r>
      <w:r w:rsidRPr="00A20A3B">
        <w:t xml:space="preserve"> 10/2020</w:t>
      </w:r>
    </w:p>
    <w:p w14:paraId="2DAA7EB7" w14:textId="4D9DAE53" w:rsidR="0065272A" w:rsidRPr="00A20A3B" w:rsidRDefault="0065272A" w:rsidP="00031730">
      <w:pPr>
        <w:pStyle w:val="Bezriadkovania"/>
      </w:pPr>
      <w:r w:rsidRPr="00A20A3B">
        <w:t>-</w:t>
      </w:r>
      <w:r w:rsidRPr="00A20A3B">
        <w:tab/>
        <w:t xml:space="preserve">Plynárenské zariadení - SPP - </w:t>
      </w:r>
      <w:r w:rsidR="00F97F5B" w:rsidRPr="00A20A3B">
        <w:t>distribúcia</w:t>
      </w:r>
      <w:r w:rsidRPr="00A20A3B">
        <w:t>, a. s., 10/2020</w:t>
      </w:r>
    </w:p>
    <w:p w14:paraId="00CBF446" w14:textId="77777777" w:rsidR="0065272A" w:rsidRPr="00A20A3B" w:rsidRDefault="0065272A" w:rsidP="00031730">
      <w:pPr>
        <w:pStyle w:val="Bezriadkovania"/>
      </w:pPr>
      <w:r w:rsidRPr="00A20A3B">
        <w:t>-</w:t>
      </w:r>
      <w:r w:rsidRPr="00A20A3B">
        <w:tab/>
        <w:t>T-COM – Slovak Telekom a.s., 10/2020</w:t>
      </w:r>
    </w:p>
    <w:p w14:paraId="2B66C0FA" w14:textId="3DDD082E" w:rsidR="0065272A" w:rsidRPr="00A20A3B" w:rsidRDefault="0065272A" w:rsidP="00031730">
      <w:pPr>
        <w:pStyle w:val="Bezriadkovania"/>
      </w:pPr>
      <w:r w:rsidRPr="00A20A3B">
        <w:lastRenderedPageBreak/>
        <w:t>-</w:t>
      </w:r>
      <w:r w:rsidRPr="00A20A3B">
        <w:tab/>
        <w:t xml:space="preserve">NN, VN, VVN - </w:t>
      </w:r>
      <w:r w:rsidR="00F97F5B" w:rsidRPr="00A20A3B">
        <w:t>Západoslovenská</w:t>
      </w:r>
      <w:r w:rsidRPr="00A20A3B">
        <w:t xml:space="preserve">́ </w:t>
      </w:r>
      <w:r w:rsidR="00F97F5B" w:rsidRPr="00A20A3B">
        <w:t>distribučná</w:t>
      </w:r>
      <w:r w:rsidRPr="00A20A3B">
        <w:t>́, a. s. 10/2020</w:t>
      </w:r>
    </w:p>
    <w:p w14:paraId="2005FC5B" w14:textId="77777777" w:rsidR="000C511D" w:rsidRPr="00A20A3B" w:rsidRDefault="000C511D" w:rsidP="00031730">
      <w:pPr>
        <w:pStyle w:val="Bezriadkovania"/>
      </w:pPr>
    </w:p>
    <w:p w14:paraId="20AF039E" w14:textId="77777777" w:rsidR="0065272A" w:rsidRPr="00A20A3B" w:rsidRDefault="000C511D" w:rsidP="0065272A">
      <w:pPr>
        <w:rPr>
          <w:lang w:val="sk-SK"/>
        </w:rPr>
      </w:pPr>
      <w:r w:rsidRPr="00A20A3B">
        <w:rPr>
          <w:lang w:val="sk-SK"/>
        </w:rPr>
        <w:t>Ostatní správcovia nemajú siete na tomto území.</w:t>
      </w:r>
    </w:p>
    <w:p w14:paraId="752A8A57" w14:textId="77777777" w:rsidR="0065272A" w:rsidRPr="00A20A3B" w:rsidRDefault="00031730" w:rsidP="009C1AC8">
      <w:pPr>
        <w:pStyle w:val="Nadpis30"/>
        <w:rPr>
          <w:lang w:val="sk-SK"/>
        </w:rPr>
      </w:pPr>
      <w:bookmarkStart w:id="12" w:name="_Toc184799039"/>
      <w:r w:rsidRPr="00A20A3B">
        <w:rPr>
          <w:lang w:val="sk-SK"/>
        </w:rPr>
        <w:t>Prieskumy</w:t>
      </w:r>
      <w:r w:rsidR="0065272A" w:rsidRPr="00A20A3B">
        <w:rPr>
          <w:lang w:val="sk-SK"/>
        </w:rPr>
        <w:t>:</w:t>
      </w:r>
      <w:bookmarkEnd w:id="12"/>
      <w:r w:rsidR="0065272A" w:rsidRPr="00A20A3B">
        <w:rPr>
          <w:lang w:val="sk-SK"/>
        </w:rPr>
        <w:t xml:space="preserve"> </w:t>
      </w:r>
    </w:p>
    <w:p w14:paraId="7C0A2E2A" w14:textId="3D88BCF4" w:rsidR="0065272A" w:rsidRPr="00A20A3B" w:rsidRDefault="0065272A" w:rsidP="00031730">
      <w:pPr>
        <w:pStyle w:val="Bezriadkovania"/>
      </w:pPr>
      <w:r w:rsidRPr="00A20A3B">
        <w:t>-</w:t>
      </w:r>
      <w:r w:rsidRPr="00A20A3B">
        <w:tab/>
      </w:r>
      <w:r w:rsidR="00031730" w:rsidRPr="00A20A3B">
        <w:t>Stanovenie</w:t>
      </w:r>
      <w:r w:rsidRPr="00A20A3B">
        <w:t xml:space="preserve">́ objemovej aktivity </w:t>
      </w:r>
      <w:proofErr w:type="spellStart"/>
      <w:r w:rsidRPr="00A20A3B">
        <w:t>radónu</w:t>
      </w:r>
      <w:proofErr w:type="spellEnd"/>
      <w:r w:rsidRPr="00A20A3B">
        <w:t xml:space="preserve"> v </w:t>
      </w:r>
      <w:r w:rsidR="00F97F5B" w:rsidRPr="00A20A3B">
        <w:t>pôdnom</w:t>
      </w:r>
      <w:r w:rsidRPr="00A20A3B">
        <w:t xml:space="preserve"> vzduchu a </w:t>
      </w:r>
      <w:r w:rsidR="00F97F5B" w:rsidRPr="00A20A3B">
        <w:t>kategórii</w:t>
      </w:r>
      <w:r w:rsidRPr="00A20A3B">
        <w:t xml:space="preserve"> </w:t>
      </w:r>
      <w:proofErr w:type="spellStart"/>
      <w:r w:rsidRPr="00A20A3B">
        <w:t>radónového</w:t>
      </w:r>
      <w:proofErr w:type="spellEnd"/>
      <w:r w:rsidRPr="00A20A3B">
        <w:t xml:space="preserve"> rizika - AG&amp;E s.r.o., 12/2020 - 02/2021</w:t>
      </w:r>
    </w:p>
    <w:p w14:paraId="2D9A01E9" w14:textId="77777777" w:rsidR="0065272A" w:rsidRPr="00A20A3B" w:rsidRDefault="0065272A" w:rsidP="00031730">
      <w:pPr>
        <w:pStyle w:val="Bezriadkovania"/>
      </w:pPr>
      <w:r w:rsidRPr="00A20A3B">
        <w:t>-</w:t>
      </w:r>
      <w:r w:rsidRPr="00A20A3B">
        <w:tab/>
      </w:r>
      <w:r w:rsidR="00031730" w:rsidRPr="00A20A3B">
        <w:t>Korózny</w:t>
      </w:r>
      <w:r w:rsidRPr="00A20A3B">
        <w:t xml:space="preserve"> a </w:t>
      </w:r>
      <w:proofErr w:type="spellStart"/>
      <w:r w:rsidRPr="00A20A3B">
        <w:t>geoelektricky</w:t>
      </w:r>
      <w:proofErr w:type="spellEnd"/>
      <w:r w:rsidRPr="00A20A3B">
        <w:t>́ prieskum - AG&amp;E s.r.o., 02/2021</w:t>
      </w:r>
    </w:p>
    <w:p w14:paraId="08481CD7" w14:textId="4DEA56E3" w:rsidR="0065272A" w:rsidRPr="00A20A3B" w:rsidRDefault="0065272A" w:rsidP="00031730">
      <w:pPr>
        <w:pStyle w:val="Bezriadkovania"/>
      </w:pPr>
      <w:r w:rsidRPr="00A20A3B">
        <w:t>-</w:t>
      </w:r>
      <w:r w:rsidRPr="00A20A3B">
        <w:tab/>
        <w:t xml:space="preserve">Podrobný </w:t>
      </w:r>
      <w:r w:rsidR="00F97F5B" w:rsidRPr="00A20A3B">
        <w:t>inžinierskogeologický</w:t>
      </w:r>
      <w:r w:rsidRPr="00A20A3B">
        <w:t xml:space="preserve"> prieskum - AG audit, s.r.o., 02/2021</w:t>
      </w:r>
    </w:p>
    <w:p w14:paraId="51872BBC" w14:textId="4C20C4E2" w:rsidR="0065272A" w:rsidRPr="00A20A3B" w:rsidRDefault="0065272A" w:rsidP="00031730">
      <w:pPr>
        <w:pStyle w:val="Bezriadkovania"/>
      </w:pPr>
      <w:r w:rsidRPr="00A20A3B">
        <w:t>-</w:t>
      </w:r>
      <w:r w:rsidRPr="00A20A3B">
        <w:tab/>
      </w:r>
      <w:r w:rsidR="00F97F5B" w:rsidRPr="00A20A3B">
        <w:t>Podrobný</w:t>
      </w:r>
      <w:r w:rsidRPr="00A20A3B">
        <w:t>́ hydrogeologický prieskum k studni - AG audit, s.r.o., 02/2021</w:t>
      </w:r>
    </w:p>
    <w:p w14:paraId="49A5BE03" w14:textId="75A9414F" w:rsidR="0065272A" w:rsidRPr="00A20A3B" w:rsidRDefault="0065272A" w:rsidP="00031730">
      <w:pPr>
        <w:pStyle w:val="Bezriadkovania"/>
      </w:pPr>
      <w:r w:rsidRPr="00A20A3B">
        <w:t>-</w:t>
      </w:r>
      <w:r w:rsidRPr="00A20A3B">
        <w:tab/>
      </w:r>
      <w:r w:rsidR="00F97F5B" w:rsidRPr="00A20A3B">
        <w:t>Podrobný</w:t>
      </w:r>
      <w:r w:rsidRPr="00A20A3B">
        <w:t xml:space="preserve">́ geologický prieskum </w:t>
      </w:r>
      <w:r w:rsidR="00F97F5B" w:rsidRPr="00A20A3B">
        <w:t>životného</w:t>
      </w:r>
      <w:r w:rsidRPr="00A20A3B">
        <w:t xml:space="preserve"> prostredia - AG audit, s.r.o., 02/2021</w:t>
      </w:r>
    </w:p>
    <w:p w14:paraId="76775673" w14:textId="66226798" w:rsidR="0065272A" w:rsidRPr="00A20A3B" w:rsidRDefault="0065272A" w:rsidP="00031730">
      <w:pPr>
        <w:pStyle w:val="Bezriadkovania"/>
      </w:pPr>
      <w:r w:rsidRPr="00A20A3B">
        <w:t>-</w:t>
      </w:r>
      <w:r w:rsidRPr="00A20A3B">
        <w:tab/>
        <w:t>Geodetické zam</w:t>
      </w:r>
      <w:r w:rsidR="00F97F5B" w:rsidRPr="00A20A3B">
        <w:t>era</w:t>
      </w:r>
      <w:r w:rsidRPr="00A20A3B">
        <w:t>n</w:t>
      </w:r>
      <w:r w:rsidR="00F97F5B" w:rsidRPr="00A20A3B">
        <w:t>ie</w:t>
      </w:r>
      <w:r w:rsidRPr="00A20A3B">
        <w:t xml:space="preserve"> – Ing. Zoltán Horváth, 07/2019</w:t>
      </w:r>
    </w:p>
    <w:p w14:paraId="5F9B54D9" w14:textId="77777777" w:rsidR="007A5582" w:rsidRPr="00A20A3B" w:rsidRDefault="00031730" w:rsidP="00031730">
      <w:pPr>
        <w:pStyle w:val="Bezriadkovania"/>
      </w:pPr>
      <w:bookmarkStart w:id="13" w:name="_Hlk151455603"/>
      <w:r w:rsidRPr="00A20A3B">
        <w:t>-</w:t>
      </w:r>
      <w:r w:rsidRPr="00A20A3B">
        <w:tab/>
      </w:r>
      <w:r w:rsidR="007A5582" w:rsidRPr="00A20A3B">
        <w:t xml:space="preserve">Geodetické zameranie – </w:t>
      </w:r>
      <w:r w:rsidR="007A5582" w:rsidRPr="00A20A3B">
        <w:rPr>
          <w:rStyle w:val="Hyperlink3"/>
        </w:rPr>
        <w:t xml:space="preserve">doplnenie kanalizácie – </w:t>
      </w:r>
      <w:proofErr w:type="spellStart"/>
      <w:r w:rsidR="007A5582" w:rsidRPr="00A20A3B">
        <w:rPr>
          <w:rStyle w:val="Hyperlink3"/>
        </w:rPr>
        <w:t>Geoaspekt</w:t>
      </w:r>
      <w:proofErr w:type="spellEnd"/>
      <w:r w:rsidR="007A5582" w:rsidRPr="00A20A3B">
        <w:rPr>
          <w:rStyle w:val="Hyperlink3"/>
        </w:rPr>
        <w:t>, s.r.o.</w:t>
      </w:r>
      <w:r w:rsidR="007A5582" w:rsidRPr="00A20A3B">
        <w:rPr>
          <w:rStyle w:val="dn"/>
        </w:rPr>
        <w:t>, 04/2021</w:t>
      </w:r>
    </w:p>
    <w:p w14:paraId="7D51EC8B" w14:textId="77777777" w:rsidR="007A5582" w:rsidRPr="00A20A3B" w:rsidRDefault="007A5582" w:rsidP="007A5582">
      <w:pPr>
        <w:pStyle w:val="Bezriadkovania"/>
        <w:rPr>
          <w:rStyle w:val="dn"/>
        </w:rPr>
      </w:pPr>
      <w:r w:rsidRPr="00A20A3B">
        <w:rPr>
          <w:rStyle w:val="Hyperlink3"/>
        </w:rPr>
        <w:t>-</w:t>
      </w:r>
      <w:r w:rsidRPr="00A20A3B">
        <w:rPr>
          <w:rStyle w:val="Hyperlink3"/>
        </w:rPr>
        <w:tab/>
      </w:r>
      <w:proofErr w:type="spellStart"/>
      <w:r w:rsidRPr="00A20A3B">
        <w:rPr>
          <w:rStyle w:val="Hyperlink3"/>
        </w:rPr>
        <w:t>Arboristický</w:t>
      </w:r>
      <w:proofErr w:type="spellEnd"/>
      <w:r w:rsidRPr="00A20A3B">
        <w:rPr>
          <w:rStyle w:val="Hyperlink3"/>
        </w:rPr>
        <w:t xml:space="preserve"> posudok (prístrojové vyšetrenie),  </w:t>
      </w:r>
      <w:proofErr w:type="spellStart"/>
      <w:r w:rsidRPr="00A20A3B">
        <w:rPr>
          <w:rStyle w:val="Hyperlink3"/>
        </w:rPr>
        <w:t>Arbor</w:t>
      </w:r>
      <w:proofErr w:type="spellEnd"/>
      <w:r w:rsidRPr="00A20A3B">
        <w:rPr>
          <w:rStyle w:val="Hyperlink3"/>
        </w:rPr>
        <w:t xml:space="preserve"> Vitae – </w:t>
      </w:r>
      <w:proofErr w:type="spellStart"/>
      <w:r w:rsidRPr="00A20A3B">
        <w:rPr>
          <w:rStyle w:val="Hyperlink3"/>
        </w:rPr>
        <w:t>Arboristika</w:t>
      </w:r>
      <w:proofErr w:type="spellEnd"/>
      <w:r w:rsidRPr="00A20A3B">
        <w:rPr>
          <w:rStyle w:val="Hyperlink3"/>
        </w:rPr>
        <w:t>, s.r.o., 12/2021</w:t>
      </w:r>
    </w:p>
    <w:bookmarkEnd w:id="13"/>
    <w:p w14:paraId="5B3C600E" w14:textId="2B2C39B5" w:rsidR="00031730" w:rsidRPr="00A20A3B" w:rsidRDefault="007A5582" w:rsidP="00031730">
      <w:pPr>
        <w:pStyle w:val="Bezriadkovania"/>
      </w:pPr>
      <w:r w:rsidRPr="00A20A3B">
        <w:t>-</w:t>
      </w:r>
      <w:r w:rsidRPr="00A20A3B">
        <w:tab/>
      </w:r>
      <w:r w:rsidR="00031730" w:rsidRPr="00A20A3B">
        <w:t>Dendrologický p</w:t>
      </w:r>
      <w:r w:rsidR="00DB19B9" w:rsidRPr="00A20A3B">
        <w:t xml:space="preserve">osudok, </w:t>
      </w:r>
      <w:proofErr w:type="spellStart"/>
      <w:r w:rsidR="00DB19B9" w:rsidRPr="00A20A3B">
        <w:t>Envilution</w:t>
      </w:r>
      <w:proofErr w:type="spellEnd"/>
      <w:r w:rsidR="00DB19B9" w:rsidRPr="00A20A3B">
        <w:t>, s.r.o., 05/202</w:t>
      </w:r>
      <w:r w:rsidRPr="00A20A3B">
        <w:t>3</w:t>
      </w:r>
    </w:p>
    <w:p w14:paraId="7EB52CC3" w14:textId="77777777" w:rsidR="007A5582" w:rsidRPr="00A20A3B" w:rsidRDefault="007A5582" w:rsidP="007A5582">
      <w:pPr>
        <w:pStyle w:val="Bezriadkovania"/>
        <w:rPr>
          <w:rStyle w:val="Hyperlink3"/>
        </w:rPr>
      </w:pPr>
      <w:bookmarkStart w:id="14" w:name="_Hlk151455626"/>
      <w:r w:rsidRPr="00A20A3B">
        <w:rPr>
          <w:rStyle w:val="Hyperlink3"/>
        </w:rPr>
        <w:t>-</w:t>
      </w:r>
      <w:r w:rsidRPr="00A20A3B">
        <w:rPr>
          <w:rStyle w:val="Hyperlink3"/>
        </w:rPr>
        <w:tab/>
        <w:t>Hydrogeologický posudok, Bytový súbor Terchovská – posúdenie možnosti</w:t>
      </w:r>
    </w:p>
    <w:p w14:paraId="0783357F" w14:textId="77777777" w:rsidR="007A5582" w:rsidRPr="00A20A3B" w:rsidRDefault="007A5582" w:rsidP="007A5582">
      <w:pPr>
        <w:pStyle w:val="Bezriadkovania"/>
        <w:rPr>
          <w:rStyle w:val="Hyperlink3"/>
        </w:rPr>
      </w:pPr>
      <w:r w:rsidRPr="00A20A3B">
        <w:rPr>
          <w:rStyle w:val="Hyperlink3"/>
        </w:rPr>
        <w:t>vsakovania dažďových vôd, AG&amp;E s.r.o., 12/2022</w:t>
      </w:r>
    </w:p>
    <w:p w14:paraId="4FA7F7F7" w14:textId="77777777" w:rsidR="007A5582" w:rsidRPr="00A20A3B" w:rsidRDefault="007A5582" w:rsidP="007A5582">
      <w:pPr>
        <w:pStyle w:val="Bezriadkovania"/>
        <w:rPr>
          <w:rStyle w:val="dn"/>
        </w:rPr>
      </w:pPr>
      <w:r w:rsidRPr="00A20A3B">
        <w:rPr>
          <w:rStyle w:val="dn"/>
        </w:rPr>
        <w:t>-</w:t>
      </w:r>
      <w:r w:rsidRPr="00A20A3B">
        <w:rPr>
          <w:rStyle w:val="dn"/>
        </w:rPr>
        <w:tab/>
        <w:t xml:space="preserve">Odborný posudok vo veciach odpadov – výkopová zemina, RNDr. Jarmila </w:t>
      </w:r>
      <w:proofErr w:type="spellStart"/>
      <w:r w:rsidRPr="00A20A3B">
        <w:rPr>
          <w:rStyle w:val="dn"/>
        </w:rPr>
        <w:t>Hrabinová</w:t>
      </w:r>
      <w:proofErr w:type="spellEnd"/>
      <w:r w:rsidRPr="00A20A3B">
        <w:rPr>
          <w:rStyle w:val="dn"/>
        </w:rPr>
        <w:t>, 09/2023</w:t>
      </w:r>
    </w:p>
    <w:p w14:paraId="79E0ACB9" w14:textId="77777777" w:rsidR="007A5582" w:rsidRPr="00A20A3B" w:rsidRDefault="007A5582" w:rsidP="007A5582">
      <w:pPr>
        <w:pStyle w:val="Bezriadkovania"/>
        <w:rPr>
          <w:rStyle w:val="Hyperlink3"/>
        </w:rPr>
      </w:pPr>
      <w:r w:rsidRPr="00A20A3B">
        <w:rPr>
          <w:rStyle w:val="dn"/>
        </w:rPr>
        <w:t xml:space="preserve">- </w:t>
      </w:r>
      <w:r w:rsidRPr="00A20A3B">
        <w:rPr>
          <w:rStyle w:val="dn"/>
        </w:rPr>
        <w:tab/>
      </w:r>
      <w:proofErr w:type="spellStart"/>
      <w:r w:rsidRPr="00A20A3B">
        <w:rPr>
          <w:rStyle w:val="dn"/>
        </w:rPr>
        <w:t>Svetlotechnick</w:t>
      </w:r>
      <w:r w:rsidRPr="00A20A3B">
        <w:rPr>
          <w:rStyle w:val="Hyperlink3"/>
        </w:rPr>
        <w:t>ý</w:t>
      </w:r>
      <w:proofErr w:type="spellEnd"/>
      <w:r w:rsidRPr="00A20A3B">
        <w:rPr>
          <w:rStyle w:val="Hyperlink3"/>
        </w:rPr>
        <w:t xml:space="preserve"> posudok vplyvu plánovanej výstavby, </w:t>
      </w:r>
      <w:proofErr w:type="spellStart"/>
      <w:r w:rsidRPr="00A20A3B">
        <w:rPr>
          <w:rStyle w:val="Hyperlink3"/>
        </w:rPr>
        <w:t>Anua</w:t>
      </w:r>
      <w:proofErr w:type="spellEnd"/>
      <w:r w:rsidRPr="00A20A3B">
        <w:rPr>
          <w:rStyle w:val="Hyperlink3"/>
        </w:rPr>
        <w:t xml:space="preserve"> s.r.o., 09/2021</w:t>
      </w:r>
    </w:p>
    <w:p w14:paraId="3B4F27EC" w14:textId="6392F8E7" w:rsidR="007A5582" w:rsidRPr="00A20A3B" w:rsidRDefault="007A5582" w:rsidP="007A5582">
      <w:pPr>
        <w:pStyle w:val="Bezriadkovania"/>
      </w:pPr>
      <w:r w:rsidRPr="00A20A3B">
        <w:rPr>
          <w:rStyle w:val="Hyperlink3"/>
        </w:rPr>
        <w:t>-</w:t>
      </w:r>
      <w:r w:rsidRPr="00A20A3B">
        <w:rPr>
          <w:rStyle w:val="Hyperlink3"/>
        </w:rPr>
        <w:tab/>
      </w:r>
      <w:proofErr w:type="spellStart"/>
      <w:r w:rsidRPr="00A20A3B">
        <w:rPr>
          <w:rStyle w:val="dn"/>
        </w:rPr>
        <w:t>Svetlotechnick</w:t>
      </w:r>
      <w:r w:rsidRPr="00A20A3B">
        <w:rPr>
          <w:rStyle w:val="Hyperlink3"/>
        </w:rPr>
        <w:t>ý</w:t>
      </w:r>
      <w:proofErr w:type="spellEnd"/>
      <w:r w:rsidRPr="00A20A3B">
        <w:rPr>
          <w:rStyle w:val="Hyperlink3"/>
        </w:rPr>
        <w:t xml:space="preserve"> posudok vplyvu plánovanej výstavby – dodatok </w:t>
      </w:r>
      <w:r w:rsidR="00FD2DE3" w:rsidRPr="00A20A3B">
        <w:rPr>
          <w:rStyle w:val="Hyperlink3"/>
        </w:rPr>
        <w:t>1</w:t>
      </w:r>
      <w:r w:rsidRPr="00A20A3B">
        <w:rPr>
          <w:rStyle w:val="Hyperlink3"/>
        </w:rPr>
        <w:t xml:space="preserve">, </w:t>
      </w:r>
      <w:proofErr w:type="spellStart"/>
      <w:r w:rsidRPr="00A20A3B">
        <w:rPr>
          <w:rStyle w:val="Hyperlink3"/>
        </w:rPr>
        <w:t>Anua</w:t>
      </w:r>
      <w:proofErr w:type="spellEnd"/>
      <w:r w:rsidRPr="00A20A3B">
        <w:rPr>
          <w:rStyle w:val="Hyperlink3"/>
        </w:rPr>
        <w:t xml:space="preserve"> s.r.o., 05/2023</w:t>
      </w:r>
    </w:p>
    <w:p w14:paraId="66BB662B" w14:textId="328D6519" w:rsidR="007A5582" w:rsidRPr="00A20A3B" w:rsidRDefault="007A5582" w:rsidP="007A5582">
      <w:pPr>
        <w:pStyle w:val="Bezriadkovania"/>
      </w:pPr>
      <w:r w:rsidRPr="00A20A3B">
        <w:rPr>
          <w:rStyle w:val="Hyperlink3"/>
        </w:rPr>
        <w:t>-</w:t>
      </w:r>
      <w:r w:rsidRPr="00A20A3B">
        <w:rPr>
          <w:rStyle w:val="Hyperlink3"/>
        </w:rPr>
        <w:tab/>
      </w:r>
      <w:proofErr w:type="spellStart"/>
      <w:r w:rsidRPr="00A20A3B">
        <w:rPr>
          <w:rStyle w:val="dn"/>
        </w:rPr>
        <w:t>Svetlotechnick</w:t>
      </w:r>
      <w:r w:rsidRPr="00A20A3B">
        <w:rPr>
          <w:rStyle w:val="Hyperlink3"/>
        </w:rPr>
        <w:t>ý</w:t>
      </w:r>
      <w:proofErr w:type="spellEnd"/>
      <w:r w:rsidRPr="00A20A3B">
        <w:rPr>
          <w:rStyle w:val="Hyperlink3"/>
        </w:rPr>
        <w:t xml:space="preserve"> posudok vplyvu plánovanej výstavby – dodatok 2, </w:t>
      </w:r>
      <w:proofErr w:type="spellStart"/>
      <w:r w:rsidRPr="00A20A3B">
        <w:rPr>
          <w:rStyle w:val="Hyperlink3"/>
        </w:rPr>
        <w:t>Anua</w:t>
      </w:r>
      <w:proofErr w:type="spellEnd"/>
      <w:r w:rsidRPr="00A20A3B">
        <w:rPr>
          <w:rStyle w:val="Hyperlink3"/>
        </w:rPr>
        <w:t xml:space="preserve"> s.r.o., </w:t>
      </w:r>
      <w:r w:rsidR="00FD2DE3" w:rsidRPr="00A20A3B">
        <w:rPr>
          <w:rStyle w:val="Hyperlink3"/>
        </w:rPr>
        <w:t>11</w:t>
      </w:r>
      <w:r w:rsidRPr="00A20A3B">
        <w:rPr>
          <w:rStyle w:val="Hyperlink3"/>
        </w:rPr>
        <w:t>/2023</w:t>
      </w:r>
    </w:p>
    <w:bookmarkEnd w:id="14"/>
    <w:p w14:paraId="363DD0AE" w14:textId="77777777" w:rsidR="00DB19B9" w:rsidRPr="00A20A3B" w:rsidRDefault="00DB19B9" w:rsidP="00031730">
      <w:pPr>
        <w:pStyle w:val="Bezriadkovania"/>
      </w:pPr>
    </w:p>
    <w:p w14:paraId="7C7B63A5" w14:textId="77777777" w:rsidR="00031730" w:rsidRPr="00A20A3B" w:rsidRDefault="00031730" w:rsidP="00031730">
      <w:pPr>
        <w:pStyle w:val="Bezriadkovania"/>
      </w:pPr>
    </w:p>
    <w:p w14:paraId="24AAB93D" w14:textId="77777777" w:rsidR="00031730" w:rsidRPr="00A20A3B" w:rsidRDefault="00031730" w:rsidP="009C1AC8">
      <w:pPr>
        <w:pStyle w:val="Nadpis30"/>
        <w:rPr>
          <w:lang w:val="sk-SK"/>
        </w:rPr>
      </w:pPr>
      <w:bookmarkStart w:id="15" w:name="_Toc184799040"/>
      <w:r w:rsidRPr="00A20A3B">
        <w:rPr>
          <w:lang w:val="sk-SK"/>
        </w:rPr>
        <w:t>Ostatné podklady:</w:t>
      </w:r>
      <w:bookmarkEnd w:id="15"/>
    </w:p>
    <w:p w14:paraId="44911C39" w14:textId="77777777" w:rsidR="0065272A" w:rsidRPr="00A20A3B" w:rsidRDefault="0065272A" w:rsidP="00031730">
      <w:pPr>
        <w:pStyle w:val="Bezriadkovania"/>
      </w:pPr>
      <w:r w:rsidRPr="00A20A3B">
        <w:t>-</w:t>
      </w:r>
      <w:r w:rsidRPr="00A20A3B">
        <w:tab/>
        <w:t>Technická mapa m</w:t>
      </w:r>
      <w:r w:rsidR="00031730" w:rsidRPr="00A20A3B">
        <w:t>e</w:t>
      </w:r>
      <w:r w:rsidRPr="00A20A3B">
        <w:t>sta Bratislavy</w:t>
      </w:r>
    </w:p>
    <w:p w14:paraId="0DF47FFE" w14:textId="77777777" w:rsidR="0065272A" w:rsidRPr="00A20A3B" w:rsidRDefault="0065272A" w:rsidP="00031730">
      <w:pPr>
        <w:pStyle w:val="Bezriadkovania"/>
      </w:pPr>
      <w:r w:rsidRPr="00A20A3B">
        <w:t xml:space="preserve">- </w:t>
      </w:r>
      <w:r w:rsidR="00031730" w:rsidRPr="00A20A3B">
        <w:tab/>
      </w:r>
      <w:r w:rsidRPr="00A20A3B">
        <w:t>Územný plán Bratislavy schválený 31. 5. 2007 uznesením Mestského zastupiteľstva hlavného</w:t>
      </w:r>
    </w:p>
    <w:p w14:paraId="77DED91C" w14:textId="77777777" w:rsidR="0065272A" w:rsidRPr="00A20A3B" w:rsidRDefault="0065272A" w:rsidP="00031730">
      <w:pPr>
        <w:pStyle w:val="Bezriadkovania"/>
      </w:pPr>
      <w:r w:rsidRPr="00A20A3B">
        <w:t>mesta SR Bratislavy č. 123/2007</w:t>
      </w:r>
    </w:p>
    <w:p w14:paraId="3B3BFCF6" w14:textId="4DC164DF" w:rsidR="0065272A" w:rsidRPr="00A20A3B" w:rsidRDefault="0065272A" w:rsidP="00031730">
      <w:pPr>
        <w:pStyle w:val="Bezriadkovania"/>
      </w:pPr>
      <w:r w:rsidRPr="00A20A3B">
        <w:t xml:space="preserve">- </w:t>
      </w:r>
      <w:r w:rsidR="00031730" w:rsidRPr="00A20A3B">
        <w:tab/>
      </w:r>
      <w:r w:rsidRPr="00A20A3B">
        <w:t>Územný plán Bratislavy, zmeny a doplnky 02 schválene 15.12.2011 uznesením Mestského zastupiteľstva</w:t>
      </w:r>
      <w:r w:rsidR="00031730" w:rsidRPr="00A20A3B">
        <w:t xml:space="preserve"> </w:t>
      </w:r>
      <w:r w:rsidRPr="00A20A3B">
        <w:t>hlavného mesta SR Bratislavy č. 400/2011</w:t>
      </w:r>
    </w:p>
    <w:p w14:paraId="2043DCD9" w14:textId="662AB0E3" w:rsidR="009540F8" w:rsidRPr="00A20A3B" w:rsidRDefault="009540F8" w:rsidP="009540F8">
      <w:pPr>
        <w:pStyle w:val="Bezriadkovania"/>
      </w:pPr>
      <w:r w:rsidRPr="00A20A3B">
        <w:rPr>
          <w:rFonts w:cs="Arial"/>
        </w:rPr>
        <w:t>-</w:t>
      </w:r>
      <w:r w:rsidRPr="00A20A3B">
        <w:rPr>
          <w:rFonts w:cs="Arial"/>
        </w:rPr>
        <w:tab/>
        <w:t>Projekt výrubu drevín a náhradnej výsadby stromov, dotknuté územie mimo riešené územie – Atelier Divo, s.r.o.</w:t>
      </w:r>
    </w:p>
    <w:p w14:paraId="0F709CEC" w14:textId="77777777" w:rsidR="001F1752" w:rsidRPr="00A20A3B" w:rsidRDefault="001F1752" w:rsidP="001F1752">
      <w:pPr>
        <w:pStyle w:val="Bezriadkovania"/>
        <w:rPr>
          <w:rStyle w:val="Hyperlink2"/>
          <w:rFonts w:eastAsiaTheme="majorEastAsia"/>
          <w:lang w:val="sk-SK"/>
        </w:rPr>
      </w:pPr>
      <w:bookmarkStart w:id="16" w:name="_Hlk151455741"/>
      <w:r w:rsidRPr="00A20A3B">
        <w:rPr>
          <w:rStyle w:val="Hyperlink3"/>
          <w:rFonts w:eastAsiaTheme="majorEastAsia"/>
        </w:rPr>
        <w:t>-</w:t>
      </w:r>
      <w:r w:rsidRPr="00A20A3B">
        <w:rPr>
          <w:rStyle w:val="Hyperlink3"/>
          <w:rFonts w:eastAsiaTheme="majorEastAsia"/>
        </w:rPr>
        <w:tab/>
        <w:t xml:space="preserve">Bytový dom Terchovská - zámer pre zisťovacie konanie podľa Zákona č. 24/2006 </w:t>
      </w:r>
      <w:proofErr w:type="spellStart"/>
      <w:r w:rsidRPr="00A20A3B">
        <w:rPr>
          <w:rStyle w:val="Hyperlink3"/>
          <w:rFonts w:eastAsiaTheme="majorEastAsia"/>
        </w:rPr>
        <w:t>Z.z.o</w:t>
      </w:r>
      <w:proofErr w:type="spellEnd"/>
      <w:r w:rsidRPr="00A20A3B">
        <w:rPr>
          <w:rStyle w:val="Hyperlink3"/>
          <w:rFonts w:eastAsiaTheme="majorEastAsia"/>
        </w:rPr>
        <w:t xml:space="preserve"> posudzovaní vplyvov na životn</w:t>
      </w:r>
      <w:r w:rsidRPr="00A20A3B">
        <w:rPr>
          <w:rStyle w:val="dn"/>
          <w:rFonts w:eastAsiaTheme="majorEastAsia"/>
        </w:rPr>
        <w:t xml:space="preserve">é </w:t>
      </w:r>
      <w:r w:rsidRPr="00A20A3B">
        <w:rPr>
          <w:rStyle w:val="Hyperlink2"/>
          <w:rFonts w:eastAsiaTheme="majorEastAsia"/>
          <w:lang w:val="sk-SK"/>
        </w:rPr>
        <w:t>prostredie, IVAO, s.r.o., 02/2022</w:t>
      </w:r>
    </w:p>
    <w:bookmarkEnd w:id="16"/>
    <w:p w14:paraId="07643187" w14:textId="6911B395" w:rsidR="0065272A" w:rsidRPr="00A20A3B" w:rsidRDefault="0065272A" w:rsidP="0065272A">
      <w:pPr>
        <w:rPr>
          <w:lang w:val="sk-SK"/>
        </w:rPr>
      </w:pPr>
    </w:p>
    <w:p w14:paraId="5929946A" w14:textId="77777777" w:rsidR="001F1752" w:rsidRPr="00A20A3B" w:rsidRDefault="001F1752" w:rsidP="001F1752">
      <w:pPr>
        <w:pStyle w:val="Nadpis30"/>
        <w:rPr>
          <w:lang w:val="sk-SK"/>
        </w:rPr>
      </w:pPr>
      <w:bookmarkStart w:id="17" w:name="_Toc184799041"/>
      <w:r w:rsidRPr="00A20A3B">
        <w:rPr>
          <w:lang w:val="sk-SK"/>
        </w:rPr>
        <w:t>Vybrané stanoviska a rozhodnutie DOSS:</w:t>
      </w:r>
      <w:bookmarkEnd w:id="17"/>
    </w:p>
    <w:p w14:paraId="2B2F9375" w14:textId="77777777" w:rsidR="001F1752" w:rsidRPr="00A20A3B" w:rsidRDefault="001F1752" w:rsidP="001F1752">
      <w:pPr>
        <w:pStyle w:val="Bezriadkovania"/>
      </w:pPr>
      <w:r w:rsidRPr="00A20A3B">
        <w:t>-</w:t>
      </w:r>
      <w:r w:rsidRPr="00A20A3B">
        <w:tab/>
        <w:t>Záväzne stanovisko hlavného mesta SR Bratislavy k investičnej činnosti , 01/2022</w:t>
      </w:r>
    </w:p>
    <w:p w14:paraId="5B38A706" w14:textId="70DCB2C0" w:rsidR="001F1752" w:rsidRPr="00A20A3B" w:rsidRDefault="001F1752" w:rsidP="001F1752">
      <w:pPr>
        <w:pStyle w:val="Bezriadkovania"/>
      </w:pPr>
      <w:r w:rsidRPr="00A20A3B">
        <w:t>-</w:t>
      </w:r>
      <w:r w:rsidRPr="00A20A3B">
        <w:tab/>
        <w:t xml:space="preserve">Rozhodnutie vydané vo zisťovacím konaní „Bytový dom Terchovská“, Okresný úrad Bratislava – odbor životného prostredie, 02/2023, </w:t>
      </w:r>
      <w:r w:rsidR="007A5582" w:rsidRPr="00A20A3B">
        <w:t>nadobudnutá právoplatnosť 13</w:t>
      </w:r>
      <w:r w:rsidRPr="00A20A3B">
        <w:t>.3.202</w:t>
      </w:r>
      <w:r w:rsidR="007A5582" w:rsidRPr="00A20A3B">
        <w:t>3</w:t>
      </w:r>
    </w:p>
    <w:p w14:paraId="3B3EEB80" w14:textId="77777777" w:rsidR="007A5582" w:rsidRPr="00A20A3B" w:rsidRDefault="007A5582" w:rsidP="007A5582">
      <w:pPr>
        <w:pStyle w:val="Bezriadkovania"/>
      </w:pPr>
      <w:r w:rsidRPr="00A20A3B">
        <w:t>-</w:t>
      </w:r>
      <w:r w:rsidRPr="00A20A3B">
        <w:tab/>
        <w:t>Územné rozhodnutie, Mestská časť Bratislava-Ružinov, 09/2023, nadobudnutá právoplatnosť  18.10.2023.</w:t>
      </w:r>
    </w:p>
    <w:p w14:paraId="67235CC1" w14:textId="77777777" w:rsidR="001F1752" w:rsidRPr="00A20A3B" w:rsidRDefault="001F1752" w:rsidP="0065272A">
      <w:pPr>
        <w:rPr>
          <w:lang w:val="sk-SK"/>
        </w:rPr>
      </w:pPr>
    </w:p>
    <w:p w14:paraId="29CCB873" w14:textId="77777777" w:rsidR="00CD34CA" w:rsidRPr="00A20A3B" w:rsidRDefault="009B12DE" w:rsidP="00CD34CA">
      <w:pPr>
        <w:pStyle w:val="Nadpis20"/>
        <w:rPr>
          <w:lang w:val="sk-SK"/>
        </w:rPr>
      </w:pPr>
      <w:bookmarkStart w:id="18" w:name="_Toc184799042"/>
      <w:r w:rsidRPr="00A20A3B">
        <w:rPr>
          <w:lang w:val="sk-SK"/>
        </w:rPr>
        <w:t>Prehľad stavebnej kapacity, p</w:t>
      </w:r>
      <w:r w:rsidR="00CD34CA" w:rsidRPr="00A20A3B">
        <w:rPr>
          <w:lang w:val="sk-SK"/>
        </w:rPr>
        <w:t>lošná a priestorová bilancia:</w:t>
      </w:r>
      <w:bookmarkEnd w:id="18"/>
    </w:p>
    <w:p w14:paraId="2DCCD44B" w14:textId="77777777" w:rsidR="00E57574" w:rsidRPr="00A20A3B" w:rsidRDefault="00E57574" w:rsidP="00E57574">
      <w:pPr>
        <w:pStyle w:val="Nadpis30"/>
        <w:rPr>
          <w:lang w:val="sk-SK"/>
        </w:rPr>
      </w:pPr>
      <w:bookmarkStart w:id="19" w:name="_Toc184799043"/>
      <w:r w:rsidRPr="00A20A3B">
        <w:rPr>
          <w:lang w:val="sk-SK"/>
        </w:rPr>
        <w:t>Prehľad stavebnej kapacity</w:t>
      </w:r>
      <w:bookmarkEnd w:id="19"/>
      <w:r w:rsidRPr="00A20A3B">
        <w:rPr>
          <w:lang w:val="sk-SK"/>
        </w:rPr>
        <w:t xml:space="preserve"> </w:t>
      </w:r>
    </w:p>
    <w:p w14:paraId="25F903C9" w14:textId="38286524" w:rsidR="00E57574" w:rsidRPr="00A20A3B" w:rsidRDefault="00E57574" w:rsidP="00E57574">
      <w:pPr>
        <w:pStyle w:val="Bezriadkovania"/>
      </w:pPr>
      <w:r w:rsidRPr="00A20A3B">
        <w:t xml:space="preserve">Počet parkovacích miest: </w:t>
      </w:r>
      <w:r w:rsidR="001F5042" w:rsidRPr="00A20A3B">
        <w:t>3</w:t>
      </w:r>
      <w:r w:rsidR="008D54D3" w:rsidRPr="00A20A3B">
        <w:t>6</w:t>
      </w:r>
      <w:r w:rsidR="001F5042" w:rsidRPr="00A20A3B">
        <w:t xml:space="preserve"> (3</w:t>
      </w:r>
      <w:r w:rsidR="008D54D3" w:rsidRPr="00A20A3B">
        <w:t>7</w:t>
      </w:r>
      <w:r w:rsidR="001F5042" w:rsidRPr="00A20A3B">
        <w:t xml:space="preserve"> nových,1 rušené)</w:t>
      </w:r>
    </w:p>
    <w:p w14:paraId="5D12F4E2" w14:textId="77777777" w:rsidR="00E57574" w:rsidRDefault="00E57574" w:rsidP="00E57574">
      <w:pPr>
        <w:rPr>
          <w:lang w:val="sk-SK"/>
        </w:rPr>
      </w:pPr>
    </w:p>
    <w:p w14:paraId="7FA1C50E" w14:textId="77777777" w:rsidR="00616916" w:rsidRPr="00A20A3B" w:rsidRDefault="00616916" w:rsidP="00E57574">
      <w:pPr>
        <w:rPr>
          <w:lang w:val="sk-SK"/>
        </w:rPr>
      </w:pPr>
    </w:p>
    <w:p w14:paraId="3B496B27" w14:textId="77777777" w:rsidR="009B12DE" w:rsidRPr="00A20A3B" w:rsidRDefault="009B12DE" w:rsidP="009B12DE">
      <w:pPr>
        <w:pStyle w:val="Nadpis30"/>
        <w:rPr>
          <w:lang w:val="sk-SK"/>
        </w:rPr>
      </w:pPr>
      <w:bookmarkStart w:id="20" w:name="_Toc184799044"/>
      <w:bookmarkStart w:id="21" w:name="_Hlk85392873"/>
      <w:r w:rsidRPr="00A20A3B">
        <w:rPr>
          <w:lang w:val="sk-SK"/>
        </w:rPr>
        <w:t>Plošná a priestorová bilancia</w:t>
      </w:r>
      <w:bookmarkEnd w:id="20"/>
    </w:p>
    <w:bookmarkEnd w:id="21"/>
    <w:p w14:paraId="0AA083F9" w14:textId="77777777" w:rsidR="00DE347F" w:rsidRPr="00A20A3B" w:rsidRDefault="00DE347F" w:rsidP="00DE347F">
      <w:pPr>
        <w:pStyle w:val="Bezriadkovania"/>
      </w:pPr>
      <w:r w:rsidRPr="00A20A3B">
        <w:t xml:space="preserve">Bilancie plôch pre </w:t>
      </w:r>
      <w:r w:rsidR="00D81862" w:rsidRPr="00A20A3B">
        <w:t xml:space="preserve">dotknuté </w:t>
      </w:r>
      <w:r w:rsidRPr="00A20A3B">
        <w:t>územie bytového domu:</w:t>
      </w:r>
    </w:p>
    <w:p w14:paraId="4AF3A1E7" w14:textId="77777777" w:rsidR="00DE347F" w:rsidRPr="00A20A3B" w:rsidRDefault="00DE347F" w:rsidP="00DE347F">
      <w:pPr>
        <w:pStyle w:val="Bezriadkovania"/>
        <w:rPr>
          <w:highlight w:val="yellow"/>
        </w:rPr>
      </w:pPr>
    </w:p>
    <w:p w14:paraId="7F96E877" w14:textId="3FBA7D64" w:rsidR="001E5D42" w:rsidRPr="00A20A3B" w:rsidRDefault="001E5D42" w:rsidP="001E5D42">
      <w:pPr>
        <w:pStyle w:val="gmail-msonospacing"/>
        <w:spacing w:before="0" w:beforeAutospacing="0" w:after="0" w:afterAutospacing="0"/>
        <w:jc w:val="both"/>
        <w:rPr>
          <w:rFonts w:ascii="Arial" w:hAnsi="Arial" w:cs="Times New Roman"/>
          <w:lang w:eastAsia="en-US"/>
        </w:rPr>
      </w:pPr>
      <w:r w:rsidRPr="00A20A3B">
        <w:rPr>
          <w:rFonts w:ascii="Arial" w:hAnsi="Arial" w:cs="Times New Roman"/>
          <w:lang w:eastAsia="en-US"/>
        </w:rPr>
        <w:t>Komunikácia</w:t>
      </w:r>
      <w:bookmarkStart w:id="22" w:name="_Hlk150335204"/>
      <w:r w:rsidRPr="00A20A3B">
        <w:rPr>
          <w:rFonts w:ascii="Arial" w:hAnsi="Arial" w:cs="Times New Roman"/>
          <w:lang w:eastAsia="en-US"/>
        </w:rPr>
        <w:t xml:space="preserve">: </w:t>
      </w:r>
      <w:r w:rsidR="00934CAB" w:rsidRPr="00A20A3B">
        <w:rPr>
          <w:rFonts w:ascii="Arial" w:hAnsi="Arial" w:cs="Times New Roman"/>
          <w:lang w:eastAsia="en-US"/>
        </w:rPr>
        <w:t>2138,19m</w:t>
      </w:r>
      <w:r w:rsidR="00934CAB" w:rsidRPr="00A20A3B">
        <w:rPr>
          <w:rFonts w:ascii="Arial" w:hAnsi="Arial" w:cs="Times New Roman"/>
          <w:vertAlign w:val="superscript"/>
          <w:lang w:eastAsia="en-US"/>
        </w:rPr>
        <w:t>2</w:t>
      </w:r>
      <w:bookmarkEnd w:id="22"/>
    </w:p>
    <w:p w14:paraId="5B611D5B" w14:textId="70692A42" w:rsidR="001E5D42" w:rsidRPr="00A20A3B" w:rsidRDefault="001E5D42" w:rsidP="001E5D42">
      <w:pPr>
        <w:pStyle w:val="gmail-msonospacing"/>
        <w:spacing w:before="0" w:beforeAutospacing="0" w:after="0" w:afterAutospacing="0"/>
        <w:jc w:val="both"/>
        <w:rPr>
          <w:rFonts w:ascii="Arial" w:hAnsi="Arial" w:cs="Times New Roman"/>
          <w:lang w:eastAsia="en-US"/>
        </w:rPr>
      </w:pPr>
      <w:r w:rsidRPr="00A20A3B">
        <w:rPr>
          <w:rFonts w:ascii="Arial" w:hAnsi="Arial" w:cs="Times New Roman"/>
          <w:lang w:eastAsia="en-US"/>
        </w:rPr>
        <w:t xml:space="preserve">Parkovacie miesto: </w:t>
      </w:r>
      <w:bookmarkStart w:id="23" w:name="_Hlk150335215"/>
      <w:r w:rsidR="00D66AC5" w:rsidRPr="00A20A3B">
        <w:rPr>
          <w:rFonts w:ascii="Arial" w:hAnsi="Arial" w:cs="Times New Roman"/>
          <w:lang w:eastAsia="en-US"/>
        </w:rPr>
        <w:t>507,48 m</w:t>
      </w:r>
      <w:r w:rsidR="00D66AC5" w:rsidRPr="00A20A3B">
        <w:rPr>
          <w:rFonts w:ascii="Arial" w:hAnsi="Arial" w:cs="Times New Roman"/>
          <w:vertAlign w:val="superscript"/>
          <w:lang w:eastAsia="en-US"/>
        </w:rPr>
        <w:t>2</w:t>
      </w:r>
      <w:bookmarkEnd w:id="23"/>
    </w:p>
    <w:p w14:paraId="37B01D47" w14:textId="0D872A61" w:rsidR="001E5D42" w:rsidRPr="00A20A3B" w:rsidRDefault="001E5D42" w:rsidP="001E5D42">
      <w:pPr>
        <w:pStyle w:val="gmail-msonospacing"/>
        <w:spacing w:before="0" w:beforeAutospacing="0" w:after="0" w:afterAutospacing="0"/>
        <w:jc w:val="both"/>
        <w:rPr>
          <w:rFonts w:ascii="Arial" w:hAnsi="Arial" w:cs="Times New Roman"/>
          <w:lang w:eastAsia="en-US"/>
        </w:rPr>
      </w:pPr>
      <w:r w:rsidRPr="00A20A3B">
        <w:rPr>
          <w:rFonts w:ascii="Arial" w:hAnsi="Arial" w:cs="Times New Roman"/>
          <w:lang w:eastAsia="en-US"/>
        </w:rPr>
        <w:t xml:space="preserve">Pešie a spevnené plochy: </w:t>
      </w:r>
      <w:bookmarkStart w:id="24" w:name="_Hlk150335223"/>
      <w:r w:rsidR="00934CAB" w:rsidRPr="00A20A3B">
        <w:rPr>
          <w:rFonts w:ascii="Arial" w:hAnsi="Arial" w:cs="Times New Roman"/>
          <w:lang w:eastAsia="en-US"/>
        </w:rPr>
        <w:t>1088,47 m</w:t>
      </w:r>
      <w:r w:rsidR="00934CAB" w:rsidRPr="00A20A3B">
        <w:rPr>
          <w:rFonts w:ascii="Arial" w:hAnsi="Arial" w:cs="Times New Roman"/>
          <w:vertAlign w:val="superscript"/>
          <w:lang w:eastAsia="en-US"/>
        </w:rPr>
        <w:t>2</w:t>
      </w:r>
      <w:bookmarkEnd w:id="24"/>
    </w:p>
    <w:p w14:paraId="7A5FF1E0" w14:textId="15717D38" w:rsidR="001E5D42" w:rsidRPr="00A20A3B" w:rsidRDefault="001E5D42" w:rsidP="001E5D42">
      <w:pPr>
        <w:pStyle w:val="gmail-msonospacing"/>
        <w:spacing w:before="0" w:beforeAutospacing="0" w:after="0" w:afterAutospacing="0"/>
        <w:jc w:val="both"/>
        <w:rPr>
          <w:rFonts w:ascii="Arial" w:hAnsi="Arial" w:cs="Times New Roman"/>
          <w:lang w:eastAsia="en-US"/>
        </w:rPr>
      </w:pPr>
      <w:r w:rsidRPr="00A20A3B">
        <w:rPr>
          <w:rFonts w:ascii="Arial" w:hAnsi="Arial" w:cs="Times New Roman"/>
          <w:lang w:eastAsia="en-US"/>
        </w:rPr>
        <w:lastRenderedPageBreak/>
        <w:t xml:space="preserve">Zeleň </w:t>
      </w:r>
      <w:proofErr w:type="spellStart"/>
      <w:r w:rsidRPr="00A20A3B">
        <w:rPr>
          <w:rFonts w:ascii="Arial" w:hAnsi="Arial" w:cs="Times New Roman"/>
          <w:lang w:eastAsia="en-US"/>
        </w:rPr>
        <w:t>rastlá</w:t>
      </w:r>
      <w:proofErr w:type="spellEnd"/>
      <w:r w:rsidRPr="00A20A3B">
        <w:rPr>
          <w:rFonts w:ascii="Arial" w:hAnsi="Arial" w:cs="Times New Roman"/>
          <w:lang w:eastAsia="en-US"/>
        </w:rPr>
        <w:t xml:space="preserve">: </w:t>
      </w:r>
      <w:bookmarkStart w:id="25" w:name="_Hlk150335231"/>
      <w:r w:rsidR="00944880" w:rsidRPr="00A20A3B">
        <w:rPr>
          <w:rFonts w:ascii="Arial" w:hAnsi="Arial" w:cs="Times New Roman"/>
          <w:lang w:eastAsia="en-US"/>
        </w:rPr>
        <w:t>1189,99 m</w:t>
      </w:r>
      <w:r w:rsidR="00944880" w:rsidRPr="00A20A3B">
        <w:rPr>
          <w:rFonts w:ascii="Arial" w:hAnsi="Arial" w:cs="Times New Roman"/>
          <w:vertAlign w:val="superscript"/>
          <w:lang w:eastAsia="en-US"/>
        </w:rPr>
        <w:t>2</w:t>
      </w:r>
      <w:bookmarkEnd w:id="25"/>
    </w:p>
    <w:p w14:paraId="4DCF0A59" w14:textId="77777777" w:rsidR="001E5D42" w:rsidRPr="00A20A3B" w:rsidRDefault="001E5D42" w:rsidP="000D0CF4">
      <w:pPr>
        <w:pStyle w:val="Bezriadkovania"/>
        <w:rPr>
          <w:rFonts w:eastAsiaTheme="minorHAnsi"/>
          <w:lang w:eastAsia="en-US"/>
        </w:rPr>
      </w:pPr>
    </w:p>
    <w:p w14:paraId="1ACCC86F" w14:textId="77777777" w:rsidR="009B12DE" w:rsidRPr="00A20A3B" w:rsidRDefault="009B12DE" w:rsidP="00031730">
      <w:pPr>
        <w:pStyle w:val="Bezriadkovania"/>
      </w:pPr>
    </w:p>
    <w:p w14:paraId="3D320478" w14:textId="77777777" w:rsidR="009B12DE" w:rsidRPr="00A20A3B" w:rsidRDefault="009B12DE" w:rsidP="009B12DE">
      <w:pPr>
        <w:pStyle w:val="Nadpis30"/>
        <w:rPr>
          <w:lang w:val="sk-SK"/>
        </w:rPr>
      </w:pPr>
      <w:bookmarkStart w:id="26" w:name="_Toc184799045"/>
      <w:r w:rsidRPr="00A20A3B">
        <w:rPr>
          <w:lang w:val="sk-SK"/>
        </w:rPr>
        <w:t>Odhadovaný časový harmonogram:</w:t>
      </w:r>
      <w:bookmarkEnd w:id="26"/>
    </w:p>
    <w:p w14:paraId="42E247A2" w14:textId="1F82345A" w:rsidR="009B12DE" w:rsidRPr="00A20A3B" w:rsidRDefault="009B12DE" w:rsidP="009B12DE">
      <w:pPr>
        <w:pStyle w:val="Bezriadkovania"/>
      </w:pPr>
      <w:bookmarkStart w:id="27" w:name="_Hlk85287085"/>
      <w:r w:rsidRPr="00A20A3B">
        <w:t xml:space="preserve">Čas </w:t>
      </w:r>
      <w:r w:rsidR="000F4EE1" w:rsidRPr="00A20A3B">
        <w:t>procesu projektovania</w:t>
      </w:r>
      <w:r w:rsidR="00DD278C" w:rsidRPr="00A20A3B">
        <w:t xml:space="preserve"> DRS a výberu dodávateľa</w:t>
      </w:r>
      <w:r w:rsidRPr="00A20A3B">
        <w:t>: približne 1</w:t>
      </w:r>
      <w:r w:rsidR="00DD278C" w:rsidRPr="00A20A3B">
        <w:t>2</w:t>
      </w:r>
      <w:r w:rsidRPr="00A20A3B">
        <w:t xml:space="preserve"> mesiacov</w:t>
      </w:r>
    </w:p>
    <w:p w14:paraId="07EE3AA7" w14:textId="77777777" w:rsidR="009B12DE" w:rsidRPr="00A20A3B" w:rsidRDefault="009B12DE" w:rsidP="009B12DE">
      <w:pPr>
        <w:pStyle w:val="Bezriadkovania"/>
      </w:pPr>
      <w:r w:rsidRPr="00A20A3B">
        <w:t>Doba výstavby: približne 24 mesiacov</w:t>
      </w:r>
    </w:p>
    <w:bookmarkEnd w:id="27"/>
    <w:p w14:paraId="594CDDFA" w14:textId="77777777" w:rsidR="006D0017" w:rsidRPr="00A20A3B" w:rsidRDefault="006D0017" w:rsidP="006D0017">
      <w:pPr>
        <w:rPr>
          <w:lang w:val="sk-SK"/>
        </w:rPr>
      </w:pPr>
    </w:p>
    <w:p w14:paraId="74EC9A55" w14:textId="77777777" w:rsidR="006D0017" w:rsidRPr="00A20A3B" w:rsidRDefault="006D0017" w:rsidP="006D0017">
      <w:pPr>
        <w:pStyle w:val="Nadpis20"/>
        <w:rPr>
          <w:lang w:val="sk-SK"/>
        </w:rPr>
      </w:pPr>
      <w:bookmarkStart w:id="28" w:name="_Toc184799046"/>
      <w:r w:rsidRPr="00A20A3B">
        <w:rPr>
          <w:lang w:val="sk-SK"/>
        </w:rPr>
        <w:t>Členenie stavby na stavebné objekty a prevádzkové súbory:</w:t>
      </w:r>
      <w:bookmarkEnd w:id="28"/>
    </w:p>
    <w:p w14:paraId="33E998E7" w14:textId="6675F353" w:rsidR="002711C6" w:rsidRPr="00A20A3B" w:rsidRDefault="002711C6" w:rsidP="002711C6">
      <w:pPr>
        <w:rPr>
          <w:lang w:val="sk-SK"/>
        </w:rPr>
      </w:pPr>
      <w:r w:rsidRPr="00A20A3B">
        <w:rPr>
          <w:lang w:val="sk-SK"/>
        </w:rPr>
        <w:t xml:space="preserve">Rozpis stavebných objektov je </w:t>
      </w:r>
      <w:r w:rsidR="000C511D" w:rsidRPr="00A20A3B">
        <w:rPr>
          <w:lang w:val="sk-SK"/>
        </w:rPr>
        <w:t>súčas</w:t>
      </w:r>
      <w:r w:rsidR="003B1DF8" w:rsidRPr="00A20A3B">
        <w:rPr>
          <w:lang w:val="sk-SK"/>
        </w:rPr>
        <w:t>ťou</w:t>
      </w:r>
      <w:r w:rsidR="000C511D" w:rsidRPr="00A20A3B">
        <w:rPr>
          <w:lang w:val="sk-SK"/>
        </w:rPr>
        <w:t xml:space="preserve"> správy A</w:t>
      </w:r>
      <w:r w:rsidRPr="00A20A3B">
        <w:rPr>
          <w:lang w:val="sk-SK"/>
        </w:rPr>
        <w:t>.</w:t>
      </w:r>
    </w:p>
    <w:p w14:paraId="014722CC" w14:textId="77777777" w:rsidR="00DD278C" w:rsidRPr="00A20A3B" w:rsidRDefault="00DD278C" w:rsidP="002711C6">
      <w:pPr>
        <w:rPr>
          <w:lang w:val="sk-SK"/>
        </w:rPr>
      </w:pPr>
    </w:p>
    <w:p w14:paraId="26D4F599" w14:textId="77777777" w:rsidR="006D0017" w:rsidRPr="00A20A3B" w:rsidRDefault="006D0017" w:rsidP="006D0017">
      <w:pPr>
        <w:pStyle w:val="Nadpis20"/>
        <w:rPr>
          <w:lang w:val="sk-SK"/>
        </w:rPr>
      </w:pPr>
      <w:bookmarkStart w:id="29" w:name="_Toc184799047"/>
      <w:r w:rsidRPr="00A20A3B">
        <w:rPr>
          <w:lang w:val="sk-SK"/>
        </w:rPr>
        <w:t>Účastníci územného konania:</w:t>
      </w:r>
      <w:bookmarkEnd w:id="29"/>
    </w:p>
    <w:p w14:paraId="52DEBCE2" w14:textId="77777777" w:rsidR="006D0017" w:rsidRPr="00A20A3B" w:rsidRDefault="006D0017" w:rsidP="006D0017">
      <w:pPr>
        <w:pStyle w:val="Nadpis30"/>
        <w:rPr>
          <w:lang w:val="sk-SK"/>
        </w:rPr>
      </w:pPr>
      <w:bookmarkStart w:id="30" w:name="_Toc184799048"/>
      <w:r w:rsidRPr="00A20A3B">
        <w:rPr>
          <w:lang w:val="sk-SK"/>
        </w:rPr>
        <w:t>Parcely vo vlastníctve investora na ktorých sa uskutočňuje výstavba hlavných stavebných objektov:</w:t>
      </w:r>
      <w:bookmarkEnd w:id="30"/>
    </w:p>
    <w:p w14:paraId="629B354B" w14:textId="77777777" w:rsidR="00F97F5B" w:rsidRPr="00A20A3B" w:rsidRDefault="00F97F5B" w:rsidP="00DB6FDF">
      <w:pPr>
        <w:rPr>
          <w:lang w:val="sk-SK"/>
        </w:rPr>
      </w:pPr>
      <w:bookmarkStart w:id="31" w:name="_Toc85382093"/>
    </w:p>
    <w:p w14:paraId="4600FCD3" w14:textId="1C3CC696" w:rsidR="00DB6FDF" w:rsidRPr="00A20A3B" w:rsidRDefault="00DB6FDF" w:rsidP="00DB6FDF">
      <w:pPr>
        <w:rPr>
          <w:lang w:val="sk-SK"/>
        </w:rPr>
      </w:pPr>
      <w:r w:rsidRPr="00A20A3B">
        <w:rPr>
          <w:lang w:val="sk-SK"/>
        </w:rPr>
        <w:t>Výstavba ostatných plôch, prípoj</w:t>
      </w:r>
      <w:r w:rsidR="00D81862" w:rsidRPr="00A20A3B">
        <w:rPr>
          <w:lang w:val="sk-SK"/>
        </w:rPr>
        <w:t>o</w:t>
      </w:r>
      <w:r w:rsidRPr="00A20A3B">
        <w:rPr>
          <w:lang w:val="sk-SK"/>
        </w:rPr>
        <w:t>k a inžinierskych objektov:</w:t>
      </w:r>
    </w:p>
    <w:p w14:paraId="774B8823" w14:textId="5F8FEA69" w:rsidR="00446756" w:rsidRPr="00A20A3B" w:rsidRDefault="00446756" w:rsidP="00446756">
      <w:pPr>
        <w:pStyle w:val="Bezriadkovania"/>
      </w:pPr>
      <w:r w:rsidRPr="00A20A3B">
        <w:t>Register C:</w:t>
      </w:r>
    </w:p>
    <w:p w14:paraId="11BD5DF8" w14:textId="77777777" w:rsidR="008A66E7" w:rsidRPr="00A20A3B" w:rsidRDefault="008A66E7" w:rsidP="008A66E7">
      <w:pPr>
        <w:pStyle w:val="Bezriadkovania"/>
      </w:pPr>
      <w:proofErr w:type="spellStart"/>
      <w:r w:rsidRPr="00A20A3B">
        <w:t>p.č</w:t>
      </w:r>
      <w:proofErr w:type="spellEnd"/>
      <w:r w:rsidRPr="00A20A3B">
        <w:t xml:space="preserve">. 14472/1, </w:t>
      </w:r>
      <w:proofErr w:type="spellStart"/>
      <w:r w:rsidRPr="00A20A3B">
        <w:t>p.č</w:t>
      </w:r>
      <w:proofErr w:type="spellEnd"/>
      <w:r w:rsidRPr="00A20A3B">
        <w:t xml:space="preserve">. 14472/11, </w:t>
      </w:r>
      <w:proofErr w:type="spellStart"/>
      <w:r w:rsidRPr="00A20A3B">
        <w:t>p.č</w:t>
      </w:r>
      <w:proofErr w:type="spellEnd"/>
      <w:r w:rsidRPr="00A20A3B">
        <w:t xml:space="preserve">. 14472/43, </w:t>
      </w:r>
      <w:proofErr w:type="spellStart"/>
      <w:r w:rsidRPr="00A20A3B">
        <w:t>p.č</w:t>
      </w:r>
      <w:proofErr w:type="spellEnd"/>
      <w:r w:rsidRPr="00A20A3B">
        <w:t xml:space="preserve">. 14472/53, </w:t>
      </w:r>
    </w:p>
    <w:p w14:paraId="28CAA140" w14:textId="77777777" w:rsidR="008A66E7" w:rsidRPr="00A20A3B" w:rsidRDefault="008A66E7" w:rsidP="008A66E7">
      <w:pPr>
        <w:pStyle w:val="Bezriadkovania"/>
      </w:pPr>
      <w:proofErr w:type="spellStart"/>
      <w:r w:rsidRPr="00A20A3B">
        <w:t>p.č</w:t>
      </w:r>
      <w:proofErr w:type="spellEnd"/>
      <w:r w:rsidRPr="00A20A3B">
        <w:t xml:space="preserve">. 17007/1, </w:t>
      </w:r>
      <w:proofErr w:type="spellStart"/>
      <w:r w:rsidRPr="00A20A3B">
        <w:t>p.č</w:t>
      </w:r>
      <w:proofErr w:type="spellEnd"/>
      <w:r w:rsidRPr="00A20A3B">
        <w:t xml:space="preserve">. 17007/47, </w:t>
      </w:r>
      <w:proofErr w:type="spellStart"/>
      <w:r w:rsidRPr="00A20A3B">
        <w:t>p.č</w:t>
      </w:r>
      <w:proofErr w:type="spellEnd"/>
      <w:r w:rsidRPr="00A20A3B">
        <w:t xml:space="preserve">. 17014/2 (17014/100), </w:t>
      </w:r>
      <w:proofErr w:type="spellStart"/>
      <w:r w:rsidRPr="00A20A3B">
        <w:t>p.č</w:t>
      </w:r>
      <w:proofErr w:type="spellEnd"/>
      <w:r w:rsidRPr="00A20A3B">
        <w:t xml:space="preserve">. 17015/81, </w:t>
      </w:r>
      <w:proofErr w:type="spellStart"/>
      <w:r w:rsidRPr="00A20A3B">
        <w:t>p.č</w:t>
      </w:r>
      <w:proofErr w:type="spellEnd"/>
      <w:r w:rsidRPr="00A20A3B">
        <w:t xml:space="preserve">. 17016/1, </w:t>
      </w:r>
      <w:proofErr w:type="spellStart"/>
      <w:r w:rsidRPr="00A20A3B">
        <w:t>p.č</w:t>
      </w:r>
      <w:proofErr w:type="spellEnd"/>
      <w:r w:rsidRPr="00A20A3B">
        <w:t xml:space="preserve">. 17018/2, </w:t>
      </w:r>
      <w:proofErr w:type="spellStart"/>
      <w:r w:rsidRPr="00A20A3B">
        <w:t>p.č</w:t>
      </w:r>
      <w:proofErr w:type="spellEnd"/>
      <w:r w:rsidRPr="00A20A3B">
        <w:t xml:space="preserve">. 17019/1, </w:t>
      </w:r>
      <w:proofErr w:type="spellStart"/>
      <w:r w:rsidRPr="00A20A3B">
        <w:t>p.č</w:t>
      </w:r>
      <w:proofErr w:type="spellEnd"/>
      <w:r w:rsidRPr="00A20A3B">
        <w:t xml:space="preserve">. 17019/2, </w:t>
      </w:r>
    </w:p>
    <w:p w14:paraId="0098E9E6" w14:textId="77777777" w:rsidR="008A66E7" w:rsidRPr="00A20A3B" w:rsidRDefault="008A66E7" w:rsidP="008A66E7">
      <w:pPr>
        <w:pStyle w:val="Bezriadkovania"/>
      </w:pPr>
      <w:proofErr w:type="spellStart"/>
      <w:r w:rsidRPr="00A20A3B">
        <w:t>p.č</w:t>
      </w:r>
      <w:proofErr w:type="spellEnd"/>
      <w:r w:rsidRPr="00A20A3B">
        <w:t>. 22247/9</w:t>
      </w:r>
    </w:p>
    <w:p w14:paraId="3157D619" w14:textId="77777777" w:rsidR="008A66E7" w:rsidRPr="00A20A3B" w:rsidRDefault="008A66E7" w:rsidP="00A3349D">
      <w:pPr>
        <w:pStyle w:val="Bezriadkovania"/>
      </w:pPr>
    </w:p>
    <w:p w14:paraId="0D9FFE20" w14:textId="77777777" w:rsidR="00446756" w:rsidRPr="00A20A3B" w:rsidRDefault="00446756" w:rsidP="00446756">
      <w:pPr>
        <w:rPr>
          <w:lang w:val="sk-SK"/>
        </w:rPr>
      </w:pPr>
      <w:r w:rsidRPr="00A20A3B">
        <w:rPr>
          <w:lang w:val="sk-SK"/>
        </w:rPr>
        <w:t>Listy vlastníctva hlavného mesta SR Bratislavy sú zapísané buď priamo v registri C, alebo v registri E, pričom popisujú tie isté pozemky.</w:t>
      </w:r>
    </w:p>
    <w:p w14:paraId="48AE9166" w14:textId="77777777" w:rsidR="008F5723" w:rsidRPr="00A20A3B" w:rsidRDefault="008F5723" w:rsidP="00DB6FDF">
      <w:pPr>
        <w:pStyle w:val="Bezriadkovania"/>
      </w:pPr>
    </w:p>
    <w:p w14:paraId="6C0CC301" w14:textId="77777777" w:rsidR="0058184E" w:rsidRPr="00A20A3B" w:rsidRDefault="0058184E" w:rsidP="0058184E">
      <w:pPr>
        <w:pStyle w:val="Nadpis30"/>
        <w:rPr>
          <w:lang w:val="sk-SK"/>
        </w:rPr>
      </w:pPr>
      <w:bookmarkStart w:id="32" w:name="_Toc184799049"/>
      <w:r w:rsidRPr="00A20A3B">
        <w:rPr>
          <w:lang w:val="sk-SK"/>
        </w:rPr>
        <w:t>Parcely mimo vlastníctva investora na ktorých sa uskutočňuje výstavba inžinierskych stavebných objektov:</w:t>
      </w:r>
      <w:bookmarkEnd w:id="31"/>
      <w:bookmarkEnd w:id="32"/>
    </w:p>
    <w:p w14:paraId="40A1EC1C" w14:textId="77777777" w:rsidR="0058184E" w:rsidRPr="00A20A3B" w:rsidRDefault="0058184E" w:rsidP="0058184E">
      <w:pPr>
        <w:rPr>
          <w:lang w:val="sk-SK"/>
        </w:rPr>
      </w:pPr>
      <w:r w:rsidRPr="00A20A3B">
        <w:rPr>
          <w:lang w:val="sk-SK"/>
        </w:rPr>
        <w:t>Všetky pozemky sú vo vlastníctve investora.</w:t>
      </w:r>
    </w:p>
    <w:p w14:paraId="1EEBB3A2" w14:textId="77777777" w:rsidR="0058184E" w:rsidRPr="00A20A3B" w:rsidRDefault="0058184E" w:rsidP="0058184E">
      <w:pPr>
        <w:pStyle w:val="Nadpis30"/>
        <w:rPr>
          <w:lang w:val="sk-SK"/>
        </w:rPr>
      </w:pPr>
      <w:bookmarkStart w:id="33" w:name="_Toc85382094"/>
      <w:bookmarkStart w:id="34" w:name="_Toc184799050"/>
      <w:r w:rsidRPr="00A20A3B">
        <w:rPr>
          <w:lang w:val="sk-SK"/>
        </w:rPr>
        <w:t>Dotknuté parcely</w:t>
      </w:r>
      <w:bookmarkEnd w:id="33"/>
      <w:bookmarkEnd w:id="34"/>
      <w:r w:rsidRPr="00A20A3B">
        <w:rPr>
          <w:lang w:val="sk-SK"/>
        </w:rPr>
        <w:t xml:space="preserve"> </w:t>
      </w:r>
    </w:p>
    <w:p w14:paraId="53570FF0" w14:textId="77777777" w:rsidR="00A37A52" w:rsidRPr="00A20A3B" w:rsidRDefault="0058184E" w:rsidP="0058184E">
      <w:pPr>
        <w:rPr>
          <w:lang w:val="sk-SK"/>
        </w:rPr>
      </w:pPr>
      <w:r w:rsidRPr="00A20A3B">
        <w:rPr>
          <w:lang w:val="sk-SK"/>
        </w:rPr>
        <w:t>Dotknuté parcely sú uvedené v časti A.</w:t>
      </w:r>
    </w:p>
    <w:p w14:paraId="4E0B4BF8" w14:textId="77777777" w:rsidR="00DF289F" w:rsidRPr="00A20A3B" w:rsidRDefault="00DF289F">
      <w:pPr>
        <w:spacing w:line="259" w:lineRule="auto"/>
        <w:jc w:val="left"/>
        <w:rPr>
          <w:lang w:val="sk-SK"/>
        </w:rPr>
      </w:pPr>
    </w:p>
    <w:p w14:paraId="226E4482" w14:textId="77777777" w:rsidR="00F91003" w:rsidRPr="00A20A3B" w:rsidRDefault="00F91003" w:rsidP="00F91003">
      <w:pPr>
        <w:pStyle w:val="Nadpis10"/>
        <w:rPr>
          <w:lang w:val="sk-SK"/>
        </w:rPr>
      </w:pPr>
      <w:bookmarkStart w:id="35" w:name="_Toc84850852"/>
      <w:bookmarkStart w:id="36" w:name="_Toc184799051"/>
      <w:r w:rsidRPr="00A20A3B">
        <w:rPr>
          <w:lang w:val="sk-SK"/>
        </w:rPr>
        <w:t>Súlad s územnoplánovacou dokumentáciou</w:t>
      </w:r>
      <w:bookmarkEnd w:id="35"/>
      <w:bookmarkEnd w:id="36"/>
    </w:p>
    <w:p w14:paraId="7B46F9C7" w14:textId="77777777" w:rsidR="00806087" w:rsidRPr="00A20A3B" w:rsidRDefault="00F91003" w:rsidP="00F91003">
      <w:pPr>
        <w:rPr>
          <w:lang w:val="sk-SK"/>
        </w:rPr>
      </w:pPr>
      <w:bookmarkStart w:id="37" w:name="_Hlk85207945"/>
      <w:r w:rsidRPr="00A20A3B">
        <w:rPr>
          <w:lang w:val="sk-SK"/>
        </w:rPr>
        <w:t xml:space="preserve">Súlad sa posudzuje vo vzťahu k územnému plánu hlavného mesta SR Bratislavy v znení zmien a doplnkov. Na posúdenie súladu s územnom plánom sa použijú pozemky 17007/46 a 17007/47, na ktorých je umiestnený vlastný obytný dom. </w:t>
      </w:r>
      <w:bookmarkStart w:id="38" w:name="_Toc84850853"/>
      <w:bookmarkEnd w:id="37"/>
      <w:r w:rsidRPr="00A20A3B">
        <w:rPr>
          <w:lang w:val="sk-SK"/>
        </w:rPr>
        <w:t xml:space="preserve">V ostatných plochách sa upravujú len verejné priestranstvá slúžiace okolitej zástavbe. </w:t>
      </w:r>
    </w:p>
    <w:p w14:paraId="6CE93D3A" w14:textId="77777777" w:rsidR="00806087" w:rsidRPr="00A20A3B" w:rsidRDefault="00806087" w:rsidP="00F91003">
      <w:pPr>
        <w:rPr>
          <w:lang w:val="sk-SK"/>
        </w:rPr>
      </w:pPr>
      <w:r w:rsidRPr="00A20A3B">
        <w:rPr>
          <w:lang w:val="sk-SK"/>
        </w:rPr>
        <w:t>Nie je predmetom posudzovania súladu s územným plánom.</w:t>
      </w:r>
      <w:r w:rsidR="001E7918" w:rsidRPr="00A20A3B">
        <w:rPr>
          <w:lang w:val="sk-SK"/>
        </w:rPr>
        <w:t xml:space="preserve"> Projekt dotknutého územia rieši úpravu priľahlej infraštruktúry a komunikácií.</w:t>
      </w:r>
    </w:p>
    <w:p w14:paraId="4ADED6AD" w14:textId="77777777" w:rsidR="001E5D42" w:rsidRPr="00A20A3B" w:rsidRDefault="001E5D42" w:rsidP="00F91003">
      <w:pPr>
        <w:rPr>
          <w:lang w:val="sk-SK"/>
        </w:rPr>
      </w:pPr>
    </w:p>
    <w:p w14:paraId="61DE8762" w14:textId="77777777" w:rsidR="00ED6E51" w:rsidRPr="00A20A3B" w:rsidRDefault="00DC6132" w:rsidP="00DC6132">
      <w:pPr>
        <w:pStyle w:val="Nadpis10"/>
        <w:rPr>
          <w:rStyle w:val="Vrazn"/>
          <w:b/>
          <w:bCs/>
          <w:lang w:val="sk-SK"/>
        </w:rPr>
      </w:pPr>
      <w:bookmarkStart w:id="39" w:name="_Toc184799052"/>
      <w:bookmarkEnd w:id="38"/>
      <w:r w:rsidRPr="00A20A3B">
        <w:rPr>
          <w:rStyle w:val="Vrazn"/>
          <w:b/>
          <w:bCs/>
          <w:lang w:val="sk-SK"/>
        </w:rPr>
        <w:t>Charakteristika územia</w:t>
      </w:r>
      <w:bookmarkEnd w:id="39"/>
    </w:p>
    <w:p w14:paraId="30FCA0F4" w14:textId="77777777" w:rsidR="00DC6132" w:rsidRPr="00A20A3B" w:rsidRDefault="00DC6132" w:rsidP="00DC6132">
      <w:pPr>
        <w:pStyle w:val="Nadpis20"/>
        <w:rPr>
          <w:rFonts w:eastAsia="Times New Roman"/>
          <w:lang w:val="sk-SK"/>
        </w:rPr>
      </w:pPr>
      <w:bookmarkStart w:id="40" w:name="_Toc184799053"/>
      <w:r w:rsidRPr="00A20A3B">
        <w:rPr>
          <w:lang w:val="sk-SK"/>
        </w:rPr>
        <w:t>V</w:t>
      </w:r>
      <w:r w:rsidRPr="00A20A3B">
        <w:rPr>
          <w:rFonts w:eastAsia="Times New Roman"/>
          <w:lang w:val="sk-SK"/>
        </w:rPr>
        <w:t>yhodnotenie územia vrátane hydrologických a geologických pomerov</w:t>
      </w:r>
      <w:bookmarkEnd w:id="40"/>
    </w:p>
    <w:p w14:paraId="66B78F20" w14:textId="77777777" w:rsidR="00DB19B9" w:rsidRPr="00A20A3B" w:rsidRDefault="00DB19B9" w:rsidP="00DB19B9">
      <w:pPr>
        <w:pStyle w:val="Nadpis30"/>
        <w:rPr>
          <w:lang w:val="sk-SK"/>
        </w:rPr>
      </w:pPr>
      <w:bookmarkStart w:id="41" w:name="_Toc184799054"/>
      <w:r w:rsidRPr="00A20A3B">
        <w:rPr>
          <w:lang w:val="sk-SK"/>
        </w:rPr>
        <w:t>Vyhodnotenie IG a HG prieskumov</w:t>
      </w:r>
      <w:bookmarkEnd w:id="41"/>
    </w:p>
    <w:p w14:paraId="2AFA9A57" w14:textId="77777777" w:rsidR="00F904B0" w:rsidRPr="00A20A3B" w:rsidRDefault="00F904B0" w:rsidP="00F91003">
      <w:pPr>
        <w:rPr>
          <w:lang w:val="sk-SK"/>
        </w:rPr>
      </w:pPr>
      <w:r w:rsidRPr="00A20A3B">
        <w:rPr>
          <w:lang w:val="sk-SK"/>
        </w:rPr>
        <w:t xml:space="preserve">Na mieste sa vykonalo deväť sond. Na všetkých miestach sa vykonala dynamická penetračná skúška a na šiestich miestach sa vyvŕtala sonda. </w:t>
      </w:r>
    </w:p>
    <w:p w14:paraId="6AFFBBAB" w14:textId="77777777" w:rsidR="00F904B0" w:rsidRPr="00A20A3B" w:rsidRDefault="00EE6996" w:rsidP="00F91003">
      <w:pPr>
        <w:rPr>
          <w:lang w:val="sk-SK"/>
        </w:rPr>
      </w:pPr>
      <w:r w:rsidRPr="00A20A3B">
        <w:rPr>
          <w:lang w:val="sk-SK"/>
        </w:rPr>
        <w:lastRenderedPageBreak/>
        <w:t>Geologické podmienky na lokalite sú premenlivé. Pri povrchu prevládajú navážky a jemnozrnné pôdy. V hĺbke základov suterénu približne 3,5 m sa nachádza štrk. Pod štrkovou vrstvou v hĺbke približne 8 m začínajú prevládať íly.</w:t>
      </w:r>
      <w:r w:rsidR="00B24B06" w:rsidRPr="00A20A3B">
        <w:rPr>
          <w:lang w:val="sk-SK"/>
        </w:rPr>
        <w:t xml:space="preserve"> </w:t>
      </w:r>
    </w:p>
    <w:p w14:paraId="6FCF7492" w14:textId="49CD2ED0" w:rsidR="00EE6996" w:rsidRPr="00A20A3B" w:rsidRDefault="00EE6996" w:rsidP="00F91003">
      <w:pPr>
        <w:rPr>
          <w:lang w:val="sk-SK"/>
        </w:rPr>
      </w:pPr>
      <w:r w:rsidRPr="00A20A3B">
        <w:rPr>
          <w:lang w:val="sk-SK"/>
        </w:rPr>
        <w:t xml:space="preserve">Podzemná voda sa nachádza v hĺbke 3,8 až 4 m pod povrchom. Hydrogeologické pomery umožňujú zriadenie lokálnych </w:t>
      </w:r>
      <w:proofErr w:type="spellStart"/>
      <w:r w:rsidR="00806087" w:rsidRPr="00A20A3B">
        <w:rPr>
          <w:lang w:val="sk-SK"/>
        </w:rPr>
        <w:t>vsa</w:t>
      </w:r>
      <w:r w:rsidRPr="00A20A3B">
        <w:rPr>
          <w:lang w:val="sk-SK"/>
        </w:rPr>
        <w:t>kov</w:t>
      </w:r>
      <w:proofErr w:type="spellEnd"/>
      <w:r w:rsidRPr="00A20A3B">
        <w:rPr>
          <w:lang w:val="sk-SK"/>
        </w:rPr>
        <w:t xml:space="preserve"> pre potreby v</w:t>
      </w:r>
      <w:r w:rsidR="00806087" w:rsidRPr="00A20A3B">
        <w:rPr>
          <w:lang w:val="sk-SK"/>
        </w:rPr>
        <w:t>sakovania</w:t>
      </w:r>
      <w:r w:rsidRPr="00A20A3B">
        <w:rPr>
          <w:lang w:val="sk-SK"/>
        </w:rPr>
        <w:t xml:space="preserve"> dažďových vôd.</w:t>
      </w:r>
    </w:p>
    <w:p w14:paraId="04B80326" w14:textId="77777777" w:rsidR="00F904B0" w:rsidRPr="00A20A3B" w:rsidRDefault="00F904B0" w:rsidP="00F91003">
      <w:pPr>
        <w:rPr>
          <w:lang w:val="sk-SK"/>
        </w:rPr>
      </w:pPr>
      <w:r w:rsidRPr="00A20A3B">
        <w:rPr>
          <w:lang w:val="sk-SK"/>
        </w:rPr>
        <w:t>Vybrané časti záveru prieskumu:</w:t>
      </w:r>
    </w:p>
    <w:p w14:paraId="225D70E5" w14:textId="77777777" w:rsidR="00300863" w:rsidRPr="00A20A3B" w:rsidRDefault="00300863" w:rsidP="00300863">
      <w:pPr>
        <w:rPr>
          <w:i/>
          <w:iCs/>
          <w:lang w:val="sk-SK"/>
        </w:rPr>
      </w:pPr>
      <w:r w:rsidRPr="00A20A3B">
        <w:rPr>
          <w:i/>
          <w:iCs/>
          <w:lang w:val="sk-SK"/>
        </w:rPr>
        <w:t xml:space="preserve">Predpokladáme, že podzemné garáže budú vyžadovať výkopy pre ich založenie v hĺbke cca3,0 - 3,5 m p.t. Rozloženie vrstiev v tejto hĺbke je približne rovnaké tvorené štrkom zle </w:t>
      </w:r>
      <w:proofErr w:type="spellStart"/>
      <w:r w:rsidRPr="00A20A3B">
        <w:rPr>
          <w:i/>
          <w:iCs/>
          <w:lang w:val="sk-SK"/>
        </w:rPr>
        <w:t>zrneným</w:t>
      </w:r>
      <w:proofErr w:type="spellEnd"/>
      <w:r w:rsidRPr="00A20A3B">
        <w:rPr>
          <w:i/>
          <w:iCs/>
          <w:lang w:val="sk-SK"/>
        </w:rPr>
        <w:t xml:space="preserve"> G2/GP a štrkom dobre </w:t>
      </w:r>
      <w:proofErr w:type="spellStart"/>
      <w:r w:rsidRPr="00A20A3B">
        <w:rPr>
          <w:i/>
          <w:iCs/>
          <w:lang w:val="sk-SK"/>
        </w:rPr>
        <w:t>zrneným</w:t>
      </w:r>
      <w:proofErr w:type="spellEnd"/>
      <w:r w:rsidRPr="00A20A3B">
        <w:rPr>
          <w:i/>
          <w:iCs/>
          <w:lang w:val="sk-SK"/>
        </w:rPr>
        <w:t xml:space="preserve"> G1/GW, s približne rovnakou </w:t>
      </w:r>
      <w:proofErr w:type="spellStart"/>
      <w:r w:rsidRPr="00A20A3B">
        <w:rPr>
          <w:i/>
          <w:iCs/>
          <w:lang w:val="sk-SK"/>
        </w:rPr>
        <w:t>uľahnutosťou</w:t>
      </w:r>
      <w:proofErr w:type="spellEnd"/>
      <w:r w:rsidRPr="00A20A3B">
        <w:rPr>
          <w:i/>
          <w:iCs/>
          <w:lang w:val="sk-SK"/>
        </w:rPr>
        <w:t xml:space="preserve"> a geotechnickými vlastnosťami. Podzemná voda do hĺbky 3,8 m p.t. nesťaží zakladanie. Únosnosť štrkov je v tejto hĺbke pre plošný základ dostatočná a riziko nerovnomerného sadania nízke. Pre založenie objektov, ktoré nebudú podpivničené sú základové pomery zložité. K týmto objektom treba pristúpiť individuálne, buď podopretím základov pomocou pilot, alebo výmena podložia.</w:t>
      </w:r>
    </w:p>
    <w:p w14:paraId="75C0BB7C" w14:textId="77777777" w:rsidR="00300863" w:rsidRPr="00A20A3B" w:rsidRDefault="00300863" w:rsidP="00300863">
      <w:pPr>
        <w:rPr>
          <w:i/>
          <w:iCs/>
          <w:lang w:val="sk-SK"/>
        </w:rPr>
      </w:pPr>
      <w:r w:rsidRPr="00A20A3B">
        <w:rPr>
          <w:i/>
          <w:iCs/>
          <w:lang w:val="sk-SK"/>
        </w:rPr>
        <w:t xml:space="preserve">Za </w:t>
      </w:r>
      <w:proofErr w:type="spellStart"/>
      <w:r w:rsidRPr="00A20A3B">
        <w:rPr>
          <w:i/>
          <w:iCs/>
          <w:lang w:val="sk-SK"/>
        </w:rPr>
        <w:t>nezámrznú</w:t>
      </w:r>
      <w:proofErr w:type="spellEnd"/>
      <w:r w:rsidRPr="00A20A3B">
        <w:rPr>
          <w:i/>
          <w:iCs/>
          <w:lang w:val="sk-SK"/>
        </w:rPr>
        <w:t xml:space="preserve"> hĺbku považujeme 1,2 m pod upraveným povrchom.</w:t>
      </w:r>
    </w:p>
    <w:p w14:paraId="7DE56A05" w14:textId="77777777" w:rsidR="00300863" w:rsidRPr="00A20A3B" w:rsidRDefault="00300863" w:rsidP="00300863">
      <w:pPr>
        <w:rPr>
          <w:i/>
          <w:iCs/>
          <w:lang w:val="sk-SK"/>
        </w:rPr>
      </w:pPr>
      <w:r w:rsidRPr="00A20A3B">
        <w:rPr>
          <w:i/>
          <w:iCs/>
          <w:lang w:val="sk-SK"/>
        </w:rPr>
        <w:t xml:space="preserve">Hladina podzemnej vody do hĺbky 3,8 m p.t. nebude sťažovať zakladanie. V čase povodní však môže vystúpiť až na úroveň 129,8 m </w:t>
      </w:r>
      <w:proofErr w:type="spellStart"/>
      <w:r w:rsidRPr="00A20A3B">
        <w:rPr>
          <w:i/>
          <w:iCs/>
          <w:lang w:val="sk-SK"/>
        </w:rPr>
        <w:t>n.m</w:t>
      </w:r>
      <w:proofErr w:type="spellEnd"/>
      <w:r w:rsidRPr="00A20A3B">
        <w:rPr>
          <w:i/>
          <w:iCs/>
          <w:lang w:val="sk-SK"/>
        </w:rPr>
        <w:t xml:space="preserve">. </w:t>
      </w:r>
    </w:p>
    <w:p w14:paraId="65214A42" w14:textId="77777777" w:rsidR="002D2358" w:rsidRPr="00A20A3B" w:rsidRDefault="002D2358" w:rsidP="00B02904">
      <w:pPr>
        <w:rPr>
          <w:rFonts w:eastAsia="TimesNewRomanPS-BoldMT"/>
          <w:i/>
          <w:iCs/>
          <w:lang w:val="sk-SK" w:eastAsia="en-US"/>
        </w:rPr>
      </w:pPr>
      <w:r w:rsidRPr="00A20A3B">
        <w:rPr>
          <w:rFonts w:eastAsia="TimesNewRomanPS-BoldMT"/>
          <w:i/>
          <w:iCs/>
          <w:lang w:val="sk-SK" w:eastAsia="en-US"/>
        </w:rPr>
        <w:t xml:space="preserve">Podľa STN EN 1998-1/NA a STN EN 1998-1 zaraďujeme podložie do kategórie B, s hodnotou referenčného špičkového seizmického zrýchlenia </w:t>
      </w:r>
      <w:proofErr w:type="spellStart"/>
      <w:r w:rsidRPr="00A20A3B">
        <w:rPr>
          <w:rFonts w:eastAsia="TimesNewRomanPS-BoldMT"/>
          <w:i/>
          <w:iCs/>
          <w:lang w:val="sk-SK" w:eastAsia="en-US"/>
        </w:rPr>
        <w:t>a</w:t>
      </w:r>
      <w:r w:rsidRPr="00A20A3B">
        <w:rPr>
          <w:rFonts w:eastAsia="TimesNewRomanPS-BoldMT"/>
          <w:i/>
          <w:iCs/>
          <w:sz w:val="14"/>
          <w:szCs w:val="14"/>
          <w:lang w:val="sk-SK" w:eastAsia="en-US"/>
        </w:rPr>
        <w:t>gr</w:t>
      </w:r>
      <w:proofErr w:type="spellEnd"/>
      <w:r w:rsidRPr="00A20A3B">
        <w:rPr>
          <w:rFonts w:eastAsia="TimesNewRomanPS-BoldMT"/>
          <w:i/>
          <w:iCs/>
          <w:sz w:val="14"/>
          <w:szCs w:val="14"/>
          <w:lang w:val="sk-SK" w:eastAsia="en-US"/>
        </w:rPr>
        <w:t xml:space="preserve"> </w:t>
      </w:r>
      <w:r w:rsidRPr="00A20A3B">
        <w:rPr>
          <w:rFonts w:eastAsia="TimesNewRomanPS-BoldMT"/>
          <w:i/>
          <w:iCs/>
          <w:lang w:val="sk-SK" w:eastAsia="en-US"/>
        </w:rPr>
        <w:t>= 0,63 m.s</w:t>
      </w:r>
      <w:r w:rsidRPr="00A20A3B">
        <w:rPr>
          <w:rFonts w:eastAsia="TimesNewRomanPS-BoldMT"/>
          <w:i/>
          <w:iCs/>
          <w:sz w:val="14"/>
          <w:szCs w:val="14"/>
          <w:lang w:val="sk-SK" w:eastAsia="en-US"/>
        </w:rPr>
        <w:t>-1</w:t>
      </w:r>
      <w:r w:rsidRPr="00A20A3B">
        <w:rPr>
          <w:rFonts w:eastAsia="TimesNewRomanPS-BoldMT"/>
          <w:i/>
          <w:iCs/>
          <w:lang w:val="sk-SK" w:eastAsia="en-US"/>
        </w:rPr>
        <w:t xml:space="preserve">, charakterizovaného na podloží A. Seizmické zrýchlenie </w:t>
      </w:r>
      <w:proofErr w:type="spellStart"/>
      <w:r w:rsidRPr="00A20A3B">
        <w:rPr>
          <w:rFonts w:eastAsia="TimesNewRomanPS-BoldMT"/>
          <w:i/>
          <w:iCs/>
          <w:lang w:val="sk-SK" w:eastAsia="en-US"/>
        </w:rPr>
        <w:t>a</w:t>
      </w:r>
      <w:r w:rsidRPr="00A20A3B">
        <w:rPr>
          <w:rFonts w:eastAsia="TimesNewRomanPS-BoldMT"/>
          <w:i/>
          <w:iCs/>
          <w:sz w:val="14"/>
          <w:szCs w:val="14"/>
          <w:lang w:val="sk-SK" w:eastAsia="en-US"/>
        </w:rPr>
        <w:t>gr</w:t>
      </w:r>
      <w:proofErr w:type="spellEnd"/>
      <w:r w:rsidRPr="00A20A3B">
        <w:rPr>
          <w:rFonts w:eastAsia="TimesNewRomanPS-BoldMT"/>
          <w:i/>
          <w:iCs/>
          <w:sz w:val="14"/>
          <w:szCs w:val="14"/>
          <w:lang w:val="sk-SK" w:eastAsia="en-US"/>
        </w:rPr>
        <w:t xml:space="preserve"> </w:t>
      </w:r>
      <w:r w:rsidRPr="00A20A3B">
        <w:rPr>
          <w:rFonts w:eastAsia="TimesNewRomanPS-BoldMT"/>
          <w:i/>
          <w:iCs/>
          <w:lang w:val="sk-SK" w:eastAsia="en-US"/>
        </w:rPr>
        <w:t>je potrebné upraviť pre kategóriu podložia B.</w:t>
      </w:r>
    </w:p>
    <w:p w14:paraId="492ABD56" w14:textId="77777777" w:rsidR="00300863" w:rsidRPr="00A20A3B" w:rsidRDefault="00300863" w:rsidP="00300863">
      <w:pPr>
        <w:rPr>
          <w:lang w:val="sk-SK"/>
        </w:rPr>
      </w:pPr>
    </w:p>
    <w:p w14:paraId="07AE73A6" w14:textId="77777777" w:rsidR="00DB19B9" w:rsidRPr="00A20A3B" w:rsidRDefault="00DB19B9" w:rsidP="00300863">
      <w:pPr>
        <w:pStyle w:val="Nadpis30"/>
        <w:rPr>
          <w:lang w:val="sk-SK"/>
        </w:rPr>
      </w:pPr>
      <w:bookmarkStart w:id="42" w:name="_Toc184799055"/>
      <w:r w:rsidRPr="00A20A3B">
        <w:rPr>
          <w:lang w:val="sk-SK"/>
        </w:rPr>
        <w:t xml:space="preserve">Vyhodnotenie </w:t>
      </w:r>
      <w:r w:rsidR="003C22F5" w:rsidRPr="00A20A3B">
        <w:rPr>
          <w:lang w:val="sk-SK"/>
        </w:rPr>
        <w:t>radónového prieskumu</w:t>
      </w:r>
      <w:bookmarkEnd w:id="42"/>
    </w:p>
    <w:p w14:paraId="4A974DE4" w14:textId="77777777" w:rsidR="00775322" w:rsidRPr="00A20A3B" w:rsidRDefault="008E2D5C" w:rsidP="00775322">
      <w:pPr>
        <w:rPr>
          <w:lang w:val="sk-SK"/>
        </w:rPr>
      </w:pPr>
      <w:r w:rsidRPr="00A20A3B">
        <w:rPr>
          <w:lang w:val="sk-SK"/>
        </w:rPr>
        <w:t>Prieskumom sa zistilo radónové riziko. V oblasti pod suterénom je kategória radónového rizika vysoká, v oblasti pod budovami B1 a B6, ktoré sú založené na úrovni terénu, je kategória rizika stredná. V budove sa navrhnú opatrenia proti radónu: dostatočná hydroizolácia a odvetranie pod podkladovým betónom.</w:t>
      </w:r>
    </w:p>
    <w:p w14:paraId="29941293" w14:textId="77777777" w:rsidR="008E2D5C" w:rsidRPr="00A20A3B" w:rsidRDefault="008E2D5C" w:rsidP="00E6115A">
      <w:pPr>
        <w:pStyle w:val="Nadpis30"/>
        <w:rPr>
          <w:lang w:val="sk-SK"/>
        </w:rPr>
      </w:pPr>
      <w:bookmarkStart w:id="43" w:name="_Toc184799056"/>
      <w:r w:rsidRPr="00A20A3B">
        <w:rPr>
          <w:lang w:val="sk-SK"/>
        </w:rPr>
        <w:t xml:space="preserve">Vyhodnotenie </w:t>
      </w:r>
      <w:r w:rsidR="00E6115A" w:rsidRPr="00A20A3B">
        <w:rPr>
          <w:lang w:val="sk-SK"/>
        </w:rPr>
        <w:t>vybudovanie studne</w:t>
      </w:r>
      <w:bookmarkEnd w:id="43"/>
    </w:p>
    <w:p w14:paraId="309956B6" w14:textId="77777777" w:rsidR="00E6115A" w:rsidRPr="00A20A3B" w:rsidRDefault="00E6115A" w:rsidP="00E6115A">
      <w:pPr>
        <w:rPr>
          <w:lang w:val="sk-SK"/>
        </w:rPr>
      </w:pPr>
      <w:r w:rsidRPr="00A20A3B">
        <w:rPr>
          <w:lang w:val="sk-SK"/>
        </w:rPr>
        <w:t>Prieskumný vrt ukázal bohatý zdroj podzemnej vody s výdatnosťou 0,5 l/s. Voda nie je vhodná na pitie, ale je použiteľná na zavlažovanie a úžitkové účely. Celkový ročný odber nepresiahne 15 000 m</w:t>
      </w:r>
      <w:r w:rsidRPr="00A20A3B">
        <w:rPr>
          <w:vertAlign w:val="superscript"/>
          <w:lang w:val="sk-SK"/>
        </w:rPr>
        <w:t>3</w:t>
      </w:r>
      <w:r w:rsidRPr="00A20A3B">
        <w:rPr>
          <w:lang w:val="sk-SK"/>
        </w:rPr>
        <w:t>.</w:t>
      </w:r>
    </w:p>
    <w:p w14:paraId="05A05EA2" w14:textId="77777777" w:rsidR="00E6115A" w:rsidRPr="00A20A3B" w:rsidRDefault="00A7234F" w:rsidP="00A7234F">
      <w:pPr>
        <w:pStyle w:val="Nadpis30"/>
        <w:rPr>
          <w:lang w:val="sk-SK"/>
        </w:rPr>
      </w:pPr>
      <w:bookmarkStart w:id="44" w:name="_Toc184799057"/>
      <w:r w:rsidRPr="00A20A3B">
        <w:rPr>
          <w:lang w:val="sk-SK"/>
        </w:rPr>
        <w:t>Vyhodnotenie ekologického prieskumu</w:t>
      </w:r>
      <w:bookmarkEnd w:id="44"/>
    </w:p>
    <w:p w14:paraId="745B3082" w14:textId="77777777" w:rsidR="00A7234F" w:rsidRPr="00A20A3B" w:rsidRDefault="002E360E" w:rsidP="00A7234F">
      <w:pPr>
        <w:rPr>
          <w:lang w:val="sk-SK"/>
        </w:rPr>
      </w:pPr>
      <w:r w:rsidRPr="00A20A3B">
        <w:rPr>
          <w:lang w:val="sk-SK"/>
        </w:rPr>
        <w:t>Ekologický prieskum skúmal čistotu vody a pôdy. Pôdy vykazujú kontamináciu najmä ropnými látkami vo vrstve navážok. Po odbornom odstránení 0,7 m navážky bude možné považovať stav pôdy</w:t>
      </w:r>
      <w:r w:rsidR="00806087" w:rsidRPr="00A20A3B">
        <w:rPr>
          <w:lang w:val="sk-SK"/>
        </w:rPr>
        <w:t xml:space="preserve"> za</w:t>
      </w:r>
      <w:r w:rsidRPr="00A20A3B">
        <w:rPr>
          <w:lang w:val="sk-SK"/>
        </w:rPr>
        <w:t xml:space="preserve"> bez antropogénneho znečistenia. Voda je znečistená najmä pesticídmi a niektorými ďalšími organickými zlúčeninami. Znečistenie vody sa neodstráni bez sanácie zdroja znečistenia, ktorým je závod CHZJD a závod Mieru. Znečistenie vody nebráni jej využívaniu na zavlažovanie a úžitkové účely.</w:t>
      </w:r>
    </w:p>
    <w:p w14:paraId="6960EC40" w14:textId="77777777" w:rsidR="00E6115A" w:rsidRPr="00A20A3B" w:rsidRDefault="002E360E" w:rsidP="002E360E">
      <w:pPr>
        <w:pStyle w:val="Nadpis30"/>
        <w:rPr>
          <w:lang w:val="sk-SK"/>
        </w:rPr>
      </w:pPr>
      <w:bookmarkStart w:id="45" w:name="_Toc184799058"/>
      <w:r w:rsidRPr="00A20A3B">
        <w:rPr>
          <w:lang w:val="sk-SK"/>
        </w:rPr>
        <w:t>Vyhodnotenie korozívnej agresivity prostredia</w:t>
      </w:r>
      <w:bookmarkEnd w:id="45"/>
    </w:p>
    <w:p w14:paraId="46544B5C" w14:textId="77777777" w:rsidR="00F904B0" w:rsidRPr="00A20A3B" w:rsidRDefault="00300863" w:rsidP="002E360E">
      <w:pPr>
        <w:rPr>
          <w:lang w:val="sk-SK"/>
        </w:rPr>
      </w:pPr>
      <w:r w:rsidRPr="00A20A3B">
        <w:rPr>
          <w:lang w:val="sk-SK"/>
        </w:rPr>
        <w:t xml:space="preserve">Prieskumom sa určil III. stupeň koróznej agresivity prostredia. </w:t>
      </w:r>
    </w:p>
    <w:p w14:paraId="2ADBE8C8" w14:textId="77777777" w:rsidR="00F904B0" w:rsidRPr="00A20A3B" w:rsidRDefault="00F904B0" w:rsidP="002E360E">
      <w:pPr>
        <w:rPr>
          <w:lang w:val="sk-SK"/>
        </w:rPr>
      </w:pPr>
      <w:r w:rsidRPr="00A20A3B">
        <w:rPr>
          <w:lang w:val="sk-SK"/>
        </w:rPr>
        <w:t>Vybrané časti záveru prieskumu:</w:t>
      </w:r>
    </w:p>
    <w:p w14:paraId="517E0AC2" w14:textId="77777777" w:rsidR="002E360E" w:rsidRPr="00A20A3B" w:rsidRDefault="002E360E" w:rsidP="002E360E">
      <w:pPr>
        <w:rPr>
          <w:i/>
          <w:iCs/>
          <w:lang w:val="sk-SK"/>
        </w:rPr>
      </w:pPr>
      <w:r w:rsidRPr="00A20A3B">
        <w:rPr>
          <w:i/>
          <w:iCs/>
          <w:lang w:val="sk-SK"/>
        </w:rPr>
        <w:t>Na základe nameraných a vypočítaných hodnôt z hľadiska protikoróznej ochrany odporúčame:</w:t>
      </w:r>
    </w:p>
    <w:p w14:paraId="6B6FA6F7" w14:textId="77777777" w:rsidR="002E360E" w:rsidRPr="00A20A3B" w:rsidRDefault="002E360E" w:rsidP="002E360E">
      <w:pPr>
        <w:pStyle w:val="Bezriadkovania"/>
        <w:rPr>
          <w:i/>
          <w:iCs/>
        </w:rPr>
      </w:pPr>
      <w:r w:rsidRPr="00A20A3B">
        <w:rPr>
          <w:i/>
          <w:iCs/>
        </w:rPr>
        <w:t>- navrhnutý betón realizovať podľa EN 206+A1 a EN 1992-1-1</w:t>
      </w:r>
    </w:p>
    <w:p w14:paraId="3565408D" w14:textId="77777777" w:rsidR="002E360E" w:rsidRPr="00A20A3B" w:rsidRDefault="002E360E" w:rsidP="002E360E">
      <w:pPr>
        <w:pStyle w:val="Bezriadkovania"/>
        <w:rPr>
          <w:i/>
          <w:iCs/>
        </w:rPr>
      </w:pPr>
      <w:r w:rsidRPr="00A20A3B">
        <w:rPr>
          <w:i/>
          <w:iCs/>
        </w:rPr>
        <w:t>- stavba elektrických zariadení, uzemňovacie sústavy a ochranné vodiče v zmysle STN 33 2000 5-54 a</w:t>
      </w:r>
    </w:p>
    <w:p w14:paraId="086A2D94" w14:textId="77777777" w:rsidR="002E360E" w:rsidRPr="00A20A3B" w:rsidRDefault="002E360E" w:rsidP="002E360E">
      <w:pPr>
        <w:pStyle w:val="Bezriadkovania"/>
        <w:rPr>
          <w:i/>
          <w:iCs/>
        </w:rPr>
      </w:pPr>
      <w:r w:rsidRPr="00A20A3B">
        <w:rPr>
          <w:i/>
          <w:iCs/>
        </w:rPr>
        <w:t>STN 62305-3</w:t>
      </w:r>
    </w:p>
    <w:p w14:paraId="6C633DC3" w14:textId="77777777" w:rsidR="002E360E" w:rsidRPr="00A20A3B" w:rsidRDefault="002E360E" w:rsidP="002E360E">
      <w:pPr>
        <w:pStyle w:val="Bezriadkovania"/>
        <w:rPr>
          <w:i/>
          <w:iCs/>
        </w:rPr>
      </w:pPr>
      <w:r w:rsidRPr="00A20A3B">
        <w:rPr>
          <w:i/>
          <w:iCs/>
        </w:rPr>
        <w:t>- nestanovuje sa požiadavka na prevarenie výstuže podľa TP 081 (TP 03/2014)</w:t>
      </w:r>
    </w:p>
    <w:p w14:paraId="3645481E" w14:textId="77777777" w:rsidR="002E360E" w:rsidRPr="00A20A3B" w:rsidRDefault="002E360E" w:rsidP="002E360E">
      <w:pPr>
        <w:pStyle w:val="Bezriadkovania"/>
        <w:rPr>
          <w:i/>
          <w:iCs/>
        </w:rPr>
      </w:pPr>
      <w:r w:rsidRPr="00A20A3B">
        <w:rPr>
          <w:i/>
          <w:iCs/>
        </w:rPr>
        <w:t xml:space="preserve">- pre všetky inžinierske rozvody </w:t>
      </w:r>
      <w:proofErr w:type="spellStart"/>
      <w:r w:rsidRPr="00A20A3B">
        <w:rPr>
          <w:i/>
          <w:iCs/>
        </w:rPr>
        <w:t>doporučujeme</w:t>
      </w:r>
      <w:proofErr w:type="spellEnd"/>
      <w:r w:rsidRPr="00A20A3B">
        <w:rPr>
          <w:i/>
          <w:iCs/>
        </w:rPr>
        <w:t xml:space="preserve"> nekovové materiály, ( HDPE a pod.), ak sa použijú kovové je potrebné ich uložiť do inertných materiálov. Je dôležité, aby žiadna časť kovového zariadenia nebola uložená v zemi bez doplnkovej sekundárnej izolácie.</w:t>
      </w:r>
    </w:p>
    <w:p w14:paraId="1AEC7E7E" w14:textId="77777777" w:rsidR="002E360E" w:rsidRPr="00A20A3B" w:rsidRDefault="002E360E" w:rsidP="002E360E">
      <w:pPr>
        <w:pStyle w:val="Bezriadkovania"/>
        <w:rPr>
          <w:i/>
          <w:iCs/>
        </w:rPr>
      </w:pPr>
    </w:p>
    <w:p w14:paraId="7DBD6835" w14:textId="77777777" w:rsidR="002E360E" w:rsidRPr="00A20A3B" w:rsidRDefault="002E360E" w:rsidP="002E360E">
      <w:pPr>
        <w:rPr>
          <w:i/>
          <w:iCs/>
          <w:lang w:val="sk-SK"/>
        </w:rPr>
      </w:pPr>
      <w:r w:rsidRPr="00A20A3B">
        <w:rPr>
          <w:i/>
          <w:iCs/>
          <w:lang w:val="sk-SK"/>
        </w:rPr>
        <w:t xml:space="preserve">Plynovod – kovové časti použiť doplnkovú sekundárnu izoláciu, vstup do objektu – </w:t>
      </w:r>
      <w:proofErr w:type="spellStart"/>
      <w:r w:rsidRPr="00A20A3B">
        <w:rPr>
          <w:i/>
          <w:iCs/>
          <w:lang w:val="sk-SK"/>
        </w:rPr>
        <w:t>doporučujeme</w:t>
      </w:r>
      <w:proofErr w:type="spellEnd"/>
      <w:r w:rsidRPr="00A20A3B">
        <w:rPr>
          <w:i/>
          <w:iCs/>
          <w:lang w:val="sk-SK"/>
        </w:rPr>
        <w:t xml:space="preserve"> použiť HDPE. Vodovod – </w:t>
      </w:r>
      <w:proofErr w:type="spellStart"/>
      <w:r w:rsidRPr="00A20A3B">
        <w:rPr>
          <w:i/>
          <w:iCs/>
          <w:lang w:val="sk-SK"/>
        </w:rPr>
        <w:t>doporučujeme</w:t>
      </w:r>
      <w:proofErr w:type="spellEnd"/>
      <w:r w:rsidRPr="00A20A3B">
        <w:rPr>
          <w:i/>
          <w:iCs/>
          <w:lang w:val="sk-SK"/>
        </w:rPr>
        <w:t xml:space="preserve"> HDPE, ak by bola požitá liatina nutnosť zosil</w:t>
      </w:r>
      <w:r w:rsidR="00A87A2F" w:rsidRPr="00A20A3B">
        <w:rPr>
          <w:i/>
          <w:iCs/>
          <w:lang w:val="sk-SK"/>
        </w:rPr>
        <w:t>n</w:t>
      </w:r>
      <w:r w:rsidRPr="00A20A3B">
        <w:rPr>
          <w:i/>
          <w:iCs/>
          <w:lang w:val="sk-SK"/>
        </w:rPr>
        <w:t>enej izolácie PE</w:t>
      </w:r>
    </w:p>
    <w:p w14:paraId="6653C18C" w14:textId="77777777" w:rsidR="00806087" w:rsidRPr="00A20A3B" w:rsidRDefault="00806087" w:rsidP="002E360E">
      <w:pPr>
        <w:rPr>
          <w:i/>
          <w:iCs/>
          <w:lang w:val="sk-SK"/>
        </w:rPr>
      </w:pPr>
    </w:p>
    <w:p w14:paraId="3FE153A5" w14:textId="77777777" w:rsidR="007D5A11" w:rsidRPr="00A20A3B" w:rsidRDefault="007D5A11" w:rsidP="007D5A11">
      <w:pPr>
        <w:pStyle w:val="Nadpis30"/>
        <w:rPr>
          <w:lang w:val="sk-SK"/>
        </w:rPr>
      </w:pPr>
      <w:bookmarkStart w:id="46" w:name="_Toc34"/>
      <w:bookmarkStart w:id="47" w:name="_Toc151224760"/>
      <w:bookmarkStart w:id="48" w:name="_Toc184799059"/>
      <w:r w:rsidRPr="00A20A3B">
        <w:rPr>
          <w:rStyle w:val="Hyperlink3"/>
          <w:lang w:val="sk-SK"/>
        </w:rPr>
        <w:t>Vyhodnotenie dendrologick</w:t>
      </w:r>
      <w:r w:rsidRPr="00A20A3B">
        <w:rPr>
          <w:rStyle w:val="dn"/>
          <w:lang w:val="sk-SK"/>
        </w:rPr>
        <w:t>é</w:t>
      </w:r>
      <w:r w:rsidRPr="00A20A3B">
        <w:rPr>
          <w:rStyle w:val="Hyperlink3"/>
          <w:lang w:val="sk-SK"/>
        </w:rPr>
        <w:t>ho prieskumu</w:t>
      </w:r>
      <w:bookmarkEnd w:id="46"/>
      <w:bookmarkEnd w:id="47"/>
      <w:bookmarkEnd w:id="48"/>
    </w:p>
    <w:p w14:paraId="4252C33F" w14:textId="77777777" w:rsidR="007D5A11" w:rsidRPr="00A20A3B" w:rsidRDefault="007D5A11" w:rsidP="007D5A11">
      <w:pPr>
        <w:pStyle w:val="Bezriadkovania"/>
      </w:pPr>
      <w:r w:rsidRPr="00A20A3B">
        <w:rPr>
          <w:rStyle w:val="Hyperlink3"/>
        </w:rPr>
        <w:t>Hlavn</w:t>
      </w:r>
      <w:r w:rsidRPr="00A20A3B">
        <w:rPr>
          <w:rStyle w:val="dn"/>
        </w:rPr>
        <w:t xml:space="preserve">é </w:t>
      </w:r>
      <w:r w:rsidRPr="00A20A3B">
        <w:rPr>
          <w:rStyle w:val="Hyperlink3"/>
        </w:rPr>
        <w:t>zistenia hodnotenia:</w:t>
      </w:r>
    </w:p>
    <w:p w14:paraId="6CFB998C" w14:textId="77777777" w:rsidR="007D5A11" w:rsidRPr="00A20A3B" w:rsidRDefault="007D5A11" w:rsidP="007D5A11">
      <w:pPr>
        <w:rPr>
          <w:rStyle w:val="Hyperlink3"/>
          <w:lang w:val="sk-SK"/>
        </w:rPr>
      </w:pPr>
      <w:r w:rsidRPr="00A20A3B">
        <w:rPr>
          <w:rStyle w:val="dn"/>
          <w:i/>
          <w:iCs/>
          <w:lang w:val="sk-SK"/>
        </w:rPr>
        <w:t xml:space="preserve">Keďže sa územie nachádza v zastavanom území obce a je voľne prístupné verejnosti, boli v zmysle ods.5 § 47 zákona NR SR č. 543/2002 </w:t>
      </w:r>
      <w:proofErr w:type="spellStart"/>
      <w:r w:rsidRPr="00A20A3B">
        <w:rPr>
          <w:rStyle w:val="dn"/>
          <w:i/>
          <w:iCs/>
          <w:lang w:val="sk-SK"/>
        </w:rPr>
        <w:t>Z.z</w:t>
      </w:r>
      <w:proofErr w:type="spellEnd"/>
      <w:r w:rsidRPr="00A20A3B">
        <w:rPr>
          <w:rStyle w:val="dn"/>
          <w:i/>
          <w:iCs/>
          <w:lang w:val="sk-SK"/>
        </w:rPr>
        <w:t xml:space="preserve">. dreviny hodnotené ako verejná zeleň. Celkovo sa v území nachádzalo 67 drevín (Tabuľka 1), 18 druhov, z čoho 2 druhy tvorili krovitý porast a jeden druh patrí medzi ihličnany. Pri drevinách č. 37 a 61 bol použitý obvod náhradného kmeňa. Celková spoločenská hodnota všetkých drevín v zmysle vyhlášky 170/2021 MŽP SR, pre ktoré je potrebný súhlas podľa § 47 zákona NR SR č. 543/2002 </w:t>
      </w:r>
      <w:proofErr w:type="spellStart"/>
      <w:r w:rsidRPr="00A20A3B">
        <w:rPr>
          <w:rStyle w:val="dn"/>
          <w:i/>
          <w:iCs/>
          <w:lang w:val="sk-SK"/>
        </w:rPr>
        <w:t>Z.z</w:t>
      </w:r>
      <w:proofErr w:type="spellEnd"/>
      <w:r w:rsidRPr="00A20A3B">
        <w:rPr>
          <w:rStyle w:val="dn"/>
          <w:i/>
          <w:iCs/>
          <w:lang w:val="sk-SK"/>
        </w:rPr>
        <w:t xml:space="preserve">. predstavuje </w:t>
      </w:r>
      <w:r w:rsidRPr="00A20A3B">
        <w:rPr>
          <w:rStyle w:val="dn"/>
          <w:b/>
          <w:bCs/>
          <w:i/>
          <w:iCs/>
          <w:lang w:val="sk-SK"/>
        </w:rPr>
        <w:t>68 705,26 EUR</w:t>
      </w:r>
      <w:r w:rsidRPr="00A20A3B">
        <w:rPr>
          <w:rStyle w:val="dn"/>
          <w:i/>
          <w:iCs/>
          <w:lang w:val="sk-SK"/>
        </w:rPr>
        <w:t xml:space="preserve"> (Tabuľka 2 v prílohe). V sledovanom území bola zaznamenaná aj veľmi hodnotné dreviny (č. 10 a 18), ktoré by bolo vhodné ponechať respektíve ak to neumožňuje stavebný zámer pokúsiť sa presadiť. Na druhej strane boli v území zaznamenané invázne dreviny (vyznačené v grafickej prílohe), ktoré je vlastník pozemku povinný odstrániť alebo dreviny poškodzujúce majetok (č. 24), ktoré by bolo vhodné odstrániť. Okrem toho sa tu nachádzajú relatívne mladé stromy relatívne nedávno zasadené (č. 49 a 50), ktoré by malo tiež význam sa pokúsiť presadiť. Všetky dreviny boli označené na kmeni číselným štítkom.</w:t>
      </w:r>
    </w:p>
    <w:p w14:paraId="02EF3369" w14:textId="77777777" w:rsidR="007D5A11" w:rsidRPr="00A20A3B" w:rsidRDefault="007D5A11" w:rsidP="002E360E">
      <w:pPr>
        <w:rPr>
          <w:lang w:val="sk-SK"/>
        </w:rPr>
      </w:pPr>
    </w:p>
    <w:p w14:paraId="076F78B8" w14:textId="77777777" w:rsidR="007D5A11" w:rsidRPr="00A20A3B" w:rsidRDefault="007D5A11" w:rsidP="007D5A11">
      <w:pPr>
        <w:pStyle w:val="Nadpis30"/>
        <w:rPr>
          <w:rStyle w:val="dn"/>
          <w:color w:val="auto"/>
          <w:lang w:val="sk-SK"/>
        </w:rPr>
      </w:pPr>
      <w:bookmarkStart w:id="49" w:name="_Toc184799060"/>
      <w:r w:rsidRPr="00A20A3B">
        <w:rPr>
          <w:rStyle w:val="dn"/>
          <w:color w:val="auto"/>
          <w:lang w:val="sk-SK"/>
        </w:rPr>
        <w:t>Vyhodnotenie hydrogeologického posudku vsakovanie</w:t>
      </w:r>
      <w:bookmarkEnd w:id="49"/>
    </w:p>
    <w:p w14:paraId="5A76DB8C" w14:textId="77777777" w:rsidR="007D5A11" w:rsidRPr="00A20A3B" w:rsidRDefault="007D5A11" w:rsidP="007D5A11">
      <w:pPr>
        <w:rPr>
          <w:i/>
          <w:iCs/>
          <w:lang w:val="sk-SK"/>
        </w:rPr>
      </w:pPr>
      <w:r w:rsidRPr="00A20A3B">
        <w:rPr>
          <w:i/>
          <w:iCs/>
          <w:lang w:val="sk-SK"/>
        </w:rPr>
        <w:t xml:space="preserve">Predkladaným hydrogeologickým posudkom sme overili, že </w:t>
      </w:r>
      <w:proofErr w:type="spellStart"/>
      <w:r w:rsidRPr="00A20A3B">
        <w:rPr>
          <w:i/>
          <w:iCs/>
          <w:lang w:val="sk-SK"/>
        </w:rPr>
        <w:t>vsakovacie</w:t>
      </w:r>
      <w:proofErr w:type="spellEnd"/>
      <w:r w:rsidRPr="00A20A3B">
        <w:rPr>
          <w:i/>
          <w:iCs/>
          <w:lang w:val="sk-SK"/>
        </w:rPr>
        <w:t xml:space="preserve"> pomery horninového prostredia sú v lokalite pripravovanej výstavby „Bytového súboru Terchovská“ pre účel vsakovania dažďových vôd veľmi dobré.</w:t>
      </w:r>
    </w:p>
    <w:p w14:paraId="1CD16640" w14:textId="77777777" w:rsidR="007D5A11" w:rsidRPr="00A20A3B" w:rsidRDefault="007D5A11" w:rsidP="007D5A11">
      <w:pPr>
        <w:rPr>
          <w:b/>
          <w:bCs/>
          <w:i/>
          <w:iCs/>
          <w:lang w:val="sk-SK"/>
        </w:rPr>
      </w:pPr>
      <w:r w:rsidRPr="00A20A3B">
        <w:rPr>
          <w:b/>
          <w:bCs/>
          <w:i/>
          <w:iCs/>
          <w:lang w:val="sk-SK"/>
        </w:rPr>
        <w:t>Záverom môžeme hodnotenia zhrnúť nasledovne:</w:t>
      </w:r>
    </w:p>
    <w:p w14:paraId="284C574E" w14:textId="77777777" w:rsidR="007D5A11" w:rsidRPr="00A20A3B" w:rsidRDefault="007D5A11" w:rsidP="007D5A11">
      <w:pPr>
        <w:rPr>
          <w:i/>
          <w:iCs/>
          <w:lang w:val="sk-SK"/>
        </w:rPr>
      </w:pPr>
      <w:r w:rsidRPr="00A20A3B">
        <w:rPr>
          <w:i/>
          <w:iCs/>
          <w:lang w:val="sk-SK"/>
        </w:rPr>
        <w:t xml:space="preserve">- Dažďové vody je možné vsakovať do suchého horninového prostredia dunajských štrkov nad hladinou podzemnej vody, ktorých priepustnosť je charakterizovaná </w:t>
      </w:r>
      <w:proofErr w:type="spellStart"/>
      <w:r w:rsidRPr="00A20A3B">
        <w:rPr>
          <w:i/>
          <w:iCs/>
          <w:lang w:val="sk-SK"/>
        </w:rPr>
        <w:t>kf</w:t>
      </w:r>
      <w:proofErr w:type="spellEnd"/>
      <w:r w:rsidRPr="00A20A3B">
        <w:rPr>
          <w:i/>
          <w:iCs/>
          <w:lang w:val="sk-SK"/>
        </w:rPr>
        <w:t xml:space="preserve"> = 1,26.10-3 – 9,34.10-3 m.s-1.</w:t>
      </w:r>
    </w:p>
    <w:p w14:paraId="13BE0BB4" w14:textId="77777777" w:rsidR="007D5A11" w:rsidRPr="00A20A3B" w:rsidRDefault="007D5A11" w:rsidP="007D5A11">
      <w:pPr>
        <w:rPr>
          <w:i/>
          <w:iCs/>
          <w:lang w:val="sk-SK"/>
        </w:rPr>
      </w:pPr>
      <w:r w:rsidRPr="00A20A3B">
        <w:rPr>
          <w:i/>
          <w:iCs/>
          <w:lang w:val="sk-SK"/>
        </w:rPr>
        <w:t>- Priepustnosť dunajských štrkov vyhovuje na veľmi rýchle odvedenie celého objemu dažďových vôd s rýchlosťou vsakovania; Q = 1 l/s vsiakne plochou 0,93 m2, alebo rýchlosť vsakovania plochou 1 m2 bude 1,071 l/s.</w:t>
      </w:r>
    </w:p>
    <w:p w14:paraId="7CD3ACFD" w14:textId="77777777" w:rsidR="007D5A11" w:rsidRPr="00A20A3B" w:rsidRDefault="007D5A11" w:rsidP="007D5A11">
      <w:pPr>
        <w:rPr>
          <w:i/>
          <w:iCs/>
          <w:lang w:val="sk-SK"/>
        </w:rPr>
      </w:pPr>
      <w:r w:rsidRPr="00A20A3B">
        <w:rPr>
          <w:i/>
          <w:iCs/>
          <w:lang w:val="sk-SK"/>
        </w:rPr>
        <w:t xml:space="preserve">- Vsakovanie odporúčam realizovať prostredníctvom </w:t>
      </w:r>
      <w:proofErr w:type="spellStart"/>
      <w:r w:rsidRPr="00A20A3B">
        <w:rPr>
          <w:i/>
          <w:iCs/>
          <w:lang w:val="sk-SK"/>
        </w:rPr>
        <w:t>vsakovacích</w:t>
      </w:r>
      <w:proofErr w:type="spellEnd"/>
      <w:r w:rsidRPr="00A20A3B">
        <w:rPr>
          <w:i/>
          <w:iCs/>
          <w:lang w:val="sk-SK"/>
        </w:rPr>
        <w:t xml:space="preserve"> blokov, ktorých uloženie a rozmery odporúčam dopočítať podľa výsledkov tohto prieskumu. </w:t>
      </w:r>
    </w:p>
    <w:p w14:paraId="5FA05361" w14:textId="77777777" w:rsidR="007D5A11" w:rsidRPr="00A20A3B" w:rsidRDefault="007D5A11" w:rsidP="007D5A11">
      <w:pPr>
        <w:rPr>
          <w:i/>
          <w:iCs/>
          <w:lang w:val="sk-SK"/>
        </w:rPr>
      </w:pPr>
      <w:r w:rsidRPr="00A20A3B">
        <w:rPr>
          <w:i/>
          <w:iCs/>
          <w:lang w:val="sk-SK"/>
        </w:rPr>
        <w:t xml:space="preserve">- Vsakovanie dažďových vôd neovplyvní stabilitu budov v okolí </w:t>
      </w:r>
      <w:proofErr w:type="spellStart"/>
      <w:r w:rsidRPr="00A20A3B">
        <w:rPr>
          <w:i/>
          <w:iCs/>
          <w:lang w:val="sk-SK"/>
        </w:rPr>
        <w:t>vsakov</w:t>
      </w:r>
      <w:proofErr w:type="spellEnd"/>
      <w:r w:rsidRPr="00A20A3B">
        <w:rPr>
          <w:i/>
          <w:iCs/>
          <w:lang w:val="sk-SK"/>
        </w:rPr>
        <w:t>.</w:t>
      </w:r>
    </w:p>
    <w:p w14:paraId="24AB989E" w14:textId="77777777" w:rsidR="007D5A11" w:rsidRPr="00A20A3B" w:rsidRDefault="007D5A11" w:rsidP="007D5A11">
      <w:pPr>
        <w:rPr>
          <w:i/>
          <w:iCs/>
          <w:lang w:val="sk-SK"/>
        </w:rPr>
      </w:pPr>
      <w:r w:rsidRPr="00A20A3B">
        <w:rPr>
          <w:i/>
          <w:iCs/>
          <w:lang w:val="sk-SK"/>
        </w:rPr>
        <w:t xml:space="preserve">- Pred vstupom zrážkových vôd do </w:t>
      </w:r>
      <w:proofErr w:type="spellStart"/>
      <w:r w:rsidRPr="00A20A3B">
        <w:rPr>
          <w:i/>
          <w:iCs/>
          <w:lang w:val="sk-SK"/>
        </w:rPr>
        <w:t>vsakovacieho</w:t>
      </w:r>
      <w:proofErr w:type="spellEnd"/>
      <w:r w:rsidRPr="00A20A3B">
        <w:rPr>
          <w:i/>
          <w:iCs/>
          <w:lang w:val="sk-SK"/>
        </w:rPr>
        <w:t xml:space="preserve"> systému je vhodné zbaviť ich všetkých mechanických nečistôt v prietokových sedimentačných nádržiach a tým predĺžiť životnosť </w:t>
      </w:r>
      <w:proofErr w:type="spellStart"/>
      <w:r w:rsidRPr="00A20A3B">
        <w:rPr>
          <w:i/>
          <w:iCs/>
          <w:lang w:val="sk-SK"/>
        </w:rPr>
        <w:t>vsakovacích</w:t>
      </w:r>
      <w:proofErr w:type="spellEnd"/>
      <w:r w:rsidRPr="00A20A3B">
        <w:rPr>
          <w:i/>
          <w:iCs/>
          <w:lang w:val="sk-SK"/>
        </w:rPr>
        <w:t xml:space="preserve"> blokov.</w:t>
      </w:r>
    </w:p>
    <w:p w14:paraId="660A99D9" w14:textId="77777777" w:rsidR="007D5A11" w:rsidRPr="00A20A3B" w:rsidRDefault="007D5A11" w:rsidP="007D5A11">
      <w:pPr>
        <w:rPr>
          <w:i/>
          <w:iCs/>
          <w:lang w:val="sk-SK"/>
        </w:rPr>
      </w:pPr>
      <w:r w:rsidRPr="00A20A3B">
        <w:rPr>
          <w:i/>
          <w:iCs/>
          <w:lang w:val="sk-SK"/>
        </w:rPr>
        <w:t xml:space="preserve">- Aktívnu </w:t>
      </w:r>
      <w:proofErr w:type="spellStart"/>
      <w:r w:rsidRPr="00A20A3B">
        <w:rPr>
          <w:i/>
          <w:iCs/>
          <w:lang w:val="sk-SK"/>
        </w:rPr>
        <w:t>vsakovaciu</w:t>
      </w:r>
      <w:proofErr w:type="spellEnd"/>
      <w:r w:rsidRPr="00A20A3B">
        <w:rPr>
          <w:i/>
          <w:iCs/>
          <w:lang w:val="sk-SK"/>
        </w:rPr>
        <w:t xml:space="preserve"> plochu odporúčam hydraulicky prepojiť s polohami štrkov G2/GP a G1/GW vhodným štrkovým </w:t>
      </w:r>
      <w:proofErr w:type="spellStart"/>
      <w:r w:rsidRPr="00A20A3B">
        <w:rPr>
          <w:i/>
          <w:iCs/>
          <w:lang w:val="sk-SK"/>
        </w:rPr>
        <w:t>podsypom</w:t>
      </w:r>
      <w:proofErr w:type="spellEnd"/>
      <w:r w:rsidRPr="00A20A3B">
        <w:rPr>
          <w:i/>
          <w:iCs/>
          <w:lang w:val="sk-SK"/>
        </w:rPr>
        <w:t xml:space="preserve">. </w:t>
      </w:r>
    </w:p>
    <w:p w14:paraId="3FBCF95E" w14:textId="77777777" w:rsidR="007D5A11" w:rsidRPr="00A20A3B" w:rsidRDefault="007D5A11" w:rsidP="007D5A11">
      <w:pPr>
        <w:rPr>
          <w:i/>
          <w:iCs/>
          <w:lang w:val="sk-SK"/>
        </w:rPr>
      </w:pPr>
      <w:r w:rsidRPr="00A20A3B">
        <w:rPr>
          <w:i/>
          <w:iCs/>
          <w:lang w:val="sk-SK"/>
        </w:rPr>
        <w:t xml:space="preserve">- </w:t>
      </w:r>
      <w:r w:rsidRPr="00A20A3B">
        <w:rPr>
          <w:b/>
          <w:bCs/>
          <w:i/>
          <w:iCs/>
          <w:lang w:val="sk-SK"/>
        </w:rPr>
        <w:t xml:space="preserve">Dno </w:t>
      </w:r>
      <w:proofErr w:type="spellStart"/>
      <w:r w:rsidRPr="00A20A3B">
        <w:rPr>
          <w:b/>
          <w:bCs/>
          <w:i/>
          <w:iCs/>
          <w:lang w:val="sk-SK"/>
        </w:rPr>
        <w:t>vsakovacích</w:t>
      </w:r>
      <w:proofErr w:type="spellEnd"/>
      <w:r w:rsidRPr="00A20A3B">
        <w:rPr>
          <w:b/>
          <w:bCs/>
          <w:i/>
          <w:iCs/>
          <w:lang w:val="sk-SK"/>
        </w:rPr>
        <w:t xml:space="preserve"> blokov sa nesmie obaľovať žiadnou </w:t>
      </w:r>
      <w:proofErr w:type="spellStart"/>
      <w:r w:rsidRPr="00A20A3B">
        <w:rPr>
          <w:b/>
          <w:bCs/>
          <w:i/>
          <w:iCs/>
          <w:lang w:val="sk-SK"/>
        </w:rPr>
        <w:t>geotextíliou</w:t>
      </w:r>
      <w:proofErr w:type="spellEnd"/>
      <w:r w:rsidRPr="00A20A3B">
        <w:rPr>
          <w:b/>
          <w:bCs/>
          <w:i/>
          <w:iCs/>
          <w:lang w:val="sk-SK"/>
        </w:rPr>
        <w:t xml:space="preserve"> </w:t>
      </w:r>
      <w:r w:rsidRPr="00A20A3B">
        <w:rPr>
          <w:i/>
          <w:iCs/>
          <w:lang w:val="sk-SK"/>
        </w:rPr>
        <w:t xml:space="preserve">z dôvodu jej sekundárnej </w:t>
      </w:r>
      <w:proofErr w:type="spellStart"/>
      <w:r w:rsidRPr="00A20A3B">
        <w:rPr>
          <w:i/>
          <w:iCs/>
          <w:lang w:val="sk-SK"/>
        </w:rPr>
        <w:t>kolmatácie</w:t>
      </w:r>
      <w:proofErr w:type="spellEnd"/>
      <w:r w:rsidRPr="00A20A3B">
        <w:rPr>
          <w:i/>
          <w:iCs/>
          <w:lang w:val="sk-SK"/>
        </w:rPr>
        <w:t xml:space="preserve"> spláchnutým kalom z dažďových vôd. </w:t>
      </w:r>
      <w:proofErr w:type="spellStart"/>
      <w:r w:rsidRPr="00A20A3B">
        <w:rPr>
          <w:i/>
          <w:iCs/>
          <w:lang w:val="sk-SK"/>
        </w:rPr>
        <w:t>Geotextíliu</w:t>
      </w:r>
      <w:proofErr w:type="spellEnd"/>
      <w:r w:rsidRPr="00A20A3B">
        <w:rPr>
          <w:i/>
          <w:iCs/>
          <w:lang w:val="sk-SK"/>
        </w:rPr>
        <w:t xml:space="preserve"> je potrebné použiť iba na obalenie vrchných a bočných strán zostavy </w:t>
      </w:r>
      <w:proofErr w:type="spellStart"/>
      <w:r w:rsidRPr="00A20A3B">
        <w:rPr>
          <w:i/>
          <w:iCs/>
          <w:lang w:val="sk-SK"/>
        </w:rPr>
        <w:t>vsakovacích</w:t>
      </w:r>
      <w:proofErr w:type="spellEnd"/>
      <w:r w:rsidRPr="00A20A3B">
        <w:rPr>
          <w:i/>
          <w:iCs/>
          <w:lang w:val="sk-SK"/>
        </w:rPr>
        <w:t xml:space="preserve"> blokov.</w:t>
      </w:r>
    </w:p>
    <w:p w14:paraId="4FB75554" w14:textId="77777777" w:rsidR="007D5A11" w:rsidRPr="00A20A3B" w:rsidRDefault="007D5A11" w:rsidP="007D5A11">
      <w:pPr>
        <w:rPr>
          <w:i/>
          <w:iCs/>
          <w:lang w:val="sk-SK"/>
        </w:rPr>
      </w:pPr>
      <w:r w:rsidRPr="00A20A3B">
        <w:rPr>
          <w:i/>
          <w:iCs/>
          <w:lang w:val="sk-SK"/>
        </w:rPr>
        <w:t xml:space="preserve">- Dažďové vody zo striech, prístupovej komunikácie a chodníkov považujeme za čisté, neohrozujúce kvalitu žiadnych zdrojov podzemných vôd. </w:t>
      </w:r>
    </w:p>
    <w:p w14:paraId="47514A9C" w14:textId="77777777" w:rsidR="007D5A11" w:rsidRPr="00A20A3B" w:rsidRDefault="007D5A11" w:rsidP="007D5A11">
      <w:pPr>
        <w:rPr>
          <w:i/>
          <w:iCs/>
          <w:lang w:val="sk-SK"/>
        </w:rPr>
      </w:pPr>
      <w:r w:rsidRPr="00A20A3B">
        <w:rPr>
          <w:i/>
          <w:iCs/>
          <w:lang w:val="sk-SK"/>
        </w:rPr>
        <w:t xml:space="preserve">- Predpokladáme, že v rámci tejto výstavby nebudú vybudované nezakryté parkovanie plochy, ktoré by bolo potrebné zabezpečiť ORL. Preto celý objem zachytených dažďových vôd je možné odviesť do </w:t>
      </w:r>
      <w:proofErr w:type="spellStart"/>
      <w:r w:rsidRPr="00A20A3B">
        <w:rPr>
          <w:i/>
          <w:iCs/>
          <w:lang w:val="sk-SK"/>
        </w:rPr>
        <w:t>vsaku</w:t>
      </w:r>
      <w:proofErr w:type="spellEnd"/>
      <w:r w:rsidRPr="00A20A3B">
        <w:rPr>
          <w:i/>
          <w:iCs/>
          <w:lang w:val="sk-SK"/>
        </w:rPr>
        <w:t xml:space="preserve"> priamo, bez ďalšieho zabezpečenia.</w:t>
      </w:r>
    </w:p>
    <w:p w14:paraId="14A82D5F" w14:textId="77777777" w:rsidR="007D5A11" w:rsidRPr="00A20A3B" w:rsidRDefault="007D5A11" w:rsidP="007D5A11">
      <w:pPr>
        <w:rPr>
          <w:i/>
          <w:iCs/>
          <w:lang w:val="sk-SK"/>
        </w:rPr>
      </w:pPr>
      <w:r w:rsidRPr="00A20A3B">
        <w:rPr>
          <w:i/>
          <w:iCs/>
          <w:lang w:val="sk-SK"/>
        </w:rPr>
        <w:t>- Dažďové vody z priestoru zatrávnených plôch a chodníkov odporúčam ponechať voľným vsakovaním povrchom.</w:t>
      </w:r>
    </w:p>
    <w:p w14:paraId="12E1622B" w14:textId="77777777" w:rsidR="007D5A11" w:rsidRPr="00A20A3B" w:rsidRDefault="007D5A11" w:rsidP="007D5A11">
      <w:pPr>
        <w:rPr>
          <w:i/>
          <w:iCs/>
          <w:lang w:val="sk-SK"/>
        </w:rPr>
      </w:pPr>
      <w:r w:rsidRPr="00A20A3B">
        <w:rPr>
          <w:i/>
          <w:iCs/>
          <w:lang w:val="sk-SK"/>
        </w:rPr>
        <w:t xml:space="preserve">- Riziko znečistenia podzemných vôd bude, pri dodržaní odporúčaných zásad bezpečnej prevádzky veľmi nízke a účinnosť </w:t>
      </w:r>
      <w:proofErr w:type="spellStart"/>
      <w:r w:rsidRPr="00A20A3B">
        <w:rPr>
          <w:i/>
          <w:iCs/>
          <w:lang w:val="sk-SK"/>
        </w:rPr>
        <w:t>vsakovacích</w:t>
      </w:r>
      <w:proofErr w:type="spellEnd"/>
      <w:r w:rsidRPr="00A20A3B">
        <w:rPr>
          <w:i/>
          <w:iCs/>
          <w:lang w:val="sk-SK"/>
        </w:rPr>
        <w:t xml:space="preserve"> blokov vysoká.</w:t>
      </w:r>
    </w:p>
    <w:p w14:paraId="6B7FB820" w14:textId="77777777" w:rsidR="007D5A11" w:rsidRPr="00A20A3B" w:rsidRDefault="007D5A11" w:rsidP="007D5A11">
      <w:pPr>
        <w:rPr>
          <w:lang w:val="sk-SK"/>
        </w:rPr>
      </w:pPr>
    </w:p>
    <w:p w14:paraId="1DC79FC9" w14:textId="77777777" w:rsidR="007D5A11" w:rsidRPr="00A20A3B" w:rsidRDefault="007D5A11" w:rsidP="007D5A11">
      <w:pPr>
        <w:rPr>
          <w:rStyle w:val="dn"/>
          <w:lang w:val="sk-SK"/>
        </w:rPr>
      </w:pPr>
      <w:r w:rsidRPr="00A20A3B">
        <w:rPr>
          <w:rStyle w:val="dn"/>
          <w:lang w:val="sk-SK"/>
        </w:rPr>
        <w:lastRenderedPageBreak/>
        <w:t>Odchýlene od zhrnutie posudku sa v rámci projektu bude uvažovať s ORL pre nekrytá parkovací stane. Toto riešení technologicky zaistí požadovanou čistotu vypustených vôd. Tuto možnosť samotný posudok pripustí a stanoví k nemu nasledujúce požiadavky (s.9):</w:t>
      </w:r>
    </w:p>
    <w:p w14:paraId="0E4994C0" w14:textId="77777777" w:rsidR="007D5A11" w:rsidRPr="00A20A3B" w:rsidRDefault="007D5A11" w:rsidP="007D5A11">
      <w:pPr>
        <w:rPr>
          <w:rStyle w:val="dn"/>
          <w:lang w:val="sk-SK"/>
        </w:rPr>
      </w:pPr>
    </w:p>
    <w:p w14:paraId="37DC3C1A" w14:textId="77777777" w:rsidR="007D5A11" w:rsidRPr="00A20A3B" w:rsidRDefault="007D5A11" w:rsidP="007D5A11">
      <w:pPr>
        <w:rPr>
          <w:rStyle w:val="dn"/>
          <w:i/>
          <w:iCs/>
          <w:lang w:val="sk-SK"/>
        </w:rPr>
      </w:pPr>
      <w:r w:rsidRPr="00A20A3B">
        <w:rPr>
          <w:rStyle w:val="dn"/>
          <w:i/>
          <w:iCs/>
          <w:lang w:val="sk-SK"/>
        </w:rPr>
        <w:t>V prípade projektovaných zmien súvisiacich s vytvorením plôch so zvýšeným rizikom znečistenia dažďových vôd – napríklad vytvorením aj nezakrytých parkovacích plôch (&gt;7 miest), je potrebné túto časť dažďových vôd pred vsakovaním zabezpečiť ORL s účinnosťou 0,1 mg/l NEL.</w:t>
      </w:r>
    </w:p>
    <w:p w14:paraId="16FA8DAF" w14:textId="77777777" w:rsidR="007D5A11" w:rsidRPr="00A20A3B" w:rsidRDefault="007D5A11" w:rsidP="007D5A11">
      <w:pPr>
        <w:rPr>
          <w:rStyle w:val="dn"/>
          <w:lang w:val="sk-SK"/>
        </w:rPr>
      </w:pPr>
    </w:p>
    <w:p w14:paraId="251A3D0E" w14:textId="77777777" w:rsidR="007D5A11" w:rsidRPr="00A20A3B" w:rsidRDefault="007D5A11" w:rsidP="007D5A11">
      <w:pPr>
        <w:pStyle w:val="Nadpis30"/>
        <w:rPr>
          <w:rStyle w:val="dn"/>
          <w:color w:val="auto"/>
          <w:lang w:val="sk-SK"/>
        </w:rPr>
      </w:pPr>
      <w:bookmarkStart w:id="50" w:name="_Toc151224762"/>
      <w:bookmarkStart w:id="51" w:name="_Toc184799061"/>
      <w:r w:rsidRPr="00A20A3B">
        <w:rPr>
          <w:rStyle w:val="dn"/>
          <w:color w:val="auto"/>
          <w:lang w:val="sk-SK"/>
        </w:rPr>
        <w:t>Vyhodnotenie odborného posudku vo veciach odpadov</w:t>
      </w:r>
      <w:bookmarkEnd w:id="50"/>
      <w:bookmarkEnd w:id="51"/>
    </w:p>
    <w:p w14:paraId="7AA50AB0" w14:textId="77777777" w:rsidR="007D5A11" w:rsidRPr="00A20A3B" w:rsidRDefault="007D5A11" w:rsidP="007D5A11">
      <w:pPr>
        <w:rPr>
          <w:lang w:val="sk-SK"/>
        </w:rPr>
      </w:pPr>
      <w:r w:rsidRPr="00A20A3B">
        <w:rPr>
          <w:lang w:val="sk-SK"/>
        </w:rPr>
        <w:t xml:space="preserve"> V mieste boli urobené 3 sondy v mieste potenciálneho znečistenia a vzorky posúdený na </w:t>
      </w:r>
      <w:proofErr w:type="spellStart"/>
      <w:r w:rsidRPr="00A20A3B">
        <w:rPr>
          <w:lang w:val="sk-SK"/>
        </w:rPr>
        <w:t>vylúhovateľnosť</w:t>
      </w:r>
      <w:proofErr w:type="spellEnd"/>
      <w:r w:rsidRPr="00A20A3B">
        <w:rPr>
          <w:lang w:val="sk-SK"/>
        </w:rPr>
        <w:t xml:space="preserve">. </w:t>
      </w:r>
    </w:p>
    <w:p w14:paraId="28980284" w14:textId="77777777" w:rsidR="007D5A11" w:rsidRPr="00A20A3B" w:rsidRDefault="007D5A11" w:rsidP="007D5A11">
      <w:pPr>
        <w:rPr>
          <w:rStyle w:val="dn"/>
          <w:i/>
          <w:iCs/>
          <w:lang w:val="sk-SK"/>
        </w:rPr>
      </w:pPr>
      <w:r w:rsidRPr="00A20A3B">
        <w:rPr>
          <w:rStyle w:val="dn"/>
          <w:i/>
          <w:iCs/>
          <w:lang w:val="sk-SK"/>
        </w:rPr>
        <w:t xml:space="preserve">Z výsledkov a ich hodnotenia v tomto posudku možno konštatovať, že celková </w:t>
      </w:r>
      <w:proofErr w:type="spellStart"/>
      <w:r w:rsidRPr="00A20A3B">
        <w:rPr>
          <w:rStyle w:val="dn"/>
          <w:i/>
          <w:iCs/>
          <w:lang w:val="sk-SK"/>
        </w:rPr>
        <w:t>vylúhovatelnosť</w:t>
      </w:r>
      <w:proofErr w:type="spellEnd"/>
      <w:r w:rsidRPr="00A20A3B">
        <w:rPr>
          <w:rStyle w:val="dn"/>
          <w:i/>
          <w:iCs/>
          <w:lang w:val="sk-SK"/>
        </w:rPr>
        <w:t xml:space="preserve"> a znečistenie obsiahnuté vo vzorkách posudzovaného odpadu je zanedbateľný a odpad splnia požiadavky na interný odpad podľa §2 Vyhlášky o skládkovaní. V súlade s uvedenými skutočnosťami konštatujem, že odpad – výkopová zemina – je možné použiť na technické účely pri terénnych úpravách (§3 </w:t>
      </w:r>
      <w:proofErr w:type="spellStart"/>
      <w:r w:rsidRPr="00A20A3B">
        <w:rPr>
          <w:rStyle w:val="dn"/>
          <w:i/>
          <w:iCs/>
          <w:lang w:val="sk-SK"/>
        </w:rPr>
        <w:t>odst</w:t>
      </w:r>
      <w:proofErr w:type="spellEnd"/>
      <w:r w:rsidRPr="00A20A3B">
        <w:rPr>
          <w:rStyle w:val="dn"/>
          <w:i/>
          <w:iCs/>
          <w:lang w:val="sk-SK"/>
        </w:rPr>
        <w:t xml:space="preserve">. 20 Zákona o odpadoch).  </w:t>
      </w:r>
    </w:p>
    <w:p w14:paraId="6AA5501A" w14:textId="77777777" w:rsidR="007D5A11" w:rsidRPr="00A20A3B" w:rsidRDefault="007D5A11" w:rsidP="007D5A11">
      <w:pPr>
        <w:rPr>
          <w:rStyle w:val="dn"/>
          <w:i/>
          <w:iCs/>
          <w:lang w:val="sk-SK"/>
        </w:rPr>
      </w:pPr>
      <w:r w:rsidRPr="00A20A3B">
        <w:rPr>
          <w:rStyle w:val="dn"/>
          <w:i/>
          <w:iCs/>
          <w:lang w:val="sk-SK"/>
        </w:rPr>
        <w:t xml:space="preserve">V súvislosti s uvedeným nakladaním s posudzovaným odpadom odporúčam jeho zaradenie do druhu 17 05 06 Výkopová zemina iná ako uvedená v 17 05 05, kategória O (ostatný odpad), čo je v súlade s postupom pri zaraďovaní odpadu podľa prílohy č.1  Katalógu odpadov. </w:t>
      </w:r>
    </w:p>
    <w:p w14:paraId="62FEE097" w14:textId="24F2432E" w:rsidR="007D5A11" w:rsidRPr="00A20A3B" w:rsidRDefault="007D5A11" w:rsidP="007D5A11">
      <w:pPr>
        <w:rPr>
          <w:rStyle w:val="dn"/>
          <w:lang w:val="sk-SK"/>
        </w:rPr>
      </w:pPr>
      <w:r w:rsidRPr="00A20A3B">
        <w:rPr>
          <w:rStyle w:val="dn"/>
          <w:lang w:val="sk-SK"/>
        </w:rPr>
        <w:t>Na základe odborného posudku bolo pr</w:t>
      </w:r>
      <w:r w:rsidR="009A7446">
        <w:rPr>
          <w:rStyle w:val="dn"/>
          <w:lang w:val="sk-SK"/>
        </w:rPr>
        <w:t>e</w:t>
      </w:r>
      <w:r w:rsidRPr="00A20A3B">
        <w:rPr>
          <w:rStyle w:val="dn"/>
          <w:lang w:val="sk-SK"/>
        </w:rPr>
        <w:t xml:space="preserve"> ekonomické úvahy </w:t>
      </w:r>
      <w:r w:rsidR="009A7446">
        <w:rPr>
          <w:rStyle w:val="dn"/>
          <w:lang w:val="sk-SK"/>
        </w:rPr>
        <w:t>bolo u</w:t>
      </w:r>
      <w:r w:rsidRPr="00A20A3B">
        <w:rPr>
          <w:rStyle w:val="dn"/>
          <w:lang w:val="sk-SK"/>
        </w:rPr>
        <w:t>pustené od uvažovani</w:t>
      </w:r>
      <w:r w:rsidR="009A7446">
        <w:rPr>
          <w:rStyle w:val="dn"/>
          <w:lang w:val="sk-SK"/>
        </w:rPr>
        <w:t>a</w:t>
      </w:r>
      <w:r w:rsidRPr="00A20A3B">
        <w:rPr>
          <w:rStyle w:val="dn"/>
          <w:lang w:val="sk-SK"/>
        </w:rPr>
        <w:t xml:space="preserve"> zeminy typu N v projektu. Prevedené vyhodnotenie sond nezbavuje zhotoviteľa stavby povinnosti triediť zeminu a priebežne testovať jej </w:t>
      </w:r>
      <w:proofErr w:type="spellStart"/>
      <w:r w:rsidRPr="00A20A3B">
        <w:rPr>
          <w:rStyle w:val="dn"/>
          <w:lang w:val="sk-SK"/>
        </w:rPr>
        <w:t>vylúhovateľnosť</w:t>
      </w:r>
      <w:proofErr w:type="spellEnd"/>
      <w:r w:rsidRPr="00A20A3B">
        <w:rPr>
          <w:rStyle w:val="dn"/>
          <w:lang w:val="sk-SK"/>
        </w:rPr>
        <w:t xml:space="preserve"> podľa príslušnej legislatívy a normových postupov.</w:t>
      </w:r>
    </w:p>
    <w:p w14:paraId="082F1214" w14:textId="77777777" w:rsidR="007D5A11" w:rsidRPr="00A20A3B" w:rsidRDefault="007D5A11" w:rsidP="002E360E">
      <w:pPr>
        <w:rPr>
          <w:lang w:val="sk-SK"/>
        </w:rPr>
      </w:pPr>
    </w:p>
    <w:p w14:paraId="36350149" w14:textId="77777777" w:rsidR="00DC6132" w:rsidRPr="00A20A3B" w:rsidRDefault="00DC6132" w:rsidP="00DC6132">
      <w:pPr>
        <w:pStyle w:val="Nadpis20"/>
        <w:rPr>
          <w:lang w:val="sk-SK"/>
        </w:rPr>
      </w:pPr>
      <w:bookmarkStart w:id="52" w:name="_Toc184799062"/>
      <w:r w:rsidRPr="00A20A3B">
        <w:rPr>
          <w:lang w:val="sk-SK"/>
        </w:rPr>
        <w:t>Dotknuté ochranné pásma a chránené územia</w:t>
      </w:r>
      <w:bookmarkEnd w:id="52"/>
    </w:p>
    <w:p w14:paraId="2A7F16CD" w14:textId="77777777" w:rsidR="00DC6132" w:rsidRPr="00A20A3B" w:rsidRDefault="00EE6996" w:rsidP="00DC6132">
      <w:pPr>
        <w:rPr>
          <w:rFonts w:eastAsiaTheme="majorEastAsia"/>
          <w:lang w:val="sk-SK"/>
        </w:rPr>
      </w:pPr>
      <w:r w:rsidRPr="00A20A3B">
        <w:rPr>
          <w:rFonts w:eastAsiaTheme="majorEastAsia"/>
          <w:lang w:val="sk-SK"/>
        </w:rPr>
        <w:t>Stavba nezasahuje do ochranných pásiem s výnimkou pásiem spoločnej technickej infraštruktúry.</w:t>
      </w:r>
    </w:p>
    <w:p w14:paraId="689A82AC" w14:textId="77777777" w:rsidR="00806087" w:rsidRPr="00A20A3B" w:rsidRDefault="00806087" w:rsidP="00DC6132">
      <w:pPr>
        <w:rPr>
          <w:rFonts w:eastAsiaTheme="majorEastAsia"/>
          <w:lang w:val="sk-SK"/>
        </w:rPr>
      </w:pPr>
    </w:p>
    <w:p w14:paraId="0A93F646" w14:textId="77777777" w:rsidR="00F91003" w:rsidRPr="00A20A3B" w:rsidRDefault="00DC6132" w:rsidP="00DC6132">
      <w:pPr>
        <w:pStyle w:val="Nadpis20"/>
        <w:rPr>
          <w:lang w:val="sk-SK"/>
        </w:rPr>
      </w:pPr>
      <w:bookmarkStart w:id="53" w:name="_Toc184799063"/>
      <w:r w:rsidRPr="00A20A3B">
        <w:rPr>
          <w:lang w:val="sk-SK"/>
        </w:rPr>
        <w:t>V</w:t>
      </w:r>
      <w:r w:rsidRPr="00A20A3B">
        <w:rPr>
          <w:rFonts w:eastAsia="Times New Roman"/>
          <w:lang w:val="sk-SK"/>
        </w:rPr>
        <w:t>yhodnotenie územia</w:t>
      </w:r>
      <w:r w:rsidRPr="00A20A3B">
        <w:rPr>
          <w:lang w:val="sk-SK"/>
        </w:rPr>
        <w:t xml:space="preserve"> z </w:t>
      </w:r>
      <w:r w:rsidR="00EE6996" w:rsidRPr="00A20A3B">
        <w:rPr>
          <w:lang w:val="sk-SK"/>
        </w:rPr>
        <w:t>pohľadu</w:t>
      </w:r>
      <w:r w:rsidRPr="00A20A3B">
        <w:rPr>
          <w:lang w:val="sk-SK"/>
        </w:rPr>
        <w:t xml:space="preserve"> </w:t>
      </w:r>
      <w:r w:rsidR="00EE6996" w:rsidRPr="00A20A3B">
        <w:rPr>
          <w:lang w:val="sk-SK"/>
        </w:rPr>
        <w:t>zastaviteľnosti</w:t>
      </w:r>
      <w:bookmarkEnd w:id="53"/>
    </w:p>
    <w:p w14:paraId="695BA395" w14:textId="17F5D1CA" w:rsidR="00DC6132" w:rsidRPr="00A20A3B" w:rsidRDefault="00B24B06" w:rsidP="00EE6996">
      <w:pPr>
        <w:rPr>
          <w:lang w:val="sk-SK"/>
        </w:rPr>
      </w:pPr>
      <w:r w:rsidRPr="00A20A3B">
        <w:rPr>
          <w:lang w:val="sk-SK"/>
        </w:rPr>
        <w:t xml:space="preserve">Územie </w:t>
      </w:r>
      <w:r w:rsidR="00DB19B9" w:rsidRPr="00A20A3B">
        <w:rPr>
          <w:lang w:val="sk-SK"/>
        </w:rPr>
        <w:t>je z technického aj právneho pohľadu</w:t>
      </w:r>
      <w:r w:rsidRPr="00A20A3B">
        <w:rPr>
          <w:lang w:val="sk-SK"/>
        </w:rPr>
        <w:t xml:space="preserve"> zastaviteľné.</w:t>
      </w:r>
    </w:p>
    <w:p w14:paraId="409FF0BF" w14:textId="77777777" w:rsidR="007D5A11" w:rsidRPr="00A20A3B" w:rsidRDefault="007D5A11" w:rsidP="00EE6996">
      <w:pPr>
        <w:rPr>
          <w:lang w:val="sk-SK"/>
        </w:rPr>
      </w:pPr>
    </w:p>
    <w:p w14:paraId="323B32DB" w14:textId="77777777" w:rsidR="002D285B" w:rsidRPr="00A20A3B" w:rsidRDefault="00ED6E51" w:rsidP="007D07A5">
      <w:pPr>
        <w:pStyle w:val="Nadpis10"/>
        <w:rPr>
          <w:lang w:val="sk-SK"/>
        </w:rPr>
      </w:pPr>
      <w:bookmarkStart w:id="54" w:name="_Toc184799064"/>
      <w:r w:rsidRPr="00A20A3B">
        <w:rPr>
          <w:lang w:val="sk-SK"/>
        </w:rPr>
        <w:t xml:space="preserve">Urbanistické </w:t>
      </w:r>
      <w:r w:rsidR="000D5528" w:rsidRPr="00A20A3B">
        <w:rPr>
          <w:lang w:val="sk-SK"/>
        </w:rPr>
        <w:t>riešenie</w:t>
      </w:r>
      <w:bookmarkEnd w:id="54"/>
    </w:p>
    <w:p w14:paraId="241ABE2C" w14:textId="77777777" w:rsidR="00A77EB3" w:rsidRPr="00A20A3B" w:rsidRDefault="00A77EB3" w:rsidP="00A77EB3">
      <w:pPr>
        <w:pStyle w:val="Nadpis20"/>
        <w:rPr>
          <w:lang w:val="sk-SK"/>
        </w:rPr>
      </w:pPr>
      <w:bookmarkStart w:id="55" w:name="_Toc184799065"/>
      <w:r w:rsidRPr="00A20A3B">
        <w:rPr>
          <w:lang w:val="sk-SK"/>
        </w:rPr>
        <w:t>Začlenenie stavby do územia</w:t>
      </w:r>
      <w:bookmarkEnd w:id="55"/>
    </w:p>
    <w:p w14:paraId="30FE63D2" w14:textId="7B5C1340" w:rsidR="00A77EB3" w:rsidRPr="00A20A3B" w:rsidRDefault="00A77EB3" w:rsidP="00DC6132">
      <w:pPr>
        <w:rPr>
          <w:lang w:val="sk-SK"/>
        </w:rPr>
      </w:pPr>
      <w:r w:rsidRPr="00A20A3B">
        <w:rPr>
          <w:lang w:val="sk-SK"/>
        </w:rPr>
        <w:t xml:space="preserve">Koncepcia návrhu v čo najväčšej miere vychádza z kontextu okolia a daných špecifikácií. Rozloženie a veľkosť navrhovaných budov vytvára prirodzený prechod medzi </w:t>
      </w:r>
      <w:proofErr w:type="spellStart"/>
      <w:r w:rsidRPr="00A20A3B">
        <w:rPr>
          <w:lang w:val="sk-SK"/>
        </w:rPr>
        <w:t>nízkopodlažnými</w:t>
      </w:r>
      <w:proofErr w:type="spellEnd"/>
      <w:r w:rsidRPr="00A20A3B">
        <w:rPr>
          <w:lang w:val="sk-SK"/>
        </w:rPr>
        <w:t xml:space="preserve"> domami, priemyselnými budovami a panelovým sídliskom. Celkovo je navrhnutých 7 hlavných objemov (1 pozdĺžny pav</w:t>
      </w:r>
      <w:r w:rsidR="00481335" w:rsidRPr="00A20A3B">
        <w:rPr>
          <w:lang w:val="sk-SK"/>
        </w:rPr>
        <w:t>lačový</w:t>
      </w:r>
      <w:r w:rsidRPr="00A20A3B">
        <w:rPr>
          <w:lang w:val="sk-SK"/>
        </w:rPr>
        <w:t xml:space="preserve"> objekt a 6 bodových </w:t>
      </w:r>
      <w:r w:rsidR="008646D1" w:rsidRPr="00A20A3B">
        <w:rPr>
          <w:lang w:val="sk-SK"/>
        </w:rPr>
        <w:t xml:space="preserve">pavlačových </w:t>
      </w:r>
      <w:r w:rsidRPr="00A20A3B">
        <w:rPr>
          <w:lang w:val="sk-SK"/>
        </w:rPr>
        <w:t>objektov), ktoré sú v podzemnej úrovni prepojené hromadnou garážou a technickým zázemím. (Vzhľadom na technologické prepojenie všetkých objemov prostredníctvom podzemnej stavebnej a technologickej infraštruktúry pôjde stavebne a legislatívne o jeden bytový dom, rozdelený na čiastkové objekty).</w:t>
      </w:r>
    </w:p>
    <w:p w14:paraId="2A482DDB" w14:textId="77777777" w:rsidR="00A77EB3" w:rsidRPr="00A20A3B" w:rsidRDefault="00A77EB3" w:rsidP="00A77EB3">
      <w:pPr>
        <w:rPr>
          <w:lang w:val="sk-SK"/>
        </w:rPr>
      </w:pPr>
      <w:r w:rsidRPr="00A20A3B">
        <w:rPr>
          <w:lang w:val="sk-SK"/>
        </w:rPr>
        <w:t xml:space="preserve">Horizontálna hmota </w:t>
      </w:r>
      <w:r w:rsidR="0011230D" w:rsidRPr="00A20A3B">
        <w:rPr>
          <w:lang w:val="sk-SK"/>
        </w:rPr>
        <w:t xml:space="preserve">pavlačového objektu </w:t>
      </w:r>
      <w:r w:rsidRPr="00A20A3B">
        <w:rPr>
          <w:lang w:val="sk-SK"/>
        </w:rPr>
        <w:t xml:space="preserve">reaguje na problém blízkosti hlučnej cesty, ktorá zabraňuje šíreniu hluku ďalej do okolia. </w:t>
      </w:r>
      <w:r w:rsidR="0011230D" w:rsidRPr="00A20A3B">
        <w:rPr>
          <w:lang w:val="sk-SK"/>
        </w:rPr>
        <w:t xml:space="preserve">Drobná </w:t>
      </w:r>
      <w:r w:rsidRPr="00A20A3B">
        <w:rPr>
          <w:lang w:val="sk-SK"/>
        </w:rPr>
        <w:t>mierka bodových objektov a ich usporiadanie vytvára intímnu atmosféru medzi jednotlivými hmotami. Domy tiež vytvárajú rôznorodé vonkajšie poloverejné priestory, ktoré podporujú komunitný život obyvateľov. Tvar a veľkosť priestorov sú definované ich obsahom. Tento princíp sa podobne odráža aj v spoločných priestoroch</w:t>
      </w:r>
      <w:r w:rsidR="0011230D" w:rsidRPr="00A20A3B">
        <w:rPr>
          <w:lang w:val="sk-SK"/>
        </w:rPr>
        <w:t xml:space="preserve"> pavlačí</w:t>
      </w:r>
      <w:r w:rsidRPr="00A20A3B">
        <w:rPr>
          <w:lang w:val="sk-SK"/>
        </w:rPr>
        <w:t xml:space="preserve">. </w:t>
      </w:r>
    </w:p>
    <w:p w14:paraId="2E13F7BC" w14:textId="77777777" w:rsidR="00A77EB3" w:rsidRPr="00A20A3B" w:rsidRDefault="00A77EB3" w:rsidP="00A77EB3">
      <w:pPr>
        <w:rPr>
          <w:lang w:val="sk-SK"/>
        </w:rPr>
      </w:pPr>
      <w:r w:rsidRPr="00A20A3B">
        <w:rPr>
          <w:lang w:val="sk-SK"/>
        </w:rPr>
        <w:lastRenderedPageBreak/>
        <w:t xml:space="preserve">Funkcie sú navrhnuté tak, aby každý </w:t>
      </w:r>
      <w:proofErr w:type="spellStart"/>
      <w:r w:rsidR="00D6353D" w:rsidRPr="00A20A3B">
        <w:rPr>
          <w:lang w:val="sk-SK"/>
        </w:rPr>
        <w:t>subpriestor</w:t>
      </w:r>
      <w:proofErr w:type="spellEnd"/>
      <w:r w:rsidR="00B24B06" w:rsidRPr="00A20A3B">
        <w:rPr>
          <w:lang w:val="sk-SK"/>
        </w:rPr>
        <w:t xml:space="preserve"> </w:t>
      </w:r>
      <w:r w:rsidRPr="00A20A3B">
        <w:rPr>
          <w:lang w:val="sk-SK"/>
        </w:rPr>
        <w:t xml:space="preserve">mal svoje špecifické využitie. Je dôležité, aby funkčný obsah pokrýval všetky vekové skupiny. Preto navrhujeme umiestniť do týchto priestorov komunitné stoly, šach, detské ihrisko, pieskovisko, </w:t>
      </w:r>
      <w:proofErr w:type="spellStart"/>
      <w:r w:rsidRPr="00A20A3B">
        <w:rPr>
          <w:lang w:val="sk-SK"/>
        </w:rPr>
        <w:t>workout</w:t>
      </w:r>
      <w:proofErr w:type="spellEnd"/>
      <w:r w:rsidRPr="00A20A3B">
        <w:rPr>
          <w:lang w:val="sk-SK"/>
        </w:rPr>
        <w:t xml:space="preserve"> atď. Významným aspektom návrhu je aj využitie strešných terás na komunitné záhrady, včelíny, skleníky alebo miesta na posedenie s výhľadom, ako aj súkromné terasy pre jednotlivé byty. </w:t>
      </w:r>
    </w:p>
    <w:p w14:paraId="4F13C495" w14:textId="77777777" w:rsidR="00A77EB3" w:rsidRPr="00A20A3B" w:rsidRDefault="00A77EB3" w:rsidP="00A77EB3">
      <w:pPr>
        <w:rPr>
          <w:lang w:val="sk-SK"/>
        </w:rPr>
      </w:pPr>
      <w:r w:rsidRPr="00A20A3B">
        <w:rPr>
          <w:lang w:val="sk-SK"/>
        </w:rPr>
        <w:t xml:space="preserve">V koncových častiach prízemia lineárneho domu sa nachádzajú priestory občianskej vybavenosti, ako je kaviareň, bistro atď. </w:t>
      </w:r>
      <w:r w:rsidR="00855F3C" w:rsidRPr="00A20A3B">
        <w:rPr>
          <w:lang w:val="sk-SK"/>
        </w:rPr>
        <w:t>s možnou expanziou záhradiek do exteriéru</w:t>
      </w:r>
      <w:r w:rsidRPr="00A20A3B">
        <w:rPr>
          <w:lang w:val="sk-SK"/>
        </w:rPr>
        <w:t xml:space="preserve">. Cieľom je oživiť priľahlé verejné priestranstvá, ktoré tvoria pomyselnú bránu do obytného </w:t>
      </w:r>
      <w:r w:rsidR="00B24B06" w:rsidRPr="00A20A3B">
        <w:rPr>
          <w:lang w:val="sk-SK"/>
        </w:rPr>
        <w:t xml:space="preserve">domu. </w:t>
      </w:r>
      <w:r w:rsidR="00F82628" w:rsidRPr="00A20A3B">
        <w:rPr>
          <w:lang w:val="sk-SK"/>
        </w:rPr>
        <w:t xml:space="preserve">Súčasne nadväzujú na autobusovú zastávku, cyklistický chodník a </w:t>
      </w:r>
      <w:proofErr w:type="spellStart"/>
      <w:r w:rsidR="00F82628" w:rsidRPr="00A20A3B">
        <w:rPr>
          <w:lang w:val="sk-SK"/>
        </w:rPr>
        <w:t>Galvaniho</w:t>
      </w:r>
      <w:proofErr w:type="spellEnd"/>
      <w:r w:rsidR="00F82628" w:rsidRPr="00A20A3B">
        <w:rPr>
          <w:lang w:val="sk-SK"/>
        </w:rPr>
        <w:t xml:space="preserve"> ulici.</w:t>
      </w:r>
      <w:r w:rsidRPr="00A20A3B">
        <w:rPr>
          <w:lang w:val="sk-SK"/>
        </w:rPr>
        <w:t xml:space="preserve"> Kontajnery na zmesový a triedený odpad sú umiestnené </w:t>
      </w:r>
      <w:r w:rsidR="00682A94" w:rsidRPr="00A20A3B">
        <w:rPr>
          <w:lang w:val="sk-SK"/>
        </w:rPr>
        <w:t xml:space="preserve"> na Terchovskej ulici v </w:t>
      </w:r>
      <w:r w:rsidR="00B24B06" w:rsidRPr="00A20A3B">
        <w:rPr>
          <w:lang w:val="sk-SK"/>
        </w:rPr>
        <w:t>troch</w:t>
      </w:r>
      <w:r w:rsidR="00682A94" w:rsidRPr="00A20A3B">
        <w:rPr>
          <w:lang w:val="sk-SK"/>
        </w:rPr>
        <w:t xml:space="preserve"> kontajnerových stanovištiach.</w:t>
      </w:r>
    </w:p>
    <w:p w14:paraId="44696770" w14:textId="77777777" w:rsidR="00A77EB3" w:rsidRPr="00A20A3B" w:rsidRDefault="00B24B06" w:rsidP="00A77EB3">
      <w:pPr>
        <w:rPr>
          <w:lang w:val="sk-SK"/>
        </w:rPr>
      </w:pPr>
      <w:r w:rsidRPr="00A20A3B">
        <w:rPr>
          <w:lang w:val="sk-SK"/>
        </w:rPr>
        <w:t xml:space="preserve">Urbanistické riešenie </w:t>
      </w:r>
      <w:r w:rsidR="007666EF" w:rsidRPr="00A20A3B">
        <w:rPr>
          <w:lang w:val="sk-SK"/>
        </w:rPr>
        <w:t>dotknutého územia</w:t>
      </w:r>
      <w:r w:rsidRPr="00A20A3B">
        <w:rPr>
          <w:lang w:val="sk-SK"/>
        </w:rPr>
        <w:t xml:space="preserve"> je skoordinované s </w:t>
      </w:r>
      <w:r w:rsidR="001E5D42" w:rsidRPr="00A20A3B">
        <w:rPr>
          <w:lang w:val="sk-SK"/>
        </w:rPr>
        <w:t>úz</w:t>
      </w:r>
      <w:r w:rsidR="00A87A2F" w:rsidRPr="00A20A3B">
        <w:rPr>
          <w:lang w:val="sk-SK"/>
        </w:rPr>
        <w:t>e</w:t>
      </w:r>
      <w:r w:rsidR="001E5D42" w:rsidRPr="00A20A3B">
        <w:rPr>
          <w:lang w:val="sk-SK"/>
        </w:rPr>
        <w:t>mím</w:t>
      </w:r>
      <w:r w:rsidRPr="00A20A3B">
        <w:rPr>
          <w:lang w:val="sk-SK"/>
        </w:rPr>
        <w:t xml:space="preserve"> </w:t>
      </w:r>
      <w:r w:rsidR="007666EF" w:rsidRPr="00A20A3B">
        <w:rPr>
          <w:lang w:val="sk-SK"/>
        </w:rPr>
        <w:t>Bytového domu Terchovská</w:t>
      </w:r>
      <w:r w:rsidRPr="00A20A3B">
        <w:rPr>
          <w:lang w:val="sk-SK"/>
        </w:rPr>
        <w:t>.</w:t>
      </w:r>
    </w:p>
    <w:p w14:paraId="1AB20F54" w14:textId="77777777" w:rsidR="001E5D42" w:rsidRPr="00A20A3B" w:rsidRDefault="001E5D42" w:rsidP="00A77EB3">
      <w:pPr>
        <w:rPr>
          <w:lang w:val="sk-SK"/>
        </w:rPr>
      </w:pPr>
    </w:p>
    <w:p w14:paraId="3C02C29D" w14:textId="77777777" w:rsidR="00A77EB3" w:rsidRPr="00A20A3B" w:rsidRDefault="00A77EB3" w:rsidP="00A77EB3">
      <w:pPr>
        <w:pStyle w:val="Nadpis20"/>
        <w:rPr>
          <w:lang w:val="sk-SK"/>
        </w:rPr>
      </w:pPr>
      <w:bookmarkStart w:id="56" w:name="_Toc184799066"/>
      <w:r w:rsidRPr="00A20A3B">
        <w:rPr>
          <w:lang w:val="sk-SK"/>
        </w:rPr>
        <w:t>Návrh ciest, cyklotrás, parkovísk a chodníkov</w:t>
      </w:r>
      <w:bookmarkEnd w:id="56"/>
    </w:p>
    <w:p w14:paraId="50F0C43F" w14:textId="77777777" w:rsidR="00683E0E" w:rsidRPr="00A20A3B" w:rsidRDefault="00A77EB3" w:rsidP="00A77EB3">
      <w:pPr>
        <w:rPr>
          <w:lang w:val="sk-SK"/>
        </w:rPr>
      </w:pPr>
      <w:r w:rsidRPr="00A20A3B">
        <w:rPr>
          <w:lang w:val="sk-SK"/>
        </w:rPr>
        <w:t xml:space="preserve">Organizácia dopravy vychádza z existujúcich možností napojenia </w:t>
      </w:r>
      <w:r w:rsidR="007666EF" w:rsidRPr="00A20A3B">
        <w:rPr>
          <w:lang w:val="sk-SK"/>
        </w:rPr>
        <w:t>územia</w:t>
      </w:r>
      <w:r w:rsidR="00B24B06" w:rsidRPr="00A20A3B">
        <w:rPr>
          <w:lang w:val="sk-SK"/>
        </w:rPr>
        <w:t>.</w:t>
      </w:r>
      <w:r w:rsidRPr="00A20A3B">
        <w:rPr>
          <w:lang w:val="sk-SK"/>
        </w:rPr>
        <w:t xml:space="preserve"> </w:t>
      </w:r>
      <w:r w:rsidR="00683E0E" w:rsidRPr="00A20A3B">
        <w:rPr>
          <w:lang w:val="sk-SK"/>
        </w:rPr>
        <w:t xml:space="preserve">Systém navrhnutých ciest umožňuje </w:t>
      </w:r>
      <w:r w:rsidR="007666EF" w:rsidRPr="00A20A3B">
        <w:rPr>
          <w:lang w:val="sk-SK"/>
        </w:rPr>
        <w:t>parkovanie</w:t>
      </w:r>
      <w:r w:rsidR="00683E0E" w:rsidRPr="00A20A3B">
        <w:rPr>
          <w:lang w:val="sk-SK"/>
        </w:rPr>
        <w:t>, odvoz odpadu a hasenie požiarov.</w:t>
      </w:r>
    </w:p>
    <w:p w14:paraId="3FA57C1B" w14:textId="77777777" w:rsidR="00683E0E" w:rsidRPr="00A20A3B" w:rsidRDefault="002968ED" w:rsidP="00A77EB3">
      <w:pPr>
        <w:rPr>
          <w:lang w:val="sk-SK"/>
        </w:rPr>
      </w:pPr>
      <w:r w:rsidRPr="00A20A3B">
        <w:rPr>
          <w:lang w:val="sk-SK"/>
        </w:rPr>
        <w:t xml:space="preserve">Po obvode </w:t>
      </w:r>
      <w:r w:rsidR="00683E0E" w:rsidRPr="00A20A3B">
        <w:rPr>
          <w:lang w:val="sk-SK"/>
        </w:rPr>
        <w:t>bytového domu</w:t>
      </w:r>
      <w:r w:rsidRPr="00A20A3B">
        <w:rPr>
          <w:lang w:val="sk-SK"/>
        </w:rPr>
        <w:t xml:space="preserve"> sa navrhuje úprava uličného priestoru</w:t>
      </w:r>
      <w:r w:rsidR="00B24B06" w:rsidRPr="00A20A3B">
        <w:rPr>
          <w:lang w:val="sk-SK"/>
        </w:rPr>
        <w:t xml:space="preserve"> v rámci projektu bytového domu i dotknutého územie. </w:t>
      </w:r>
      <w:r w:rsidR="00A77EB3" w:rsidRPr="00A20A3B">
        <w:rPr>
          <w:lang w:val="sk-SK"/>
        </w:rPr>
        <w:t xml:space="preserve">Pozdĺž ulice </w:t>
      </w:r>
      <w:proofErr w:type="spellStart"/>
      <w:r w:rsidR="00A77EB3" w:rsidRPr="00A20A3B">
        <w:rPr>
          <w:lang w:val="sk-SK"/>
        </w:rPr>
        <w:t>Galvani</w:t>
      </w:r>
      <w:r w:rsidR="007666EF" w:rsidRPr="00A20A3B">
        <w:rPr>
          <w:lang w:val="sk-SK"/>
        </w:rPr>
        <w:t>ho</w:t>
      </w:r>
      <w:proofErr w:type="spellEnd"/>
      <w:r w:rsidR="00A77EB3" w:rsidRPr="00A20A3B">
        <w:rPr>
          <w:lang w:val="sk-SK"/>
        </w:rPr>
        <w:t xml:space="preserve"> </w:t>
      </w:r>
      <w:r w:rsidR="003539DB" w:rsidRPr="00A20A3B">
        <w:rPr>
          <w:lang w:val="sk-SK"/>
        </w:rPr>
        <w:t xml:space="preserve">bude vybudovaná </w:t>
      </w:r>
      <w:r w:rsidR="00A77EB3" w:rsidRPr="00A20A3B">
        <w:rPr>
          <w:lang w:val="sk-SK"/>
        </w:rPr>
        <w:t xml:space="preserve">2,5 m široká cyklotrasa, ktorá sa napojí na budúcu sieť trás. Autobusová zastávka </w:t>
      </w:r>
      <w:r w:rsidR="003539DB" w:rsidRPr="00A20A3B">
        <w:rPr>
          <w:lang w:val="sk-SK"/>
        </w:rPr>
        <w:t>nadväzuje na vstupný priestor do územia</w:t>
      </w:r>
      <w:r w:rsidR="00A77EB3" w:rsidRPr="00A20A3B">
        <w:rPr>
          <w:lang w:val="sk-SK"/>
        </w:rPr>
        <w:t>. Terchovská ulica sa stane obytnou ulicou s</w:t>
      </w:r>
      <w:r w:rsidR="001E11DE" w:rsidRPr="00A20A3B">
        <w:rPr>
          <w:lang w:val="sk-SK"/>
        </w:rPr>
        <w:t xml:space="preserve"> upokojeným dopravným </w:t>
      </w:r>
      <w:r w:rsidR="00A77EB3" w:rsidRPr="00A20A3B">
        <w:rPr>
          <w:lang w:val="sk-SK"/>
        </w:rPr>
        <w:t xml:space="preserve">režimom </w:t>
      </w:r>
      <w:r w:rsidR="001E11DE" w:rsidRPr="00A20A3B">
        <w:rPr>
          <w:lang w:val="sk-SK"/>
        </w:rPr>
        <w:t xml:space="preserve">s </w:t>
      </w:r>
      <w:proofErr w:type="spellStart"/>
      <w:r w:rsidR="001E11DE" w:rsidRPr="00A20A3B">
        <w:rPr>
          <w:lang w:val="sk-SK"/>
        </w:rPr>
        <w:t>výhybňou</w:t>
      </w:r>
      <w:proofErr w:type="spellEnd"/>
      <w:r w:rsidR="00A77EB3" w:rsidRPr="00A20A3B">
        <w:rPr>
          <w:lang w:val="sk-SK"/>
        </w:rPr>
        <w:t xml:space="preserve"> pre autá a s prednosťou chodcov. </w:t>
      </w:r>
      <w:proofErr w:type="spellStart"/>
      <w:r w:rsidR="00A77EB3" w:rsidRPr="00A20A3B">
        <w:rPr>
          <w:lang w:val="sk-SK"/>
        </w:rPr>
        <w:t>Banšelova</w:t>
      </w:r>
      <w:proofErr w:type="spellEnd"/>
      <w:r w:rsidR="00A77EB3" w:rsidRPr="00A20A3B">
        <w:rPr>
          <w:lang w:val="sk-SK"/>
        </w:rPr>
        <w:t xml:space="preserve"> ulica bude upravená na štandardný mestský dopravný profil s chodníkmi a parkovacími pruhmi po stranách. Priľahlé parkovisko slúžiace priľahlému sídlisku za </w:t>
      </w:r>
      <w:proofErr w:type="spellStart"/>
      <w:r w:rsidR="00A77EB3" w:rsidRPr="00A20A3B">
        <w:rPr>
          <w:lang w:val="sk-SK"/>
        </w:rPr>
        <w:t>Banšelovou</w:t>
      </w:r>
      <w:proofErr w:type="spellEnd"/>
      <w:r w:rsidR="00A77EB3" w:rsidRPr="00A20A3B">
        <w:rPr>
          <w:lang w:val="sk-SK"/>
        </w:rPr>
        <w:t xml:space="preserve"> ulicou bude </w:t>
      </w:r>
      <w:r w:rsidR="007666EF" w:rsidRPr="00A20A3B">
        <w:rPr>
          <w:lang w:val="sk-SK"/>
        </w:rPr>
        <w:t>z</w:t>
      </w:r>
      <w:r w:rsidR="00A77EB3" w:rsidRPr="00A20A3B">
        <w:rPr>
          <w:lang w:val="sk-SK"/>
        </w:rPr>
        <w:t xml:space="preserve">reorganizované. </w:t>
      </w:r>
    </w:p>
    <w:p w14:paraId="4A96DBC5" w14:textId="77777777" w:rsidR="00AF63D7" w:rsidRPr="00A20A3B" w:rsidRDefault="00A77EB3" w:rsidP="00A77EB3">
      <w:pPr>
        <w:rPr>
          <w:lang w:val="sk-SK"/>
        </w:rPr>
      </w:pPr>
      <w:r w:rsidRPr="00A20A3B">
        <w:rPr>
          <w:lang w:val="sk-SK"/>
        </w:rPr>
        <w:t xml:space="preserve">Podzemné garáže bytového </w:t>
      </w:r>
      <w:r w:rsidR="00B24B06" w:rsidRPr="00A20A3B">
        <w:rPr>
          <w:lang w:val="sk-SK"/>
        </w:rPr>
        <w:t>domu</w:t>
      </w:r>
      <w:r w:rsidRPr="00A20A3B">
        <w:rPr>
          <w:lang w:val="sk-SK"/>
        </w:rPr>
        <w:t xml:space="preserve"> budú </w:t>
      </w:r>
      <w:r w:rsidR="003B1E98" w:rsidRPr="00A20A3B">
        <w:rPr>
          <w:lang w:val="sk-SK"/>
        </w:rPr>
        <w:t xml:space="preserve">pripojené </w:t>
      </w:r>
      <w:r w:rsidR="004B0B77" w:rsidRPr="00A20A3B">
        <w:rPr>
          <w:lang w:val="sk-SK"/>
        </w:rPr>
        <w:t>v</w:t>
      </w:r>
      <w:r w:rsidR="003B1E98" w:rsidRPr="00A20A3B">
        <w:rPr>
          <w:lang w:val="sk-SK"/>
        </w:rPr>
        <w:t>jazdom</w:t>
      </w:r>
      <w:r w:rsidR="003B1E98" w:rsidRPr="00A20A3B" w:rsidDel="003B1E98">
        <w:rPr>
          <w:lang w:val="sk-SK"/>
        </w:rPr>
        <w:t xml:space="preserve"> </w:t>
      </w:r>
      <w:r w:rsidRPr="00A20A3B">
        <w:rPr>
          <w:lang w:val="sk-SK"/>
        </w:rPr>
        <w:t xml:space="preserve">z </w:t>
      </w:r>
      <w:proofErr w:type="spellStart"/>
      <w:r w:rsidRPr="00A20A3B">
        <w:rPr>
          <w:lang w:val="sk-SK"/>
        </w:rPr>
        <w:t>Banšelovej</w:t>
      </w:r>
      <w:proofErr w:type="spellEnd"/>
      <w:r w:rsidRPr="00A20A3B">
        <w:rPr>
          <w:lang w:val="sk-SK"/>
        </w:rPr>
        <w:t xml:space="preserve"> ulice, </w:t>
      </w:r>
      <w:r w:rsidR="003B1E98" w:rsidRPr="00A20A3B">
        <w:rPr>
          <w:lang w:val="sk-SK"/>
        </w:rPr>
        <w:t>dostatočne vzdialeným</w:t>
      </w:r>
      <w:r w:rsidR="003B1E98" w:rsidRPr="00A20A3B" w:rsidDel="003B1E98">
        <w:rPr>
          <w:lang w:val="sk-SK"/>
        </w:rPr>
        <w:t xml:space="preserve"> </w:t>
      </w:r>
      <w:r w:rsidRPr="00A20A3B">
        <w:rPr>
          <w:lang w:val="sk-SK"/>
        </w:rPr>
        <w:t xml:space="preserve">od blízkej svetelnej križovatky </w:t>
      </w:r>
      <w:proofErr w:type="spellStart"/>
      <w:r w:rsidRPr="00A20A3B">
        <w:rPr>
          <w:lang w:val="sk-SK"/>
        </w:rPr>
        <w:t>Galvaniho</w:t>
      </w:r>
      <w:proofErr w:type="spellEnd"/>
      <w:r w:rsidRPr="00A20A3B">
        <w:rPr>
          <w:lang w:val="sk-SK"/>
        </w:rPr>
        <w:t xml:space="preserve"> - </w:t>
      </w:r>
      <w:proofErr w:type="spellStart"/>
      <w:r w:rsidRPr="00A20A3B">
        <w:rPr>
          <w:lang w:val="sk-SK"/>
        </w:rPr>
        <w:t>Banšelova</w:t>
      </w:r>
      <w:proofErr w:type="spellEnd"/>
      <w:r w:rsidRPr="00A20A3B">
        <w:rPr>
          <w:lang w:val="sk-SK"/>
        </w:rPr>
        <w:t xml:space="preserve">. Vjazd do podzemnej garáže sa nachádza na </w:t>
      </w:r>
      <w:proofErr w:type="spellStart"/>
      <w:r w:rsidR="00C453B0" w:rsidRPr="00A20A3B">
        <w:rPr>
          <w:lang w:val="sk-SK"/>
        </w:rPr>
        <w:t>B</w:t>
      </w:r>
      <w:r w:rsidR="007666EF" w:rsidRPr="00A20A3B">
        <w:rPr>
          <w:lang w:val="sk-SK"/>
        </w:rPr>
        <w:t>a</w:t>
      </w:r>
      <w:r w:rsidR="00C453B0" w:rsidRPr="00A20A3B">
        <w:rPr>
          <w:lang w:val="sk-SK"/>
        </w:rPr>
        <w:t>nšelovej</w:t>
      </w:r>
      <w:proofErr w:type="spellEnd"/>
      <w:r w:rsidR="00C453B0" w:rsidRPr="00A20A3B">
        <w:rPr>
          <w:lang w:val="sk-SK"/>
        </w:rPr>
        <w:t xml:space="preserve"> </w:t>
      </w:r>
      <w:r w:rsidRPr="00A20A3B">
        <w:rPr>
          <w:lang w:val="sk-SK"/>
        </w:rPr>
        <w:t xml:space="preserve">ulici, čím sa znižuje zaťaženie okolitých ulíc. </w:t>
      </w:r>
      <w:r w:rsidR="00577920" w:rsidRPr="00A20A3B">
        <w:rPr>
          <w:lang w:val="sk-SK"/>
        </w:rPr>
        <w:t>Doprava v kľude pre rezidentov je navrhnutá v podzemných garážach, pre návštevníkov na povrchu.</w:t>
      </w:r>
    </w:p>
    <w:p w14:paraId="1879E4BE" w14:textId="77777777" w:rsidR="00683E0E" w:rsidRPr="00A20A3B" w:rsidRDefault="00683E0E" w:rsidP="00683E0E">
      <w:pPr>
        <w:rPr>
          <w:lang w:val="sk-SK"/>
        </w:rPr>
      </w:pPr>
      <w:r w:rsidRPr="00A20A3B">
        <w:rPr>
          <w:lang w:val="sk-SK"/>
        </w:rPr>
        <w:t>Najväčší dôraz sa kladie na priechodnosť pre chodcov. Celým obytným domom preto prechádza sieť poloverejných ciest.</w:t>
      </w:r>
    </w:p>
    <w:p w14:paraId="17490E24" w14:textId="034E963A" w:rsidR="00683E0E" w:rsidRPr="00A20A3B" w:rsidRDefault="00683E0E" w:rsidP="00A77EB3">
      <w:pPr>
        <w:rPr>
          <w:lang w:val="sk-SK"/>
        </w:rPr>
      </w:pPr>
    </w:p>
    <w:p w14:paraId="68B028A2" w14:textId="77777777" w:rsidR="00A77EB3" w:rsidRPr="00A20A3B" w:rsidRDefault="00CC4252" w:rsidP="00B1098A">
      <w:pPr>
        <w:pStyle w:val="Nadpis10"/>
        <w:rPr>
          <w:lang w:val="sk-SK"/>
        </w:rPr>
      </w:pPr>
      <w:bookmarkStart w:id="57" w:name="_Toc184799067"/>
      <w:r w:rsidRPr="00A20A3B">
        <w:rPr>
          <w:lang w:val="sk-SK"/>
        </w:rPr>
        <w:t>Z</w:t>
      </w:r>
      <w:r w:rsidR="00A77EB3" w:rsidRPr="00A20A3B">
        <w:rPr>
          <w:lang w:val="sk-SK"/>
        </w:rPr>
        <w:t>ákladn</w:t>
      </w:r>
      <w:r w:rsidR="001E7918" w:rsidRPr="00A20A3B">
        <w:rPr>
          <w:lang w:val="sk-SK"/>
        </w:rPr>
        <w:t>ý</w:t>
      </w:r>
      <w:r w:rsidR="00A77EB3" w:rsidRPr="00A20A3B">
        <w:rPr>
          <w:lang w:val="sk-SK"/>
        </w:rPr>
        <w:t xml:space="preserve"> technick</w:t>
      </w:r>
      <w:r w:rsidR="001E7918" w:rsidRPr="00A20A3B">
        <w:rPr>
          <w:lang w:val="sk-SK"/>
        </w:rPr>
        <w:t>ý</w:t>
      </w:r>
      <w:r w:rsidR="00A77EB3" w:rsidRPr="00A20A3B">
        <w:rPr>
          <w:lang w:val="sk-SK"/>
        </w:rPr>
        <w:t xml:space="preserve"> koncep</w:t>
      </w:r>
      <w:r w:rsidR="001E7918" w:rsidRPr="00A20A3B">
        <w:rPr>
          <w:lang w:val="sk-SK"/>
        </w:rPr>
        <w:t>t</w:t>
      </w:r>
      <w:r w:rsidR="00DC6132" w:rsidRPr="00A20A3B">
        <w:rPr>
          <w:lang w:val="sk-SK"/>
        </w:rPr>
        <w:t xml:space="preserve"> a</w:t>
      </w:r>
      <w:r w:rsidRPr="00A20A3B">
        <w:rPr>
          <w:lang w:val="sk-SK"/>
        </w:rPr>
        <w:t xml:space="preserve"> pripojenie na </w:t>
      </w:r>
      <w:r w:rsidR="001E7918" w:rsidRPr="00A20A3B">
        <w:rPr>
          <w:lang w:val="sk-SK"/>
        </w:rPr>
        <w:t xml:space="preserve">verejnú </w:t>
      </w:r>
      <w:r w:rsidRPr="00A20A3B">
        <w:rPr>
          <w:lang w:val="sk-SK"/>
        </w:rPr>
        <w:t>infraštruktúru</w:t>
      </w:r>
      <w:bookmarkEnd w:id="57"/>
    </w:p>
    <w:p w14:paraId="4913B979" w14:textId="77777777" w:rsidR="00EF68F1" w:rsidRPr="00A20A3B" w:rsidRDefault="00DC6132" w:rsidP="00EF68F1">
      <w:pPr>
        <w:pStyle w:val="Nadpis20"/>
        <w:rPr>
          <w:lang w:val="sk-SK"/>
        </w:rPr>
      </w:pPr>
      <w:bookmarkStart w:id="58" w:name="_Toc184799068"/>
      <w:r w:rsidRPr="00A20A3B">
        <w:rPr>
          <w:lang w:val="sk-SK"/>
        </w:rPr>
        <w:t>Nároky kladené na technické riešenie</w:t>
      </w:r>
      <w:bookmarkEnd w:id="58"/>
    </w:p>
    <w:p w14:paraId="14BF4302" w14:textId="77777777" w:rsidR="00EF68F1" w:rsidRPr="00A20A3B" w:rsidRDefault="00EF68F1" w:rsidP="00EF68F1">
      <w:pPr>
        <w:rPr>
          <w:lang w:val="sk-SK"/>
        </w:rPr>
      </w:pPr>
      <w:r w:rsidRPr="00A20A3B">
        <w:rPr>
          <w:lang w:val="sk-SK"/>
        </w:rPr>
        <w:t>Technické požiadavky musia byť v súlade so záväznými právnymi predpismi.</w:t>
      </w:r>
    </w:p>
    <w:p w14:paraId="087A545C" w14:textId="77777777" w:rsidR="00E57574" w:rsidRPr="00A20A3B" w:rsidRDefault="00E57574" w:rsidP="00EF68F1">
      <w:pPr>
        <w:rPr>
          <w:lang w:val="sk-SK"/>
        </w:rPr>
      </w:pPr>
    </w:p>
    <w:p w14:paraId="5802FC7A" w14:textId="77777777" w:rsidR="00AF63D7" w:rsidRPr="00A20A3B" w:rsidRDefault="00AF63D7" w:rsidP="00AF63D7">
      <w:pPr>
        <w:pStyle w:val="Nadpis20"/>
        <w:rPr>
          <w:lang w:val="sk-SK"/>
        </w:rPr>
      </w:pPr>
      <w:bookmarkStart w:id="59" w:name="_Toc184799069"/>
      <w:r w:rsidRPr="00A20A3B">
        <w:rPr>
          <w:lang w:val="sk-SK"/>
        </w:rPr>
        <w:t>Pripojenie k</w:t>
      </w:r>
      <w:r w:rsidR="007E1D4D" w:rsidRPr="00A20A3B">
        <w:rPr>
          <w:lang w:val="sk-SK"/>
        </w:rPr>
        <w:t> </w:t>
      </w:r>
      <w:r w:rsidRPr="00A20A3B">
        <w:rPr>
          <w:lang w:val="sk-SK"/>
        </w:rPr>
        <w:t>infraštruktúre</w:t>
      </w:r>
      <w:bookmarkEnd w:id="59"/>
    </w:p>
    <w:p w14:paraId="059CB0DC" w14:textId="77777777" w:rsidR="003C22F5" w:rsidRPr="00A20A3B" w:rsidRDefault="003C22F5" w:rsidP="003C22F5">
      <w:pPr>
        <w:pStyle w:val="Bezriadkovania"/>
        <w:rPr>
          <w:rFonts w:eastAsiaTheme="majorEastAsia"/>
        </w:rPr>
      </w:pPr>
      <w:r w:rsidRPr="00A20A3B">
        <w:rPr>
          <w:rFonts w:eastAsiaTheme="majorEastAsia"/>
        </w:rPr>
        <w:t xml:space="preserve">Pripojenie na cestnú komunikáciu: </w:t>
      </w:r>
    </w:p>
    <w:p w14:paraId="6739A7E9" w14:textId="77777777" w:rsidR="007E1D4D" w:rsidRPr="00A20A3B" w:rsidRDefault="003C22F5" w:rsidP="003C22F5">
      <w:pPr>
        <w:pStyle w:val="Bezriadkovania"/>
        <w:rPr>
          <w:rFonts w:eastAsiaTheme="majorEastAsia"/>
        </w:rPr>
      </w:pPr>
      <w:r w:rsidRPr="00A20A3B">
        <w:rPr>
          <w:rFonts w:eastAsiaTheme="majorEastAsia"/>
        </w:rPr>
        <w:t xml:space="preserve">zjazdom </w:t>
      </w:r>
      <w:r w:rsidR="001E5D42" w:rsidRPr="00A20A3B">
        <w:rPr>
          <w:rFonts w:eastAsiaTheme="majorEastAsia"/>
        </w:rPr>
        <w:t>z </w:t>
      </w:r>
      <w:proofErr w:type="spellStart"/>
      <w:r w:rsidR="001E5D42" w:rsidRPr="00A20A3B">
        <w:rPr>
          <w:rFonts w:eastAsiaTheme="majorEastAsia"/>
        </w:rPr>
        <w:t>Galvaniho</w:t>
      </w:r>
      <w:proofErr w:type="spellEnd"/>
      <w:r w:rsidR="001E5D42" w:rsidRPr="00A20A3B">
        <w:rPr>
          <w:rFonts w:eastAsiaTheme="majorEastAsia"/>
        </w:rPr>
        <w:t xml:space="preserve"> ulice </w:t>
      </w:r>
      <w:r w:rsidRPr="00A20A3B">
        <w:rPr>
          <w:rFonts w:eastAsiaTheme="majorEastAsia"/>
        </w:rPr>
        <w:t xml:space="preserve">na </w:t>
      </w:r>
      <w:proofErr w:type="spellStart"/>
      <w:r w:rsidRPr="00A20A3B">
        <w:rPr>
          <w:rFonts w:eastAsiaTheme="majorEastAsia"/>
        </w:rPr>
        <w:t>B</w:t>
      </w:r>
      <w:r w:rsidR="0052256B" w:rsidRPr="00A20A3B">
        <w:rPr>
          <w:rFonts w:eastAsiaTheme="majorEastAsia"/>
        </w:rPr>
        <w:t>a</w:t>
      </w:r>
      <w:r w:rsidRPr="00A20A3B">
        <w:rPr>
          <w:rFonts w:eastAsiaTheme="majorEastAsia"/>
        </w:rPr>
        <w:t>nšelovu</w:t>
      </w:r>
      <w:proofErr w:type="spellEnd"/>
      <w:r w:rsidRPr="00A20A3B">
        <w:rPr>
          <w:rFonts w:eastAsiaTheme="majorEastAsia"/>
        </w:rPr>
        <w:t xml:space="preserve"> ulic</w:t>
      </w:r>
      <w:r w:rsidR="001E5D42" w:rsidRPr="00A20A3B">
        <w:rPr>
          <w:rFonts w:eastAsiaTheme="majorEastAsia"/>
        </w:rPr>
        <w:t>u</w:t>
      </w:r>
    </w:p>
    <w:p w14:paraId="29EB7421" w14:textId="77777777" w:rsidR="003C22F5" w:rsidRPr="00A20A3B" w:rsidRDefault="003C22F5" w:rsidP="003C22F5">
      <w:pPr>
        <w:pStyle w:val="Bezriadkovania"/>
        <w:rPr>
          <w:rFonts w:eastAsiaTheme="majorEastAsia"/>
        </w:rPr>
      </w:pPr>
    </w:p>
    <w:p w14:paraId="48D2F1B3" w14:textId="77777777" w:rsidR="001B01E9" w:rsidRPr="00A20A3B" w:rsidRDefault="001B01E9" w:rsidP="001B01E9">
      <w:pPr>
        <w:pStyle w:val="Bezriadkovania"/>
        <w:rPr>
          <w:rFonts w:eastAsiaTheme="majorEastAsia"/>
        </w:rPr>
      </w:pPr>
      <w:r w:rsidRPr="00A20A3B">
        <w:rPr>
          <w:rFonts w:eastAsiaTheme="majorEastAsia"/>
        </w:rPr>
        <w:t>Pripojenie na splaškovú kanalizáciu (BVS, a.s.):</w:t>
      </w:r>
    </w:p>
    <w:p w14:paraId="5F8F4674" w14:textId="77777777" w:rsidR="001B01E9" w:rsidRPr="00A20A3B" w:rsidRDefault="001B01E9" w:rsidP="001B01E9">
      <w:pPr>
        <w:pStyle w:val="Bezriadkovania"/>
        <w:rPr>
          <w:rFonts w:eastAsiaTheme="majorEastAsia"/>
        </w:rPr>
      </w:pPr>
      <w:r w:rsidRPr="00A20A3B">
        <w:rPr>
          <w:rFonts w:eastAsiaTheme="majorEastAsia"/>
        </w:rPr>
        <w:t xml:space="preserve">prípojkou na Terchovskej ulici do </w:t>
      </w:r>
      <w:r w:rsidR="001E7918" w:rsidRPr="00A20A3B">
        <w:rPr>
          <w:rFonts w:eastAsiaTheme="majorEastAsia"/>
        </w:rPr>
        <w:t>rekonštruovanej kanalizácie</w:t>
      </w:r>
      <w:r w:rsidRPr="00A20A3B">
        <w:rPr>
          <w:rFonts w:eastAsiaTheme="majorEastAsia"/>
        </w:rPr>
        <w:t xml:space="preserve"> </w:t>
      </w:r>
      <w:r w:rsidR="001E5D42" w:rsidRPr="00A20A3B">
        <w:rPr>
          <w:rFonts w:eastAsiaTheme="majorEastAsia"/>
        </w:rPr>
        <w:t>na</w:t>
      </w:r>
      <w:r w:rsidRPr="00A20A3B">
        <w:rPr>
          <w:rFonts w:eastAsiaTheme="majorEastAsia"/>
        </w:rPr>
        <w:t> </w:t>
      </w:r>
      <w:proofErr w:type="spellStart"/>
      <w:r w:rsidRPr="00A20A3B">
        <w:rPr>
          <w:rFonts w:eastAsiaTheme="majorEastAsia"/>
        </w:rPr>
        <w:t>Banšelovej</w:t>
      </w:r>
      <w:proofErr w:type="spellEnd"/>
      <w:r w:rsidRPr="00A20A3B">
        <w:rPr>
          <w:rFonts w:eastAsiaTheme="majorEastAsia"/>
        </w:rPr>
        <w:t xml:space="preserve"> ulice</w:t>
      </w:r>
    </w:p>
    <w:p w14:paraId="168EB599" w14:textId="77777777" w:rsidR="001B01E9" w:rsidRPr="00A20A3B" w:rsidRDefault="001B01E9" w:rsidP="001B01E9">
      <w:pPr>
        <w:pStyle w:val="Bezriadkovania"/>
        <w:rPr>
          <w:rFonts w:eastAsiaTheme="majorEastAsia"/>
        </w:rPr>
      </w:pPr>
    </w:p>
    <w:p w14:paraId="7BD95FCE" w14:textId="77777777" w:rsidR="001B01E9" w:rsidRPr="00A20A3B" w:rsidRDefault="001B01E9" w:rsidP="001B01E9">
      <w:pPr>
        <w:pStyle w:val="Bezriadkovania"/>
        <w:rPr>
          <w:rFonts w:eastAsiaTheme="majorEastAsia"/>
        </w:rPr>
      </w:pPr>
      <w:r w:rsidRPr="00A20A3B">
        <w:rPr>
          <w:rFonts w:eastAsiaTheme="majorEastAsia"/>
        </w:rPr>
        <w:t>Riešenie dažďovej kanalizácie:</w:t>
      </w:r>
    </w:p>
    <w:p w14:paraId="5D3D6F00" w14:textId="2DE95EE5" w:rsidR="001B01E9" w:rsidRPr="00A20A3B" w:rsidRDefault="001B01E9" w:rsidP="001B01E9">
      <w:pPr>
        <w:pStyle w:val="Bezriadkovania"/>
        <w:rPr>
          <w:rFonts w:eastAsiaTheme="majorEastAsia"/>
        </w:rPr>
      </w:pPr>
      <w:r w:rsidRPr="00A20A3B">
        <w:rPr>
          <w:rFonts w:eastAsiaTheme="majorEastAsia"/>
        </w:rPr>
        <w:t>bez prípojky umiestením všakových blokov podľa</w:t>
      </w:r>
      <w:r w:rsidR="001E5D42" w:rsidRPr="00A20A3B">
        <w:rPr>
          <w:rFonts w:eastAsiaTheme="majorEastAsia"/>
        </w:rPr>
        <w:t xml:space="preserve"> z</w:t>
      </w:r>
      <w:r w:rsidRPr="00A20A3B">
        <w:rPr>
          <w:rFonts w:eastAsiaTheme="majorEastAsia"/>
        </w:rPr>
        <w:t xml:space="preserve"> ul</w:t>
      </w:r>
      <w:r w:rsidR="001E5D42" w:rsidRPr="00A20A3B">
        <w:rPr>
          <w:rFonts w:eastAsiaTheme="majorEastAsia"/>
        </w:rPr>
        <w:t>ice</w:t>
      </w:r>
      <w:r w:rsidRPr="00A20A3B">
        <w:rPr>
          <w:rFonts w:eastAsiaTheme="majorEastAsia"/>
        </w:rPr>
        <w:t xml:space="preserve"> </w:t>
      </w:r>
      <w:proofErr w:type="spellStart"/>
      <w:r w:rsidRPr="00A20A3B">
        <w:rPr>
          <w:rFonts w:eastAsiaTheme="majorEastAsia"/>
        </w:rPr>
        <w:t>B</w:t>
      </w:r>
      <w:r w:rsidR="001E5D42" w:rsidRPr="00A20A3B">
        <w:rPr>
          <w:rFonts w:eastAsiaTheme="majorEastAsia"/>
        </w:rPr>
        <w:t>a</w:t>
      </w:r>
      <w:r w:rsidRPr="00A20A3B">
        <w:rPr>
          <w:rFonts w:eastAsiaTheme="majorEastAsia"/>
        </w:rPr>
        <w:t>nšelova</w:t>
      </w:r>
      <w:proofErr w:type="spellEnd"/>
      <w:r w:rsidRPr="00A20A3B">
        <w:rPr>
          <w:rFonts w:eastAsiaTheme="majorEastAsia"/>
        </w:rPr>
        <w:t xml:space="preserve"> </w:t>
      </w:r>
      <w:r w:rsidR="001E5D42" w:rsidRPr="00A20A3B">
        <w:rPr>
          <w:rFonts w:eastAsiaTheme="majorEastAsia"/>
        </w:rPr>
        <w:t xml:space="preserve">– pri parkovisku na </w:t>
      </w:r>
      <w:proofErr w:type="spellStart"/>
      <w:r w:rsidR="001E5D42" w:rsidRPr="00A20A3B">
        <w:rPr>
          <w:rFonts w:eastAsiaTheme="majorEastAsia"/>
        </w:rPr>
        <w:t>Banšelovej</w:t>
      </w:r>
      <w:proofErr w:type="spellEnd"/>
      <w:r w:rsidR="001E5D42" w:rsidRPr="00A20A3B">
        <w:rPr>
          <w:rFonts w:eastAsiaTheme="majorEastAsia"/>
        </w:rPr>
        <w:t xml:space="preserve"> ulici </w:t>
      </w:r>
      <w:r w:rsidRPr="00A20A3B">
        <w:rPr>
          <w:rFonts w:eastAsiaTheme="majorEastAsia"/>
        </w:rPr>
        <w:t>a</w:t>
      </w:r>
      <w:r w:rsidR="001E5D42" w:rsidRPr="00A20A3B">
        <w:rPr>
          <w:rFonts w:eastAsiaTheme="majorEastAsia"/>
        </w:rPr>
        <w:t> z ulice</w:t>
      </w:r>
      <w:r w:rsidRPr="00A20A3B">
        <w:rPr>
          <w:rFonts w:eastAsiaTheme="majorEastAsia"/>
        </w:rPr>
        <w:t> Terchovsk</w:t>
      </w:r>
      <w:r w:rsidR="001E5D42" w:rsidRPr="00A20A3B">
        <w:rPr>
          <w:rFonts w:eastAsiaTheme="majorEastAsia"/>
        </w:rPr>
        <w:t>ej a </w:t>
      </w:r>
      <w:proofErr w:type="spellStart"/>
      <w:r w:rsidR="001E5D42" w:rsidRPr="00A20A3B">
        <w:rPr>
          <w:rFonts w:eastAsiaTheme="majorEastAsia"/>
        </w:rPr>
        <w:t>Gallovej</w:t>
      </w:r>
      <w:proofErr w:type="spellEnd"/>
      <w:r w:rsidR="001E5D42" w:rsidRPr="00A20A3B">
        <w:rPr>
          <w:rFonts w:eastAsiaTheme="majorEastAsia"/>
        </w:rPr>
        <w:t xml:space="preserve"> pri parkovisku na </w:t>
      </w:r>
      <w:proofErr w:type="spellStart"/>
      <w:r w:rsidR="001E5D42" w:rsidRPr="00A20A3B">
        <w:rPr>
          <w:rFonts w:eastAsiaTheme="majorEastAsia"/>
        </w:rPr>
        <w:t>Gallovej</w:t>
      </w:r>
      <w:proofErr w:type="spellEnd"/>
      <w:r w:rsidR="001E5D42" w:rsidRPr="00A20A3B">
        <w:rPr>
          <w:rFonts w:eastAsiaTheme="majorEastAsia"/>
        </w:rPr>
        <w:t xml:space="preserve"> ulici</w:t>
      </w:r>
    </w:p>
    <w:p w14:paraId="6CEA3142" w14:textId="77777777" w:rsidR="002E62A2" w:rsidRPr="00A20A3B" w:rsidRDefault="002E62A2" w:rsidP="001B01E9">
      <w:pPr>
        <w:pStyle w:val="Bezriadkovania"/>
        <w:rPr>
          <w:rFonts w:eastAsiaTheme="majorEastAsia"/>
          <w:color w:val="FF0000"/>
        </w:rPr>
      </w:pPr>
    </w:p>
    <w:p w14:paraId="18D834EF" w14:textId="77777777" w:rsidR="001B01E9" w:rsidRPr="00A20A3B" w:rsidRDefault="001B01E9" w:rsidP="001B01E9">
      <w:pPr>
        <w:pStyle w:val="Bezriadkovania"/>
        <w:rPr>
          <w:rFonts w:eastAsiaTheme="majorEastAsia"/>
          <w:color w:val="FF0000"/>
        </w:rPr>
      </w:pPr>
    </w:p>
    <w:p w14:paraId="1F325E59" w14:textId="3A95DDD7" w:rsidR="002E62A2" w:rsidRPr="00A20A3B" w:rsidRDefault="002E62A2" w:rsidP="002E62A2">
      <w:pPr>
        <w:pStyle w:val="Nadpis10"/>
        <w:ind w:left="431" w:hanging="431"/>
        <w:rPr>
          <w:color w:val="auto"/>
          <w:lang w:val="sk-SK"/>
        </w:rPr>
      </w:pPr>
      <w:bookmarkStart w:id="60" w:name="_Toc184799070"/>
      <w:r w:rsidRPr="00A20A3B">
        <w:rPr>
          <w:color w:val="auto"/>
          <w:lang w:val="sk-SK"/>
        </w:rPr>
        <w:t>SO 102 Príprava územia dotknutého územia</w:t>
      </w:r>
      <w:bookmarkEnd w:id="60"/>
    </w:p>
    <w:p w14:paraId="1479BC2A" w14:textId="77777777" w:rsidR="00D63C9B" w:rsidRPr="00A20A3B" w:rsidRDefault="00D63C9B" w:rsidP="00D63C9B">
      <w:pPr>
        <w:ind w:firstLine="431"/>
        <w:rPr>
          <w:b/>
          <w:bCs/>
          <w:sz w:val="28"/>
          <w:szCs w:val="28"/>
          <w:lang w:val="sk-SK"/>
        </w:rPr>
      </w:pPr>
      <w:r w:rsidRPr="00A20A3B">
        <w:rPr>
          <w:b/>
          <w:bCs/>
          <w:sz w:val="28"/>
          <w:szCs w:val="28"/>
          <w:lang w:val="sk-SK"/>
        </w:rPr>
        <w:t>SO 104 Hrubé terénne úpravy dotknutého územia</w:t>
      </w:r>
    </w:p>
    <w:p w14:paraId="44A7A438" w14:textId="7896671B" w:rsidR="00021EA0" w:rsidRPr="00A20A3B" w:rsidRDefault="00021EA0" w:rsidP="00021EA0">
      <w:pPr>
        <w:pStyle w:val="Nadpis20"/>
        <w:rPr>
          <w:lang w:val="sk-SK"/>
        </w:rPr>
      </w:pPr>
      <w:bookmarkStart w:id="61" w:name="_Toc184799071"/>
      <w:r w:rsidRPr="00A20A3B">
        <w:rPr>
          <w:lang w:val="sk-SK"/>
        </w:rPr>
        <w:lastRenderedPageBreak/>
        <w:t>Úvod</w:t>
      </w:r>
      <w:bookmarkEnd w:id="61"/>
    </w:p>
    <w:p w14:paraId="5D974CF1" w14:textId="250179BA" w:rsidR="00071A6B" w:rsidRPr="00A20A3B" w:rsidRDefault="00071A6B" w:rsidP="00BD61AF">
      <w:pPr>
        <w:spacing w:line="276" w:lineRule="auto"/>
        <w:ind w:firstLine="567"/>
        <w:rPr>
          <w:rFonts w:asciiTheme="minorHAnsi" w:hAnsiTheme="minorHAnsi"/>
          <w:lang w:val="sk-SK" w:eastAsia="en-US"/>
        </w:rPr>
      </w:pPr>
      <w:r w:rsidRPr="00A20A3B">
        <w:rPr>
          <w:lang w:val="sk-SK"/>
        </w:rPr>
        <w:t>Predmetom stavebného objektu</w:t>
      </w:r>
      <w:r w:rsidR="00021EA0" w:rsidRPr="00A20A3B">
        <w:rPr>
          <w:lang w:val="sk-SK"/>
        </w:rPr>
        <w:t xml:space="preserve"> SO 102</w:t>
      </w:r>
      <w:r w:rsidRPr="00A20A3B">
        <w:rPr>
          <w:lang w:val="sk-SK"/>
        </w:rPr>
        <w:t xml:space="preserve"> je príprava predmetného územia, odstránenie </w:t>
      </w:r>
      <w:r w:rsidR="00BD61AF" w:rsidRPr="00A20A3B">
        <w:rPr>
          <w:lang w:val="sk-SK"/>
        </w:rPr>
        <w:t>existujúci</w:t>
      </w:r>
      <w:r w:rsidRPr="00A20A3B">
        <w:rPr>
          <w:lang w:val="sk-SK"/>
        </w:rPr>
        <w:t xml:space="preserve">ch </w:t>
      </w:r>
      <w:r w:rsidR="00BD61AF" w:rsidRPr="00A20A3B">
        <w:rPr>
          <w:lang w:val="sk-SK"/>
        </w:rPr>
        <w:t>objektov (</w:t>
      </w:r>
      <w:proofErr w:type="spellStart"/>
      <w:r w:rsidR="00BD61AF" w:rsidRPr="00A20A3B">
        <w:rPr>
          <w:lang w:val="sk-SK"/>
        </w:rPr>
        <w:t>bilboardov</w:t>
      </w:r>
      <w:proofErr w:type="spellEnd"/>
      <w:r w:rsidR="00BD61AF" w:rsidRPr="00A20A3B">
        <w:rPr>
          <w:lang w:val="sk-SK"/>
        </w:rPr>
        <w:t>, oplotenia, múrikov), ale aj odstránenie spevnených asfaltových a betónových plôch. V rámci prípravy územia bude realizovaná demontáž stožiarov verejného osvetlenia, stožiarov cestnej svetelnej signalizácie a odstránenie stromov určených na výrub</w:t>
      </w:r>
      <w:r w:rsidR="006815ED" w:rsidRPr="00A20A3B">
        <w:rPr>
          <w:lang w:val="sk-SK"/>
        </w:rPr>
        <w:t xml:space="preserve"> resp. presadenie (viď Sadové úpravy)</w:t>
      </w:r>
      <w:r w:rsidR="00BD61AF" w:rsidRPr="00A20A3B">
        <w:rPr>
          <w:lang w:val="sk-SK"/>
        </w:rPr>
        <w:t>.</w:t>
      </w:r>
    </w:p>
    <w:p w14:paraId="614111AE" w14:textId="7C10A11B" w:rsidR="00B571EF" w:rsidRPr="00A20A3B" w:rsidRDefault="00B571EF" w:rsidP="00B571EF">
      <w:pPr>
        <w:spacing w:line="276" w:lineRule="auto"/>
        <w:ind w:firstLine="567"/>
        <w:rPr>
          <w:lang w:val="sk-SK"/>
        </w:rPr>
      </w:pPr>
      <w:r w:rsidRPr="00A20A3B">
        <w:rPr>
          <w:lang w:val="sk-SK"/>
        </w:rPr>
        <w:t xml:space="preserve">Predmetom </w:t>
      </w:r>
      <w:r w:rsidR="00021EA0" w:rsidRPr="00A20A3B">
        <w:rPr>
          <w:lang w:val="sk-SK"/>
        </w:rPr>
        <w:t>s</w:t>
      </w:r>
      <w:r w:rsidRPr="00A20A3B">
        <w:rPr>
          <w:lang w:val="sk-SK"/>
        </w:rPr>
        <w:t>tavebného objektu</w:t>
      </w:r>
      <w:r w:rsidR="00021EA0" w:rsidRPr="00A20A3B">
        <w:rPr>
          <w:lang w:val="sk-SK"/>
        </w:rPr>
        <w:t xml:space="preserve"> SO 104</w:t>
      </w:r>
      <w:r w:rsidRPr="00A20A3B">
        <w:rPr>
          <w:lang w:val="sk-SK"/>
        </w:rPr>
        <w:t xml:space="preserve"> je úprava predmetného územia, vykonanie </w:t>
      </w:r>
      <w:proofErr w:type="spellStart"/>
      <w:r w:rsidRPr="00A20A3B">
        <w:rPr>
          <w:lang w:val="sk-SK"/>
        </w:rPr>
        <w:t>odhumusovania</w:t>
      </w:r>
      <w:proofErr w:type="spellEnd"/>
      <w:r w:rsidRPr="00A20A3B">
        <w:rPr>
          <w:lang w:val="sk-SK"/>
        </w:rPr>
        <w:t>, úprava zvyšného územia. Hlavné práce sa týkajú výkop</w:t>
      </w:r>
      <w:r w:rsidR="002C6A23" w:rsidRPr="00A20A3B">
        <w:rPr>
          <w:lang w:val="sk-SK"/>
        </w:rPr>
        <w:t>o</w:t>
      </w:r>
      <w:r w:rsidRPr="00A20A3B">
        <w:rPr>
          <w:lang w:val="sk-SK"/>
        </w:rPr>
        <w:t xml:space="preserve">vých prác na dosiahnutie pomocných rovín HTU, pre </w:t>
      </w:r>
      <w:proofErr w:type="spellStart"/>
      <w:r w:rsidR="002C6A23" w:rsidRPr="00A20A3B">
        <w:rPr>
          <w:lang w:val="sk-SK"/>
        </w:rPr>
        <w:t>novonavrhovaný</w:t>
      </w:r>
      <w:proofErr w:type="spellEnd"/>
      <w:r w:rsidRPr="00A20A3B">
        <w:rPr>
          <w:lang w:val="sk-SK"/>
        </w:rPr>
        <w:t xml:space="preserve"> objekt </w:t>
      </w:r>
      <w:r w:rsidR="002C6A23" w:rsidRPr="00A20A3B">
        <w:rPr>
          <w:lang w:val="sk-SK"/>
        </w:rPr>
        <w:t>bytového domu</w:t>
      </w:r>
      <w:r w:rsidRPr="00A20A3B">
        <w:rPr>
          <w:lang w:val="sk-SK"/>
        </w:rPr>
        <w:t xml:space="preserve"> a ostatných pomocných spevnených plôch.    </w:t>
      </w:r>
    </w:p>
    <w:p w14:paraId="4D23B2FF" w14:textId="77777777" w:rsidR="00021EA0" w:rsidRPr="00A20A3B" w:rsidRDefault="00021EA0" w:rsidP="00021EA0">
      <w:pPr>
        <w:spacing w:line="276" w:lineRule="auto"/>
        <w:rPr>
          <w:lang w:val="sk-SK"/>
        </w:rPr>
      </w:pPr>
    </w:p>
    <w:p w14:paraId="52D2BD6B" w14:textId="77777777" w:rsidR="00021EA0" w:rsidRPr="00A20A3B" w:rsidRDefault="00021EA0" w:rsidP="00021EA0">
      <w:pPr>
        <w:pStyle w:val="Nadpis20"/>
        <w:rPr>
          <w:lang w:val="sk-SK"/>
        </w:rPr>
      </w:pPr>
      <w:bookmarkStart w:id="62" w:name="_Toc129604044"/>
      <w:bookmarkStart w:id="63" w:name="_Toc184799072"/>
      <w:r w:rsidRPr="00A20A3B">
        <w:rPr>
          <w:lang w:val="sk-SK"/>
        </w:rPr>
        <w:t>ÚDAJE O EXISTUJÚCICH OBJEKTOCH, ROZVODOCH A OCHRANNÝCH PÁSMACH, ZABEZPEČENIE OCHRANNÝCH PÁSIEM</w:t>
      </w:r>
      <w:bookmarkEnd w:id="62"/>
      <w:bookmarkEnd w:id="63"/>
    </w:p>
    <w:p w14:paraId="79B9A5B5" w14:textId="77777777" w:rsidR="00021EA0" w:rsidRPr="00A20A3B" w:rsidRDefault="00021EA0" w:rsidP="00021EA0">
      <w:pPr>
        <w:ind w:firstLine="567"/>
        <w:rPr>
          <w:lang w:val="sk-SK" w:eastAsia="cs-CZ"/>
        </w:rPr>
      </w:pPr>
      <w:r w:rsidRPr="00A20A3B">
        <w:rPr>
          <w:lang w:val="sk-SK" w:eastAsia="cs-CZ"/>
        </w:rPr>
        <w:t xml:space="preserve">V súčasnej dobe sa na záujmovom území nachádza parkovisko a nevyužívaná plocha obklopená mestskými ulicami. Na území sa nachádza niekoľko stromov, ktoré nie sú udržiavané a stav väčšiny týchto stromov je zhoršený, rovnako ako sú v pokročilom vekovom štádiu. Jedná sa o mohutnejšie stromové solitéry, vysadené ihličnany a stromy v stromoradí popri komunikácii ako aj veľké množstvo náletových drevín vrátane invazívnych. Niektoré dreviny sú poškodené vplyvom zhutneného koreňového priestoru.   </w:t>
      </w:r>
    </w:p>
    <w:p w14:paraId="621709E9" w14:textId="77777777" w:rsidR="00021EA0" w:rsidRPr="00A20A3B" w:rsidRDefault="00021EA0" w:rsidP="00021EA0">
      <w:pPr>
        <w:ind w:firstLine="567"/>
        <w:rPr>
          <w:lang w:val="sk-SK" w:eastAsia="cs-CZ"/>
        </w:rPr>
      </w:pPr>
      <w:r w:rsidRPr="00A20A3B">
        <w:rPr>
          <w:lang w:val="sk-SK" w:eastAsia="cs-CZ"/>
        </w:rPr>
        <w:t xml:space="preserve">Pozemky bude potrebné vyčistiť od zvyškov stavieb a zmesi rôznych krovín, a rastlín na ktoré sa nevzťahuje povinnosť žiadať o povolenie na výrub podľa zákona č. 543/2002 </w:t>
      </w:r>
      <w:proofErr w:type="spellStart"/>
      <w:r w:rsidRPr="00A20A3B">
        <w:rPr>
          <w:lang w:val="sk-SK" w:eastAsia="cs-CZ"/>
        </w:rPr>
        <w:t>Z.z</w:t>
      </w:r>
      <w:proofErr w:type="spellEnd"/>
      <w:r w:rsidRPr="00A20A3B">
        <w:rPr>
          <w:lang w:val="sk-SK" w:eastAsia="cs-CZ"/>
        </w:rPr>
        <w:t>. o ochrane prírody a krajiny.</w:t>
      </w:r>
    </w:p>
    <w:p w14:paraId="28E424E9" w14:textId="77777777" w:rsidR="00021EA0" w:rsidRPr="00A20A3B" w:rsidRDefault="00021EA0" w:rsidP="00021EA0">
      <w:pPr>
        <w:ind w:firstLine="567"/>
        <w:rPr>
          <w:lang w:val="sk-SK" w:eastAsia="cs-CZ"/>
        </w:rPr>
      </w:pPr>
      <w:r w:rsidRPr="00A20A3B">
        <w:rPr>
          <w:lang w:val="sk-SK" w:eastAsia="cs-CZ"/>
        </w:rPr>
        <w:t>Nachádzajú sa tu rôzne zvyšky betónových plôch a oplotenie pozemku s betónovým múrikom z juhovýchodnej strany pozemku. Tieto plochy ako aj oplotenie budú v rámci prípravy staveniska odstránené.</w:t>
      </w:r>
    </w:p>
    <w:p w14:paraId="5368BC62" w14:textId="77777777" w:rsidR="00021EA0" w:rsidRPr="00A20A3B" w:rsidRDefault="00021EA0" w:rsidP="00021EA0">
      <w:pPr>
        <w:ind w:firstLine="567"/>
        <w:rPr>
          <w:lang w:val="sk-SK" w:eastAsia="cs-CZ"/>
        </w:rPr>
      </w:pPr>
      <w:r w:rsidRPr="00A20A3B">
        <w:rPr>
          <w:lang w:val="sk-SK" w:eastAsia="cs-CZ"/>
        </w:rPr>
        <w:t xml:space="preserve">V sledovanom území prevládajú antropogénne biotopy. Dreviny patria do kategórie zeleň v intraviláne, ktorá je tvorená staršími neudržiavanými drevinami, mohutnejšími starými solitérmi, vysadenými ihličnanmi alebo stromami v stromoradí popri komunikácii a náletovými a inváznymi drevinami, niektoré dreviny sú poškodené vplyvom zhutneného koreňového priestoru. Inventarizovaná zeleň by mala plniť v prvom rade estetickú funkciu, ale určitým spôsobom aj ekologickú funkciu. </w:t>
      </w:r>
    </w:p>
    <w:p w14:paraId="740FEF37" w14:textId="77777777" w:rsidR="00021EA0" w:rsidRPr="00A20A3B" w:rsidRDefault="00021EA0" w:rsidP="00021EA0">
      <w:pPr>
        <w:ind w:firstLine="567"/>
        <w:rPr>
          <w:lang w:val="sk-SK" w:eastAsia="cs-CZ"/>
        </w:rPr>
      </w:pPr>
      <w:r w:rsidRPr="00A20A3B">
        <w:rPr>
          <w:lang w:val="sk-SK" w:eastAsia="cs-CZ"/>
        </w:rPr>
        <w:t xml:space="preserve">V riešenom území sa nenachádzajú žiadne chránené, ani inak vzácne stromy v zmysle § 49 zákona NR SR č. 543/2002 </w:t>
      </w:r>
      <w:proofErr w:type="spellStart"/>
      <w:r w:rsidRPr="00A20A3B">
        <w:rPr>
          <w:lang w:val="sk-SK" w:eastAsia="cs-CZ"/>
        </w:rPr>
        <w:t>Z.z</w:t>
      </w:r>
      <w:proofErr w:type="spellEnd"/>
      <w:r w:rsidRPr="00A20A3B">
        <w:rPr>
          <w:lang w:val="sk-SK" w:eastAsia="cs-CZ"/>
        </w:rPr>
        <w:t>. o ochrane prírody a krajiny.</w:t>
      </w:r>
    </w:p>
    <w:p w14:paraId="2258F53D" w14:textId="77777777" w:rsidR="00021EA0" w:rsidRPr="00A20A3B" w:rsidRDefault="00021EA0" w:rsidP="00021EA0">
      <w:pPr>
        <w:ind w:firstLine="567"/>
        <w:rPr>
          <w:lang w:val="sk-SK" w:eastAsia="cs-CZ"/>
        </w:rPr>
      </w:pPr>
      <w:r w:rsidRPr="00A20A3B">
        <w:rPr>
          <w:lang w:val="sk-SK" w:eastAsia="cs-CZ"/>
        </w:rPr>
        <w:t xml:space="preserve">Do riešeného územia nezasahuje žiadne chránené územie v zmysle § 26 zákona NR SR č. 543/2002 </w:t>
      </w:r>
      <w:proofErr w:type="spellStart"/>
      <w:r w:rsidRPr="00A20A3B">
        <w:rPr>
          <w:lang w:val="sk-SK" w:eastAsia="cs-CZ"/>
        </w:rPr>
        <w:t>Z.z</w:t>
      </w:r>
      <w:proofErr w:type="spellEnd"/>
      <w:r w:rsidRPr="00A20A3B">
        <w:rPr>
          <w:lang w:val="sk-SK" w:eastAsia="cs-CZ"/>
        </w:rPr>
        <w:t>. o ochrane prírody a krajiny.</w:t>
      </w:r>
    </w:p>
    <w:p w14:paraId="07E335D9" w14:textId="0BB64989" w:rsidR="00C00923" w:rsidRPr="00A20A3B" w:rsidRDefault="00B86ADD" w:rsidP="00C00923">
      <w:pPr>
        <w:ind w:firstLine="567"/>
        <w:rPr>
          <w:lang w:val="sk-SK" w:eastAsia="cs-CZ"/>
        </w:rPr>
      </w:pPr>
      <w:r w:rsidRPr="00A20A3B">
        <w:rPr>
          <w:lang w:val="sk-SK" w:eastAsia="cs-CZ"/>
        </w:rPr>
        <w:t xml:space="preserve">Na pozemkoch sa nachádza </w:t>
      </w:r>
      <w:proofErr w:type="spellStart"/>
      <w:r w:rsidRPr="00A20A3B">
        <w:rPr>
          <w:lang w:val="sk-SK" w:eastAsia="cs-CZ"/>
        </w:rPr>
        <w:t>vzrastlá</w:t>
      </w:r>
      <w:proofErr w:type="spellEnd"/>
      <w:r w:rsidRPr="00A20A3B">
        <w:rPr>
          <w:lang w:val="sk-SK" w:eastAsia="cs-CZ"/>
        </w:rPr>
        <w:t xml:space="preserve"> zeleň - celkovo 64 stromov. Z nich bude potrebné pre umožnenie budúcej výstavby </w:t>
      </w:r>
      <w:r w:rsidR="00C00923" w:rsidRPr="00A20A3B">
        <w:rPr>
          <w:lang w:val="sk-SK" w:eastAsia="cs-CZ"/>
        </w:rPr>
        <w:t xml:space="preserve">odstrániť 48 ks - z toho 38 stromov sa nachádza v území Bytového domu a 10 stromov sa nachádza v Dotknutom území. Dreviny vyžadujúce súhlas orgánu ochrany prírody budú odstránené v rozsahu povolenia na výrub. Podrobná inventarizácia drevín je zaznamenaná v dendrologickom posudku vypracovanom 05/2023 f. </w:t>
      </w:r>
      <w:proofErr w:type="spellStart"/>
      <w:r w:rsidR="00C00923" w:rsidRPr="00A20A3B">
        <w:rPr>
          <w:lang w:val="sk-SK" w:eastAsia="cs-CZ"/>
        </w:rPr>
        <w:t>Envilution</w:t>
      </w:r>
      <w:proofErr w:type="spellEnd"/>
      <w:r w:rsidR="00C00923" w:rsidRPr="00A20A3B">
        <w:rPr>
          <w:lang w:val="sk-SK" w:eastAsia="cs-CZ"/>
        </w:rPr>
        <w:t xml:space="preserve"> s.r.o, ktorá tvorí prílohu tejto dokumentácie a bude tiež priložená k žiadosti o povolenie na výrub drevín. </w:t>
      </w:r>
    </w:p>
    <w:p w14:paraId="329571AB" w14:textId="77777777" w:rsidR="00C00923" w:rsidRPr="00A20A3B" w:rsidRDefault="00C00923" w:rsidP="00C00923">
      <w:pPr>
        <w:ind w:firstLine="567"/>
        <w:rPr>
          <w:lang w:val="sk-SK" w:eastAsia="cs-CZ"/>
        </w:rPr>
      </w:pPr>
      <w:r w:rsidRPr="00A20A3B">
        <w:rPr>
          <w:lang w:val="sk-SK" w:eastAsia="cs-CZ"/>
        </w:rPr>
        <w:t xml:space="preserve">Pred začatím výstavby bude zeleň odborne odstránená a po ukončení výstavby nahradená novo zasadenými stromami. Časť stromov bude vysadená na stropnej konštrukcii suterénu, avšak s dostatočnou mocnosťou zeminy. </w:t>
      </w:r>
    </w:p>
    <w:p w14:paraId="2A366A90" w14:textId="77777777" w:rsidR="00C00923" w:rsidRPr="00A20A3B" w:rsidRDefault="00C00923" w:rsidP="00C00923">
      <w:pPr>
        <w:ind w:firstLine="567"/>
        <w:rPr>
          <w:lang w:val="sk-SK" w:eastAsia="cs-CZ"/>
        </w:rPr>
      </w:pPr>
      <w:r w:rsidRPr="00A20A3B">
        <w:rPr>
          <w:lang w:val="sk-SK" w:eastAsia="cs-CZ"/>
        </w:rPr>
        <w:t>Stromy, ktoré sa nachádzajú v blízkosti staveniska a mohli by byť plánovanou výstavbou ohrozené, budú počas výstavby primerane chránené proti poškodeniu (napr. oddebnením kmeňa, na ploche v rozsahu priemetu koruny nebude skladovaný materiál).</w:t>
      </w:r>
    </w:p>
    <w:p w14:paraId="2575518F" w14:textId="77777777" w:rsidR="00C00923" w:rsidRPr="00A20A3B" w:rsidRDefault="00C00923" w:rsidP="00C00923">
      <w:pPr>
        <w:ind w:firstLine="567"/>
        <w:rPr>
          <w:lang w:val="sk-SK" w:eastAsia="cs-CZ"/>
        </w:rPr>
      </w:pPr>
      <w:r w:rsidRPr="00A20A3B">
        <w:rPr>
          <w:lang w:val="sk-SK" w:eastAsia="cs-CZ"/>
        </w:rPr>
        <w:lastRenderedPageBreak/>
        <w:t>Súčasťou návrhu sadových úprav je tiež presadenie v časti Bytového domu 1ks jaseň štíhly (</w:t>
      </w:r>
      <w:proofErr w:type="spellStart"/>
      <w:r w:rsidRPr="00A20A3B">
        <w:rPr>
          <w:lang w:val="sk-SK" w:eastAsia="cs-CZ"/>
        </w:rPr>
        <w:t>Fraxinus</w:t>
      </w:r>
      <w:proofErr w:type="spellEnd"/>
      <w:r w:rsidRPr="00A20A3B">
        <w:rPr>
          <w:lang w:val="sk-SK" w:eastAsia="cs-CZ"/>
        </w:rPr>
        <w:t xml:space="preserve"> </w:t>
      </w:r>
      <w:proofErr w:type="spellStart"/>
      <w:r w:rsidRPr="00A20A3B">
        <w:rPr>
          <w:lang w:val="sk-SK" w:eastAsia="cs-CZ"/>
        </w:rPr>
        <w:t>excelsior</w:t>
      </w:r>
      <w:proofErr w:type="spellEnd"/>
      <w:r w:rsidRPr="00A20A3B">
        <w:rPr>
          <w:lang w:val="sk-SK" w:eastAsia="cs-CZ"/>
        </w:rPr>
        <w:t>) s obvodom kmeňa 240 cm. V Dotknutom území sú to 2ks stromy dub červený (</w:t>
      </w:r>
      <w:proofErr w:type="spellStart"/>
      <w:r w:rsidRPr="00A20A3B">
        <w:rPr>
          <w:lang w:val="sk-SK" w:eastAsia="cs-CZ"/>
        </w:rPr>
        <w:t>Quercus</w:t>
      </w:r>
      <w:proofErr w:type="spellEnd"/>
      <w:r w:rsidRPr="00A20A3B">
        <w:rPr>
          <w:lang w:val="sk-SK" w:eastAsia="cs-CZ"/>
        </w:rPr>
        <w:t xml:space="preserve"> </w:t>
      </w:r>
      <w:proofErr w:type="spellStart"/>
      <w:r w:rsidRPr="00A20A3B">
        <w:rPr>
          <w:lang w:val="sk-SK" w:eastAsia="cs-CZ"/>
        </w:rPr>
        <w:t>rubra</w:t>
      </w:r>
      <w:proofErr w:type="spellEnd"/>
      <w:r w:rsidRPr="00A20A3B">
        <w:rPr>
          <w:lang w:val="sk-SK" w:eastAsia="cs-CZ"/>
        </w:rPr>
        <w:t>) s obvodom kmeňa 19 cm a 1ks s obvodom kmeňa 21 cm. Presadenie bude riešené samostatne so špecializovanou firmou. Presádzanie stromov (riešené samostatne so špecializovanou firmou) bude riešené minimálne rok pred začiatkom stavebných prác.</w:t>
      </w:r>
    </w:p>
    <w:p w14:paraId="3FA39427" w14:textId="79935D75" w:rsidR="00021EA0" w:rsidRPr="00A20A3B" w:rsidRDefault="00021EA0" w:rsidP="00C00923">
      <w:pPr>
        <w:ind w:firstLine="567"/>
        <w:rPr>
          <w:lang w:val="sk-SK" w:eastAsia="cs-CZ"/>
        </w:rPr>
      </w:pPr>
      <w:r w:rsidRPr="00A20A3B">
        <w:rPr>
          <w:lang w:val="sk-SK" w:eastAsia="cs-CZ"/>
        </w:rPr>
        <w:t xml:space="preserve">Po ukončení výstavby bude pozemok upravený a dotvorený atraktívnymi sadovými úpravami verejnej zelene a drobnou architektúrou. Riešenie </w:t>
      </w:r>
      <w:proofErr w:type="spellStart"/>
      <w:r w:rsidRPr="00A20A3B">
        <w:rPr>
          <w:lang w:val="sk-SK" w:eastAsia="cs-CZ"/>
        </w:rPr>
        <w:t>novonavrhovaných</w:t>
      </w:r>
      <w:proofErr w:type="spellEnd"/>
      <w:r w:rsidRPr="00A20A3B">
        <w:rPr>
          <w:lang w:val="sk-SK" w:eastAsia="cs-CZ"/>
        </w:rPr>
        <w:t xml:space="preserve"> sadových úprav - viď časť SO 910 a 920 - Sadové úpravy.</w:t>
      </w:r>
    </w:p>
    <w:p w14:paraId="0177720A" w14:textId="77777777" w:rsidR="00021EA0" w:rsidRDefault="00021EA0" w:rsidP="00021EA0">
      <w:pPr>
        <w:ind w:firstLine="567"/>
        <w:rPr>
          <w:lang w:val="sk-SK" w:eastAsia="cs-CZ"/>
        </w:rPr>
      </w:pPr>
      <w:r w:rsidRPr="00A20A3B">
        <w:rPr>
          <w:lang w:val="sk-SK" w:eastAsia="cs-CZ"/>
        </w:rPr>
        <w:t xml:space="preserve">Pozemkom vedú viaceré inžinierske siete. Časť bude potrebné preložiť kvôli navrhovanej výstavbe a výsadbe. A to siete VN, NN, VO a CDS pozdĺž ulíc </w:t>
      </w:r>
      <w:proofErr w:type="spellStart"/>
      <w:r w:rsidRPr="00A20A3B">
        <w:rPr>
          <w:lang w:val="sk-SK" w:eastAsia="cs-CZ"/>
        </w:rPr>
        <w:t>Banšelova</w:t>
      </w:r>
      <w:proofErr w:type="spellEnd"/>
      <w:r w:rsidRPr="00A20A3B">
        <w:rPr>
          <w:lang w:val="sk-SK" w:eastAsia="cs-CZ"/>
        </w:rPr>
        <w:t xml:space="preserve"> a </w:t>
      </w:r>
      <w:proofErr w:type="spellStart"/>
      <w:r w:rsidRPr="00A20A3B">
        <w:rPr>
          <w:lang w:val="sk-SK" w:eastAsia="cs-CZ"/>
        </w:rPr>
        <w:t>Galvaniho</w:t>
      </w:r>
      <w:proofErr w:type="spellEnd"/>
      <w:r w:rsidRPr="00A20A3B">
        <w:rPr>
          <w:lang w:val="sk-SK" w:eastAsia="cs-CZ"/>
        </w:rPr>
        <w:t>. Nefunkčné vedenie bude odstránené – SO 207 – Odstránenie nefunkčného vedenia SLP. Podrobnejšie riešenie je uvedené v jednotlivých častiach SO.</w:t>
      </w:r>
    </w:p>
    <w:p w14:paraId="062ADCE5" w14:textId="6D97A514" w:rsidR="00EE10B2" w:rsidRPr="00A20A3B" w:rsidRDefault="00EE10B2" w:rsidP="00021EA0">
      <w:pPr>
        <w:ind w:firstLine="567"/>
        <w:rPr>
          <w:lang w:val="sk-SK" w:eastAsia="cs-CZ"/>
        </w:rPr>
      </w:pPr>
      <w:r w:rsidRPr="00EE10B2">
        <w:rPr>
          <w:lang w:val="sk-SK" w:eastAsia="cs-CZ"/>
        </w:rPr>
        <w:t>Z dôvodu výkopových prác súvisiacich so stavbou objektu v miestach prekládok vedení budú prekladané siete dočasne uložené v chráničkách na povrchu výkopov. V miestach s možnosťou vyššieho zaťaženia (napr. prejazd mechanizmov, nákladných áut) budú vedenia dodatočne chránené uložením napr. do betónových tvárnic alebo káblových mostov.</w:t>
      </w:r>
    </w:p>
    <w:p w14:paraId="5E5EA340" w14:textId="77777777" w:rsidR="00021EA0" w:rsidRPr="00A20A3B" w:rsidRDefault="00021EA0" w:rsidP="00021EA0">
      <w:pPr>
        <w:ind w:firstLine="567"/>
        <w:rPr>
          <w:b/>
          <w:bCs/>
          <w:sz w:val="24"/>
          <w:szCs w:val="24"/>
          <w:lang w:val="sk-SK" w:eastAsia="cs-CZ"/>
        </w:rPr>
      </w:pPr>
      <w:r w:rsidRPr="00A20A3B">
        <w:rPr>
          <w:b/>
          <w:bCs/>
          <w:sz w:val="24"/>
          <w:szCs w:val="24"/>
          <w:lang w:val="sk-SK" w:eastAsia="cs-CZ"/>
        </w:rPr>
        <w:t>Zabezpečenie ochranných pásiem</w:t>
      </w:r>
    </w:p>
    <w:p w14:paraId="6FA9C23D" w14:textId="77777777" w:rsidR="00021EA0" w:rsidRPr="00A20A3B" w:rsidRDefault="00021EA0" w:rsidP="00021EA0">
      <w:pPr>
        <w:ind w:firstLine="567"/>
        <w:rPr>
          <w:lang w:val="sk-SK" w:eastAsia="cs-CZ"/>
        </w:rPr>
      </w:pPr>
      <w:r w:rsidRPr="00A20A3B">
        <w:rPr>
          <w:lang w:val="sk-SK" w:eastAsia="cs-CZ"/>
        </w:rPr>
        <w:t>Ochranné a manipulačné pásma jednotlivých existujúcich inžinierskych sietí sú stanovené vo vyjadreniach správcov k možnosti napojenia a ich prípadného križovania s ďalšími sieťami. Zabezpečenie ochranných pásiem bude vyznačením podzemných vedení sietí, prípadne ich vytýčením a ich dodržiavaním počas výstavby.</w:t>
      </w:r>
    </w:p>
    <w:p w14:paraId="46A4B181" w14:textId="77777777" w:rsidR="00021EA0" w:rsidRPr="00A20A3B" w:rsidRDefault="00021EA0" w:rsidP="00021EA0">
      <w:pPr>
        <w:spacing w:line="276" w:lineRule="auto"/>
        <w:rPr>
          <w:lang w:val="sk-SK"/>
        </w:rPr>
      </w:pPr>
    </w:p>
    <w:p w14:paraId="1A71F454" w14:textId="77777777" w:rsidR="00021EA0" w:rsidRPr="00A20A3B" w:rsidRDefault="00021EA0" w:rsidP="00021EA0">
      <w:pPr>
        <w:pStyle w:val="Nadpis20"/>
        <w:rPr>
          <w:lang w:val="sk-SK" w:eastAsia="cs-CZ"/>
        </w:rPr>
      </w:pPr>
      <w:bookmarkStart w:id="64" w:name="_Toc129604045"/>
      <w:bookmarkStart w:id="65" w:name="_Toc184799073"/>
      <w:r w:rsidRPr="00A20A3B">
        <w:rPr>
          <w:lang w:val="sk-SK" w:eastAsia="cs-CZ"/>
        </w:rPr>
        <w:t>CELKOVÉ RIEŠENIE</w:t>
      </w:r>
      <w:bookmarkEnd w:id="64"/>
      <w:bookmarkEnd w:id="65"/>
    </w:p>
    <w:p w14:paraId="20B6F5DC" w14:textId="5DF535C5" w:rsidR="00021EA0" w:rsidRPr="00A20A3B" w:rsidRDefault="00021EA0" w:rsidP="00021EA0">
      <w:pPr>
        <w:pStyle w:val="Nadpis30"/>
        <w:rPr>
          <w:rFonts w:eastAsia="Times New Roman"/>
          <w:lang w:val="sk-SK" w:eastAsia="cs-CZ"/>
        </w:rPr>
      </w:pPr>
      <w:bookmarkStart w:id="66" w:name="_Toc129604046"/>
      <w:bookmarkStart w:id="67" w:name="_Toc184799074"/>
      <w:r w:rsidRPr="00A20A3B">
        <w:rPr>
          <w:rFonts w:eastAsia="Times New Roman"/>
          <w:lang w:val="sk-SK" w:eastAsia="cs-CZ"/>
        </w:rPr>
        <w:t>Inžiniersko-geologické pomery a kontaminácia územia</w:t>
      </w:r>
      <w:bookmarkEnd w:id="66"/>
      <w:bookmarkEnd w:id="67"/>
    </w:p>
    <w:p w14:paraId="13D131F9" w14:textId="77777777" w:rsidR="00021EA0" w:rsidRPr="00A20A3B" w:rsidRDefault="00021EA0" w:rsidP="00021EA0">
      <w:pPr>
        <w:ind w:firstLine="708"/>
        <w:rPr>
          <w:lang w:val="sk-SK" w:eastAsia="cs-CZ"/>
        </w:rPr>
      </w:pPr>
      <w:r w:rsidRPr="00A20A3B">
        <w:rPr>
          <w:lang w:val="sk-SK" w:eastAsia="cs-CZ"/>
        </w:rPr>
        <w:t xml:space="preserve">V roku 2007 bol vykonaný </w:t>
      </w:r>
      <w:proofErr w:type="spellStart"/>
      <w:r w:rsidRPr="00A20A3B">
        <w:rPr>
          <w:lang w:val="sk-SK" w:eastAsia="cs-CZ"/>
        </w:rPr>
        <w:t>inžiniersko</w:t>
      </w:r>
      <w:proofErr w:type="spellEnd"/>
      <w:r w:rsidRPr="00A20A3B">
        <w:rPr>
          <w:lang w:val="sk-SK" w:eastAsia="cs-CZ"/>
        </w:rPr>
        <w:t xml:space="preserve"> – geologický prieskum firmou AG Audit. Bolo vykonaných 6 vrtov do hĺbky 9 m pod terénom so stanovením hladiny spodnej vody. Ustálená hladina spodnej vody je na úrovni od cca 128,20 do cca 128,50 m n. m., to znamená v hĺbkach 3,6 až 4,3 m pod úrovňou súčasného terénu. Maximálna úroveň hladiny podzemnej vody sa uvažuje 129,8 m n. m.</w:t>
      </w:r>
    </w:p>
    <w:p w14:paraId="5B76CF5C" w14:textId="77777777" w:rsidR="00021EA0" w:rsidRPr="00A20A3B" w:rsidRDefault="00021EA0" w:rsidP="00021EA0">
      <w:pPr>
        <w:ind w:firstLine="708"/>
        <w:rPr>
          <w:lang w:val="sk-SK" w:eastAsia="cs-CZ"/>
        </w:rPr>
      </w:pPr>
      <w:r w:rsidRPr="00A20A3B">
        <w:rPr>
          <w:lang w:val="sk-SK" w:eastAsia="cs-CZ"/>
        </w:rPr>
        <w:t xml:space="preserve">Pri hodnotení histórie tohoto územia (parcela č. 17007/46, 17007/47) sa môžeme oprieť iba o dostupné informácie o lokalite. Približne do začiatku 20. storočia sa územie nachádzalo mimo zastavanú časť Bratislavy, ktorá sa využívala poľnohospodársky. Následne bolo územie súčasťou tehelne. V povojnových rokoch sa lokalita intenzívne zastavala a stala sa súčasťou intravilánu Bratislavy. </w:t>
      </w:r>
    </w:p>
    <w:p w14:paraId="77FDD535" w14:textId="77777777" w:rsidR="00021EA0" w:rsidRPr="00A20A3B" w:rsidRDefault="00021EA0" w:rsidP="00021EA0">
      <w:pPr>
        <w:ind w:firstLine="708"/>
        <w:rPr>
          <w:lang w:val="sk-SK" w:eastAsia="cs-CZ"/>
        </w:rPr>
      </w:pPr>
      <w:r w:rsidRPr="00A20A3B">
        <w:rPr>
          <w:lang w:val="sk-SK" w:eastAsia="cs-CZ"/>
        </w:rPr>
        <w:t xml:space="preserve">Severne od pripravovanej výstavby sa nachádza priemyselný areál CHZJD, ktorý bol založený v roku 1873, A. </w:t>
      </w:r>
      <w:proofErr w:type="spellStart"/>
      <w:r w:rsidRPr="00A20A3B">
        <w:rPr>
          <w:lang w:val="sk-SK" w:eastAsia="cs-CZ"/>
        </w:rPr>
        <w:t>Nobelom</w:t>
      </w:r>
      <w:proofErr w:type="spellEnd"/>
      <w:r w:rsidRPr="00A20A3B">
        <w:rPr>
          <w:lang w:val="sk-SK" w:eastAsia="cs-CZ"/>
        </w:rPr>
        <w:t>, ako závod na výrobu dynamitu. Približne od roku 1925 sa v priestore Dynamitka neskôr zahájila aj výrobu hnojív a postrekov na ochranu rastlín. CHZJD bolo rozšírené na dnešnú podobu v roku 1946, s veľmi rozmanitou chemickou výrobou až do roku 1990, od kedy sa výroba postupne utlmovala. Ukončenie právnej subjektivity CHZJD je k roku 2006, kedy sa nástupníckou spoločnosťou priemyselného areálu stalo Duslo Šaľa, ktoré areál spravuje. CHZJD sa z pohľadu smerov prúdenia podzemnej vody nachádzajú nad areálom pripravovanej výstavby bytového súboru. V minulosti boli v rámci Trnávky vykonané viaceré kontrolné odbery podzemnej vody, ktoré zistili plošné znečistenie podzemných vôd pesticídmi a herbicídmi, ktoré pochádzajú z priestoru CHZJD a závod Mieru.</w:t>
      </w:r>
    </w:p>
    <w:p w14:paraId="5FE95BD2" w14:textId="77777777" w:rsidR="00021EA0" w:rsidRPr="00A20A3B" w:rsidRDefault="00021EA0" w:rsidP="00021EA0">
      <w:pPr>
        <w:ind w:firstLine="708"/>
        <w:rPr>
          <w:lang w:val="sk-SK" w:eastAsia="cs-CZ"/>
        </w:rPr>
      </w:pPr>
      <w:r w:rsidRPr="00A20A3B">
        <w:rPr>
          <w:lang w:val="sk-SK" w:eastAsia="cs-CZ"/>
        </w:rPr>
        <w:t>Nad areálom výstavby sa nachádza aj depo Dopravného podniku mesta Bratislavy – Jurajov Dvor a viaceré menšie podniky, ktoré by mohli byť potenciálnym zdrojom znečistenia najmä látkami ropného pôvodu. Ropné znečistenie sa v tejto širšej oblasti nepotvrdilo žiadnymi kontrolnými odbermi.</w:t>
      </w:r>
    </w:p>
    <w:p w14:paraId="16747403" w14:textId="77777777" w:rsidR="00021EA0" w:rsidRPr="00A20A3B" w:rsidRDefault="00021EA0" w:rsidP="00021EA0">
      <w:pPr>
        <w:ind w:firstLine="708"/>
        <w:rPr>
          <w:lang w:val="sk-SK" w:eastAsia="cs-CZ"/>
        </w:rPr>
      </w:pPr>
      <w:r w:rsidRPr="00A20A3B">
        <w:rPr>
          <w:lang w:val="sk-SK" w:eastAsia="cs-CZ"/>
        </w:rPr>
        <w:t>V súčasnosti je plocha využívaná ako neriadené parkovisko motorových vozidiel. Všetky vykonané analytické rozbory zemín a podzemnej vody boli vykonané v rozsahu odporúčaní „Smernice MŽP SR z 28.1.2015 č. 1/2015-7“ pre chemický priemysel a depo.</w:t>
      </w:r>
    </w:p>
    <w:p w14:paraId="6CC7ABE3" w14:textId="77777777" w:rsidR="00021EA0" w:rsidRPr="00A20A3B" w:rsidRDefault="00021EA0" w:rsidP="00021EA0">
      <w:pPr>
        <w:ind w:firstLine="708"/>
        <w:rPr>
          <w:lang w:val="sk-SK" w:eastAsia="cs-CZ"/>
        </w:rPr>
      </w:pPr>
    </w:p>
    <w:p w14:paraId="0C936013" w14:textId="77777777" w:rsidR="00021EA0" w:rsidRPr="00A20A3B" w:rsidRDefault="00021EA0" w:rsidP="00021EA0">
      <w:pPr>
        <w:rPr>
          <w:b/>
          <w:bCs/>
          <w:u w:val="single"/>
          <w:lang w:val="sk-SK" w:eastAsia="cs-CZ"/>
        </w:rPr>
      </w:pPr>
      <w:r w:rsidRPr="00A20A3B">
        <w:rPr>
          <w:b/>
          <w:bCs/>
          <w:u w:val="single"/>
          <w:lang w:val="sk-SK" w:eastAsia="cs-CZ"/>
        </w:rPr>
        <w:lastRenderedPageBreak/>
        <w:t>Výsledky geologického prieskumu životného prostredia preukázali, že:</w:t>
      </w:r>
    </w:p>
    <w:p w14:paraId="0CD9693C" w14:textId="77777777" w:rsidR="00021EA0" w:rsidRPr="00A20A3B" w:rsidRDefault="00021EA0" w:rsidP="00021EA0">
      <w:pPr>
        <w:ind w:firstLine="708"/>
        <w:rPr>
          <w:lang w:val="sk-SK" w:eastAsia="cs-CZ"/>
        </w:rPr>
      </w:pPr>
      <w:r w:rsidRPr="00A20A3B">
        <w:rPr>
          <w:lang w:val="sk-SK" w:eastAsia="cs-CZ"/>
        </w:rPr>
        <w:t xml:space="preserve">V okolí vrtu S-7 sme bolo zistené, že spevnená plocha parkoviska do hĺbky cca 0,7 m p.t. obsahuje zvýšený obsah látok ropného pôvodu. Vzhľadom na charakter plochy, zvýšené absolútne hodnoty uhlíkového indexu, PAU a nízkej koncentrácii NEL, zvýšenie pripisujeme prítomnosti </w:t>
      </w:r>
      <w:proofErr w:type="spellStart"/>
      <w:r w:rsidRPr="00A20A3B">
        <w:rPr>
          <w:lang w:val="sk-SK" w:eastAsia="cs-CZ"/>
        </w:rPr>
        <w:t>bituménovej</w:t>
      </w:r>
      <w:proofErr w:type="spellEnd"/>
      <w:r w:rsidRPr="00A20A3B">
        <w:rPr>
          <w:lang w:val="sk-SK" w:eastAsia="cs-CZ"/>
        </w:rPr>
        <w:t xml:space="preserve"> zmesi (asfaltu) a </w:t>
      </w:r>
      <w:proofErr w:type="spellStart"/>
      <w:r w:rsidRPr="00A20A3B">
        <w:rPr>
          <w:lang w:val="sk-SK" w:eastAsia="cs-CZ"/>
        </w:rPr>
        <w:t>škváry</w:t>
      </w:r>
      <w:proofErr w:type="spellEnd"/>
      <w:r w:rsidRPr="00A20A3B">
        <w:rPr>
          <w:lang w:val="sk-SK" w:eastAsia="cs-CZ"/>
        </w:rPr>
        <w:t xml:space="preserve"> spevňujúcej makadam parkoviska. Nepredpokladáme ich distribúciu do okolitého prostredia, nakoľko sa jedná o štandardnú úpravu ciest. Tieto hodnoty vykazujú koncentrácie IT a ID a preto vyžadujú likvidáciu na skládke odpadu podľa </w:t>
      </w:r>
      <w:proofErr w:type="spellStart"/>
      <w:r w:rsidRPr="00A20A3B">
        <w:rPr>
          <w:lang w:val="sk-SK" w:eastAsia="cs-CZ"/>
        </w:rPr>
        <w:t>vylúhovateľnosti</w:t>
      </w:r>
      <w:proofErr w:type="spellEnd"/>
      <w:r w:rsidRPr="00A20A3B">
        <w:rPr>
          <w:lang w:val="sk-SK" w:eastAsia="cs-CZ"/>
        </w:rPr>
        <w:t xml:space="preserve">, stanovenú po odťažení materiálu. Mocnosť znečistenej vrstvy je malá, približne 0,7 m p.t., v priestore spevnených plôch a ciest a toto znečistenie je možné </w:t>
      </w:r>
      <w:proofErr w:type="spellStart"/>
      <w:r w:rsidRPr="00A20A3B">
        <w:rPr>
          <w:lang w:val="sk-SK" w:eastAsia="cs-CZ"/>
        </w:rPr>
        <w:t>sanovať</w:t>
      </w:r>
      <w:proofErr w:type="spellEnd"/>
      <w:r w:rsidRPr="00A20A3B">
        <w:rPr>
          <w:lang w:val="sk-SK" w:eastAsia="cs-CZ"/>
        </w:rPr>
        <w:t xml:space="preserve"> odvozom. </w:t>
      </w:r>
    </w:p>
    <w:p w14:paraId="0BA6DC58" w14:textId="77777777" w:rsidR="00021EA0" w:rsidRPr="00A20A3B" w:rsidRDefault="00021EA0" w:rsidP="00021EA0">
      <w:pPr>
        <w:ind w:firstLine="708"/>
        <w:rPr>
          <w:lang w:val="sk-SK" w:eastAsia="cs-CZ"/>
        </w:rPr>
      </w:pPr>
      <w:r w:rsidRPr="00A20A3B">
        <w:rPr>
          <w:lang w:val="sk-SK" w:eastAsia="cs-CZ"/>
        </w:rPr>
        <w:t xml:space="preserve">Navážku v okolí vrtu S-1 a S-4 považujeme za slabo znečistenú NEL = ID, nevyžadujúcu však bezprostredný asanačný zásah. Predpokladáme zvýšenie NEL (bez zvýšeného NEL-GC), ako dôsledok tlenia zvyškov organickej hmoty z obdobia prevádzky tehelne, nie dôsledok znečistenia látkami ropného pôvodu. Aj toto znečistenie je možné </w:t>
      </w:r>
      <w:proofErr w:type="spellStart"/>
      <w:r w:rsidRPr="00A20A3B">
        <w:rPr>
          <w:lang w:val="sk-SK" w:eastAsia="cs-CZ"/>
        </w:rPr>
        <w:t>sanovať</w:t>
      </w:r>
      <w:proofErr w:type="spellEnd"/>
      <w:r w:rsidRPr="00A20A3B">
        <w:rPr>
          <w:lang w:val="sk-SK" w:eastAsia="cs-CZ"/>
        </w:rPr>
        <w:t xml:space="preserve"> odvozom na skládku TKO, podľa </w:t>
      </w:r>
      <w:proofErr w:type="spellStart"/>
      <w:r w:rsidRPr="00A20A3B">
        <w:rPr>
          <w:lang w:val="sk-SK" w:eastAsia="cs-CZ"/>
        </w:rPr>
        <w:t>vyluhovateľnosti</w:t>
      </w:r>
      <w:proofErr w:type="spellEnd"/>
      <w:r w:rsidRPr="00A20A3B">
        <w:rPr>
          <w:lang w:val="sk-SK" w:eastAsia="cs-CZ"/>
        </w:rPr>
        <w:t>.</w:t>
      </w:r>
    </w:p>
    <w:p w14:paraId="1B5FE2A1" w14:textId="77777777" w:rsidR="00021EA0" w:rsidRPr="00A20A3B" w:rsidRDefault="00021EA0" w:rsidP="00021EA0">
      <w:pPr>
        <w:ind w:firstLine="708"/>
        <w:rPr>
          <w:lang w:val="sk-SK" w:eastAsia="cs-CZ"/>
        </w:rPr>
      </w:pPr>
    </w:p>
    <w:p w14:paraId="4885F8FA" w14:textId="77777777" w:rsidR="00021EA0" w:rsidRPr="00A20A3B" w:rsidRDefault="00021EA0" w:rsidP="00021EA0">
      <w:pPr>
        <w:rPr>
          <w:b/>
          <w:bCs/>
          <w:u w:val="single"/>
          <w:lang w:val="sk-SK" w:eastAsia="cs-CZ"/>
        </w:rPr>
      </w:pPr>
      <w:r w:rsidRPr="00A20A3B">
        <w:rPr>
          <w:b/>
          <w:bCs/>
          <w:u w:val="single"/>
          <w:lang w:val="sk-SK" w:eastAsia="cs-CZ"/>
        </w:rPr>
        <w:t>Záverečné hodnotenie geologických prieskumov</w:t>
      </w:r>
    </w:p>
    <w:p w14:paraId="56AD7B64" w14:textId="77777777" w:rsidR="00021EA0" w:rsidRPr="00A20A3B" w:rsidRDefault="00021EA0" w:rsidP="00021EA0">
      <w:pPr>
        <w:ind w:firstLine="708"/>
        <w:rPr>
          <w:lang w:val="sk-SK" w:eastAsia="cs-CZ"/>
        </w:rPr>
      </w:pPr>
      <w:r w:rsidRPr="00A20A3B">
        <w:rPr>
          <w:lang w:val="sk-SK" w:eastAsia="cs-CZ"/>
        </w:rPr>
        <w:t xml:space="preserve">Súhrnné hodnotenie získaných údajov z analytických rozborov odobratých vzoriek zemín a podzemnej vody z priestoru </w:t>
      </w:r>
      <w:proofErr w:type="spellStart"/>
      <w:r w:rsidRPr="00A20A3B">
        <w:rPr>
          <w:lang w:val="sk-SK" w:eastAsia="cs-CZ"/>
        </w:rPr>
        <w:t>p.č</w:t>
      </w:r>
      <w:proofErr w:type="spellEnd"/>
      <w:r w:rsidRPr="00A20A3B">
        <w:rPr>
          <w:lang w:val="sk-SK" w:eastAsia="cs-CZ"/>
        </w:rPr>
        <w:t xml:space="preserve">. 17007/46, 17007/47 charakterizujeme nasledovne. Vlastnými rozbormi sme potvrdili, že územie nesie stopy po prítomnosti staršieho znečistenia, ktoré sa na pozemok dostalo navážaním zemín z okolia a úpravou spevnených plôch parkoviska a zavážaním terénnych depresii. Zistené znečistenie je viazané výlučne na </w:t>
      </w:r>
      <w:proofErr w:type="spellStart"/>
      <w:r w:rsidRPr="00A20A3B">
        <w:rPr>
          <w:lang w:val="sk-SK" w:eastAsia="cs-CZ"/>
        </w:rPr>
        <w:t>navážkové</w:t>
      </w:r>
      <w:proofErr w:type="spellEnd"/>
      <w:r w:rsidRPr="00A20A3B">
        <w:rPr>
          <w:lang w:val="sk-SK" w:eastAsia="cs-CZ"/>
        </w:rPr>
        <w:t xml:space="preserve"> zeminy, pričom úroveň tohto znečistenia považujeme za nízku.</w:t>
      </w:r>
    </w:p>
    <w:p w14:paraId="58638CBC" w14:textId="77777777" w:rsidR="00021EA0" w:rsidRPr="00A20A3B" w:rsidRDefault="00021EA0" w:rsidP="00021EA0">
      <w:pPr>
        <w:ind w:firstLine="708"/>
        <w:rPr>
          <w:lang w:val="sk-SK" w:eastAsia="cs-CZ"/>
        </w:rPr>
      </w:pPr>
      <w:r w:rsidRPr="00A20A3B">
        <w:rPr>
          <w:lang w:val="sk-SK" w:eastAsia="cs-CZ"/>
        </w:rPr>
        <w:t xml:space="preserve">Zvýšené koncentrácie ukazovateľov znečistenia v priestore parkoviska pripisujeme prítomnosti </w:t>
      </w:r>
      <w:proofErr w:type="spellStart"/>
      <w:r w:rsidRPr="00A20A3B">
        <w:rPr>
          <w:lang w:val="sk-SK" w:eastAsia="cs-CZ"/>
        </w:rPr>
        <w:t>bituménových</w:t>
      </w:r>
      <w:proofErr w:type="spellEnd"/>
      <w:r w:rsidRPr="00A20A3B">
        <w:rPr>
          <w:lang w:val="sk-SK" w:eastAsia="cs-CZ"/>
        </w:rPr>
        <w:t xml:space="preserve"> zmesí a </w:t>
      </w:r>
      <w:proofErr w:type="spellStart"/>
      <w:r w:rsidRPr="00A20A3B">
        <w:rPr>
          <w:lang w:val="sk-SK" w:eastAsia="cs-CZ"/>
        </w:rPr>
        <w:t>škváry</w:t>
      </w:r>
      <w:proofErr w:type="spellEnd"/>
      <w:r w:rsidRPr="00A20A3B">
        <w:rPr>
          <w:lang w:val="sk-SK" w:eastAsia="cs-CZ"/>
        </w:rPr>
        <w:t xml:space="preserve"> v rámci povrchovej vrstvy do cca 0,7 m p.t. Ich distribúcia v rámci horninového prostredia je preto nemerateľná a na kvalite podzemnej vody sa neprejavuje.</w:t>
      </w:r>
    </w:p>
    <w:p w14:paraId="7E1AE73A" w14:textId="77777777" w:rsidR="00021EA0" w:rsidRPr="00A20A3B" w:rsidRDefault="00021EA0" w:rsidP="00021EA0">
      <w:pPr>
        <w:ind w:firstLine="708"/>
        <w:rPr>
          <w:lang w:val="sk-SK" w:eastAsia="cs-CZ"/>
        </w:rPr>
      </w:pPr>
      <w:r w:rsidRPr="00A20A3B">
        <w:rPr>
          <w:lang w:val="sk-SK" w:eastAsia="cs-CZ"/>
        </w:rPr>
        <w:t>Za nízke znečistenie považujeme aj navážku v okolí vrtov S-1 a S-4. Táto navážka má charakter starého premiešaného komunálneho a stavebného odpadu a tiež nepredstavuje bezprostredné riziko pre životné prostredie.</w:t>
      </w:r>
    </w:p>
    <w:p w14:paraId="6925A197" w14:textId="77777777" w:rsidR="00021EA0" w:rsidRPr="00A20A3B" w:rsidRDefault="00021EA0" w:rsidP="00021EA0">
      <w:pPr>
        <w:ind w:firstLine="708"/>
        <w:rPr>
          <w:lang w:val="sk-SK" w:eastAsia="cs-CZ"/>
        </w:rPr>
      </w:pPr>
      <w:r w:rsidRPr="00A20A3B">
        <w:rPr>
          <w:lang w:val="sk-SK" w:eastAsia="cs-CZ"/>
        </w:rPr>
        <w:t xml:space="preserve">Pri výkopových prácach však treba počítať s tým, že túto časť </w:t>
      </w:r>
      <w:proofErr w:type="spellStart"/>
      <w:r w:rsidRPr="00A20A3B">
        <w:rPr>
          <w:lang w:val="sk-SK" w:eastAsia="cs-CZ"/>
        </w:rPr>
        <w:t>navážkových</w:t>
      </w:r>
      <w:proofErr w:type="spellEnd"/>
      <w:r w:rsidRPr="00A20A3B">
        <w:rPr>
          <w:lang w:val="sk-SK" w:eastAsia="cs-CZ"/>
        </w:rPr>
        <w:t xml:space="preserve"> zemín je potrebné odviesť na skládku odpadu, podľa triedy ich </w:t>
      </w:r>
      <w:proofErr w:type="spellStart"/>
      <w:r w:rsidRPr="00A20A3B">
        <w:rPr>
          <w:lang w:val="sk-SK" w:eastAsia="cs-CZ"/>
        </w:rPr>
        <w:t>výluhovateľnosti</w:t>
      </w:r>
      <w:proofErr w:type="spellEnd"/>
      <w:r w:rsidRPr="00A20A3B">
        <w:rPr>
          <w:lang w:val="sk-SK" w:eastAsia="cs-CZ"/>
        </w:rPr>
        <w:t>.</w:t>
      </w:r>
    </w:p>
    <w:p w14:paraId="63B51211" w14:textId="77777777" w:rsidR="00021EA0" w:rsidRPr="00A20A3B" w:rsidRDefault="00021EA0" w:rsidP="00021EA0">
      <w:pPr>
        <w:ind w:firstLine="708"/>
        <w:rPr>
          <w:lang w:val="sk-SK" w:eastAsia="cs-CZ"/>
        </w:rPr>
      </w:pPr>
      <w:r w:rsidRPr="00A20A3B">
        <w:rPr>
          <w:lang w:val="sk-SK" w:eastAsia="cs-CZ"/>
        </w:rPr>
        <w:t>Ostatné zeminy – svetlohnedé hliny nivnej sedimentácie a štrky sú čisté a je možné ich opätovne použiť na spätné zásypy a úpravu terénu bez rizika distribúcie znečistenia.</w:t>
      </w:r>
    </w:p>
    <w:p w14:paraId="34830BD0" w14:textId="77777777" w:rsidR="00021EA0" w:rsidRPr="00A20A3B" w:rsidRDefault="00021EA0" w:rsidP="00021EA0">
      <w:pPr>
        <w:ind w:firstLine="708"/>
        <w:rPr>
          <w:lang w:val="sk-SK" w:eastAsia="cs-CZ"/>
        </w:rPr>
      </w:pPr>
      <w:r w:rsidRPr="00A20A3B">
        <w:rPr>
          <w:lang w:val="sk-SK" w:eastAsia="cs-CZ"/>
        </w:rPr>
        <w:t xml:space="preserve">Podzemná voda – vykazuje vysoké obsahy chemického znečistenia pochádzajúceho z areálu CHZJD a závodu Mieru. Jedná sa najmä o agrochemické znečistenie pesticídmi a herbicídmi z výroby CHZJD a závodu Mieru. Toto znečistenie nepochádza z posudzovaného pozemku a je takto zvýšené v celej lokalite Trnávky. Z lokality pripravovanej výstavby bytového súboru preto nie je možné vykonať žiadnu sanáciu znečistenia podzemných vôd pretekajúcich územím. Sanáciu je možné vykonať iba odstránením, alebo stabilizáciou zdroja znečistenia v areáli CHZJD a závodu Mieru. </w:t>
      </w:r>
    </w:p>
    <w:p w14:paraId="22690B26" w14:textId="77777777" w:rsidR="00021EA0" w:rsidRPr="00A20A3B" w:rsidRDefault="00021EA0" w:rsidP="00021EA0">
      <w:pPr>
        <w:ind w:firstLine="708"/>
        <w:rPr>
          <w:lang w:val="sk-SK" w:eastAsia="cs-CZ"/>
        </w:rPr>
      </w:pPr>
      <w:r w:rsidRPr="00A20A3B">
        <w:rPr>
          <w:lang w:val="sk-SK" w:eastAsia="cs-CZ"/>
        </w:rPr>
        <w:t xml:space="preserve">Podzemnú vodu z vrtu H-1 je možné využiť iba ako úžitkovú, napr. závlaha parkovej zelene. V rámci rozborov bola robená aj </w:t>
      </w:r>
      <w:proofErr w:type="spellStart"/>
      <w:r w:rsidRPr="00A20A3B">
        <w:rPr>
          <w:lang w:val="sk-SK" w:eastAsia="cs-CZ"/>
        </w:rPr>
        <w:t>ekotoxicita</w:t>
      </w:r>
      <w:proofErr w:type="spellEnd"/>
      <w:r w:rsidRPr="00A20A3B">
        <w:rPr>
          <w:lang w:val="sk-SK" w:eastAsia="cs-CZ"/>
        </w:rPr>
        <w:t xml:space="preserve"> podzemnej vody na živočíchy a hmyz. Podzemná voda nevykazuje toxicitu pre živé organizmy a je ju možné využiť na závlahy.</w:t>
      </w:r>
    </w:p>
    <w:p w14:paraId="32DD6974" w14:textId="77777777" w:rsidR="00021EA0" w:rsidRPr="00A20A3B" w:rsidRDefault="00021EA0" w:rsidP="00021EA0">
      <w:pPr>
        <w:ind w:firstLine="708"/>
        <w:rPr>
          <w:lang w:val="sk-SK" w:eastAsia="cs-CZ"/>
        </w:rPr>
      </w:pPr>
      <w:r w:rsidRPr="00A20A3B">
        <w:rPr>
          <w:b/>
          <w:bCs/>
          <w:i/>
          <w:iCs/>
          <w:lang w:val="sk-SK" w:eastAsia="cs-CZ"/>
        </w:rPr>
        <w:t>Po odstránení navážky bude možné na stavebný pozemok prihliadať ako na čistý, bez antropogénneho znečistenia.</w:t>
      </w:r>
    </w:p>
    <w:p w14:paraId="732346E7" w14:textId="77777777" w:rsidR="00021EA0" w:rsidRPr="00A20A3B" w:rsidRDefault="00021EA0" w:rsidP="00021EA0">
      <w:pPr>
        <w:ind w:firstLine="708"/>
        <w:rPr>
          <w:lang w:val="sk-SK" w:eastAsia="cs-CZ"/>
        </w:rPr>
      </w:pPr>
      <w:r w:rsidRPr="00A20A3B">
        <w:rPr>
          <w:lang w:val="sk-SK" w:eastAsia="cs-CZ"/>
        </w:rPr>
        <w:t>Prieskumom sa zistilo radónové riziko. V oblasti pod suterénom je kategória radónového rizika vysoká, v oblasti pod budovami B1 a B6, ktoré sú založené na úrovni terénu, je kategória rizika stredná.</w:t>
      </w:r>
    </w:p>
    <w:p w14:paraId="2B63FBDD" w14:textId="77777777" w:rsidR="00021EA0" w:rsidRPr="00A20A3B" w:rsidRDefault="00021EA0" w:rsidP="00021EA0">
      <w:pPr>
        <w:ind w:firstLine="708"/>
        <w:rPr>
          <w:b/>
          <w:bCs/>
          <w:i/>
          <w:iCs/>
          <w:lang w:val="sk-SK" w:eastAsia="cs-CZ"/>
        </w:rPr>
      </w:pPr>
      <w:r w:rsidRPr="00A20A3B">
        <w:rPr>
          <w:b/>
          <w:bCs/>
          <w:i/>
          <w:iCs/>
          <w:lang w:val="sk-SK" w:eastAsia="cs-CZ"/>
        </w:rPr>
        <w:t>V budove budú navrhnuté opatrenia proti radónu - dostatočná hydroizolácia a odvetranie pod podkladovým betónom.</w:t>
      </w:r>
    </w:p>
    <w:p w14:paraId="35C20F26" w14:textId="77777777" w:rsidR="00021EA0" w:rsidRPr="00A20A3B" w:rsidRDefault="00021EA0" w:rsidP="00021EA0">
      <w:pPr>
        <w:rPr>
          <w:lang w:val="sk-SK" w:eastAsia="cs-CZ"/>
        </w:rPr>
      </w:pPr>
    </w:p>
    <w:p w14:paraId="70CBF1AE" w14:textId="77777777" w:rsidR="00021EA0" w:rsidRPr="00A20A3B" w:rsidRDefault="00021EA0" w:rsidP="00021EA0">
      <w:pPr>
        <w:rPr>
          <w:b/>
          <w:bCs/>
          <w:u w:val="single"/>
          <w:lang w:val="sk-SK" w:eastAsia="cs-CZ"/>
        </w:rPr>
      </w:pPr>
      <w:r w:rsidRPr="00A20A3B">
        <w:rPr>
          <w:b/>
          <w:bCs/>
          <w:u w:val="single"/>
          <w:lang w:val="sk-SK" w:eastAsia="cs-CZ"/>
        </w:rPr>
        <w:t>Vytýčenie stavby:</w:t>
      </w:r>
    </w:p>
    <w:p w14:paraId="5B0387FC" w14:textId="77777777" w:rsidR="00021EA0" w:rsidRPr="00A20A3B" w:rsidRDefault="00021EA0" w:rsidP="00021EA0">
      <w:pPr>
        <w:ind w:firstLine="708"/>
        <w:rPr>
          <w:lang w:val="sk-SK" w:eastAsia="cs-CZ"/>
        </w:rPr>
      </w:pPr>
      <w:r w:rsidRPr="00A20A3B">
        <w:rPr>
          <w:lang w:val="sk-SK" w:eastAsia="cs-CZ"/>
        </w:rPr>
        <w:lastRenderedPageBreak/>
        <w:t xml:space="preserve">Polohopisne bude stavba vytýčená v súradnicovom systéme JTSK. Výškovo je budova osadená na úroveň +0,000 = 133,500 m </w:t>
      </w:r>
      <w:proofErr w:type="spellStart"/>
      <w:r w:rsidRPr="00A20A3B">
        <w:rPr>
          <w:lang w:val="sk-SK" w:eastAsia="cs-CZ"/>
        </w:rPr>
        <w:t>n.m</w:t>
      </w:r>
      <w:proofErr w:type="spellEnd"/>
      <w:r w:rsidRPr="00A20A3B">
        <w:rPr>
          <w:lang w:val="sk-SK" w:eastAsia="cs-CZ"/>
        </w:rPr>
        <w:t xml:space="preserve">. (systém </w:t>
      </w:r>
      <w:proofErr w:type="spellStart"/>
      <w:r w:rsidRPr="00A20A3B">
        <w:rPr>
          <w:lang w:val="sk-SK" w:eastAsia="cs-CZ"/>
        </w:rPr>
        <w:t>Bpv</w:t>
      </w:r>
      <w:proofErr w:type="spellEnd"/>
      <w:r w:rsidRPr="00A20A3B">
        <w:rPr>
          <w:lang w:val="sk-SK" w:eastAsia="cs-CZ"/>
        </w:rPr>
        <w:t>). Úroveň +0,000 je horná hrana dokončenej podlahy bytov 1.NP v objektoch „A“ aj „B“.</w:t>
      </w:r>
    </w:p>
    <w:p w14:paraId="13AACC72" w14:textId="77777777" w:rsidR="00021EA0" w:rsidRPr="00A20A3B" w:rsidRDefault="00021EA0" w:rsidP="00021EA0">
      <w:pPr>
        <w:spacing w:line="276" w:lineRule="auto"/>
        <w:rPr>
          <w:lang w:val="sk-SK"/>
        </w:rPr>
      </w:pPr>
    </w:p>
    <w:p w14:paraId="755D57D5" w14:textId="77777777" w:rsidR="00021EA0" w:rsidRPr="00A20A3B" w:rsidRDefault="00021EA0" w:rsidP="00021EA0">
      <w:pPr>
        <w:pStyle w:val="Nadpis30"/>
        <w:rPr>
          <w:rFonts w:eastAsia="Times New Roman"/>
          <w:lang w:val="sk-SK" w:eastAsia="cs-CZ"/>
        </w:rPr>
      </w:pPr>
      <w:bookmarkStart w:id="68" w:name="_Toc184799075"/>
      <w:bookmarkStart w:id="69" w:name="_Toc129604047"/>
      <w:r w:rsidRPr="00A20A3B">
        <w:rPr>
          <w:rFonts w:eastAsia="Times New Roman"/>
          <w:lang w:val="sk-SK" w:eastAsia="cs-CZ"/>
        </w:rPr>
        <w:t>Technické riešenie HTU</w:t>
      </w:r>
      <w:bookmarkEnd w:id="68"/>
    </w:p>
    <w:p w14:paraId="18FF7666" w14:textId="77777777" w:rsidR="00021EA0" w:rsidRPr="00A20A3B" w:rsidRDefault="00021EA0" w:rsidP="00021EA0">
      <w:pPr>
        <w:rPr>
          <w:b/>
          <w:bCs/>
          <w:szCs w:val="20"/>
          <w:u w:val="single"/>
          <w:lang w:val="sk-SK"/>
        </w:rPr>
      </w:pPr>
      <w:r w:rsidRPr="00A20A3B">
        <w:rPr>
          <w:rFonts w:cs="Calibri"/>
          <w:b/>
          <w:bCs/>
          <w:u w:val="single"/>
          <w:lang w:val="sk-SK"/>
        </w:rPr>
        <w:t>U</w:t>
      </w:r>
      <w:r w:rsidRPr="00A20A3B">
        <w:rPr>
          <w:b/>
          <w:bCs/>
          <w:u w:val="single"/>
          <w:lang w:val="sk-SK"/>
        </w:rPr>
        <w:t xml:space="preserve">voľnenie pozemkov, </w:t>
      </w:r>
      <w:proofErr w:type="spellStart"/>
      <w:r w:rsidRPr="00A20A3B">
        <w:rPr>
          <w:b/>
          <w:bCs/>
          <w:u w:val="single"/>
          <w:lang w:val="sk-SK"/>
        </w:rPr>
        <w:t>odhumusovanie</w:t>
      </w:r>
      <w:proofErr w:type="spellEnd"/>
      <w:r w:rsidRPr="00A20A3B">
        <w:rPr>
          <w:b/>
          <w:bCs/>
          <w:u w:val="single"/>
          <w:lang w:val="sk-SK"/>
        </w:rPr>
        <w:t>, prístup na stavenisko, ochrana sietí, vytýčenie</w:t>
      </w:r>
    </w:p>
    <w:p w14:paraId="1B6DEFD0" w14:textId="77777777" w:rsidR="00021EA0" w:rsidRPr="00A20A3B" w:rsidRDefault="00021EA0" w:rsidP="00021EA0">
      <w:pPr>
        <w:rPr>
          <w:rStyle w:val="Zdraznnjemn"/>
          <w:sz w:val="22"/>
          <w:szCs w:val="28"/>
          <w:lang w:val="sk-SK"/>
        </w:rPr>
      </w:pPr>
      <w:r w:rsidRPr="00A20A3B">
        <w:rPr>
          <w:rStyle w:val="Zdraznnjemn"/>
          <w:sz w:val="22"/>
          <w:szCs w:val="32"/>
          <w:lang w:val="sk-SK"/>
        </w:rPr>
        <w:t>Demolácie</w:t>
      </w:r>
    </w:p>
    <w:p w14:paraId="6395C059" w14:textId="77777777" w:rsidR="00021EA0" w:rsidRPr="00D50093" w:rsidRDefault="00021EA0" w:rsidP="00021EA0">
      <w:pPr>
        <w:widowControl w:val="0"/>
        <w:suppressAutoHyphens/>
        <w:autoSpaceDE w:val="0"/>
        <w:ind w:firstLine="567"/>
        <w:rPr>
          <w:lang w:val="sk-SK"/>
        </w:rPr>
      </w:pPr>
      <w:r w:rsidRPr="00D50093">
        <w:rPr>
          <w:lang w:val="sk-SK"/>
        </w:rPr>
        <w:t>Dôjde k odstráneniu existujúcich komunikácií v celom rozsahu riešeného územia Bytového domu aj Dotknutého územia v potrebnom rozsahu pre napojenie nových. Následne sa odstráni zvyšok nevhodných navážok a </w:t>
      </w:r>
      <w:proofErr w:type="spellStart"/>
      <w:r w:rsidRPr="00D50093">
        <w:rPr>
          <w:lang w:val="sk-SK"/>
        </w:rPr>
        <w:t>sutí</w:t>
      </w:r>
      <w:proofErr w:type="spellEnd"/>
      <w:r w:rsidRPr="00D50093">
        <w:rPr>
          <w:lang w:val="sk-SK"/>
        </w:rPr>
        <w:t xml:space="preserve"> demolácií v potrebnej hrúbke. Zároveň dôjde k odstráneniu existujúcich štrkových spevnených plôch v hrúbke cca 0,4m a vybúraniu betónových plôch v hrúbke cca 0,2m. V rámci prípravy územia sa odstráni aj kontaminovaná zemina. V nekontaminovanej časti bude vykonané </w:t>
      </w:r>
      <w:proofErr w:type="spellStart"/>
      <w:r w:rsidRPr="00D50093">
        <w:rPr>
          <w:lang w:val="sk-SK"/>
        </w:rPr>
        <w:t>odhumusovanie</w:t>
      </w:r>
      <w:proofErr w:type="spellEnd"/>
      <w:r w:rsidRPr="00D50093">
        <w:rPr>
          <w:lang w:val="sk-SK"/>
        </w:rPr>
        <w:t xml:space="preserve"> hrúbky 0,2 m.  V území sa predpokladajú zvyšky betónových základov múrikov oplotenia, reklamných plôch a šácht, ktoré sú nefunkčné resp. budú rušené. Ďalej sa predpokladá rušenie nefunkčných sietí napr. elektrického vedenia. Takisto dôjde k vybúraniu obrubníkov a častí vozovku na osadenie nových obrubníkov lemovaných </w:t>
      </w:r>
      <w:proofErr w:type="spellStart"/>
      <w:r w:rsidRPr="00D50093">
        <w:rPr>
          <w:lang w:val="sk-SK"/>
        </w:rPr>
        <w:t>prídlažbou</w:t>
      </w:r>
      <w:proofErr w:type="spellEnd"/>
      <w:r w:rsidRPr="00D50093">
        <w:rPr>
          <w:lang w:val="sk-SK"/>
        </w:rPr>
        <w:t>.</w:t>
      </w:r>
    </w:p>
    <w:p w14:paraId="0301029C" w14:textId="77777777" w:rsidR="00021EA0" w:rsidRPr="00D50093" w:rsidRDefault="00021EA0" w:rsidP="00021EA0">
      <w:pPr>
        <w:rPr>
          <w:color w:val="FF0000"/>
          <w:highlight w:val="yellow"/>
          <w:lang w:val="sk-SK"/>
        </w:rPr>
      </w:pPr>
    </w:p>
    <w:p w14:paraId="58CDB9D7" w14:textId="77777777" w:rsidR="00021EA0" w:rsidRPr="00A20A3B" w:rsidRDefault="00021EA0" w:rsidP="00021EA0">
      <w:pPr>
        <w:rPr>
          <w:rStyle w:val="Zdraznnjemn"/>
          <w:sz w:val="22"/>
          <w:szCs w:val="32"/>
          <w:lang w:val="sk-SK"/>
        </w:rPr>
      </w:pPr>
      <w:proofErr w:type="spellStart"/>
      <w:r w:rsidRPr="00A20A3B">
        <w:rPr>
          <w:rStyle w:val="Zdraznnjemn"/>
          <w:sz w:val="22"/>
          <w:szCs w:val="32"/>
          <w:lang w:val="sk-SK"/>
        </w:rPr>
        <w:t>Odhumusovanie</w:t>
      </w:r>
      <w:proofErr w:type="spellEnd"/>
    </w:p>
    <w:p w14:paraId="675F5C86" w14:textId="77777777" w:rsidR="00021EA0" w:rsidRPr="00A20A3B" w:rsidRDefault="00021EA0" w:rsidP="00021EA0">
      <w:pPr>
        <w:ind w:firstLine="567"/>
        <w:rPr>
          <w:sz w:val="24"/>
          <w:szCs w:val="20"/>
          <w:lang w:val="sk-SK"/>
        </w:rPr>
      </w:pPr>
      <w:proofErr w:type="spellStart"/>
      <w:r w:rsidRPr="00A20A3B">
        <w:rPr>
          <w:lang w:val="sk-SK"/>
        </w:rPr>
        <w:t>Odhumusovanie</w:t>
      </w:r>
      <w:proofErr w:type="spellEnd"/>
      <w:r w:rsidRPr="00A20A3B">
        <w:rPr>
          <w:lang w:val="sk-SK"/>
        </w:rPr>
        <w:t xml:space="preserve"> sa bude realizovať v predpokladanej hrúbke 0,2 m, okrem miest kde prebehli demolačné práce alebo odstránenie navážok a odstránenie kontaminovanej časti. </w:t>
      </w:r>
    </w:p>
    <w:p w14:paraId="506D7558" w14:textId="77777777" w:rsidR="00021EA0" w:rsidRPr="00A20A3B" w:rsidRDefault="00021EA0" w:rsidP="00021EA0">
      <w:pPr>
        <w:rPr>
          <w:highlight w:val="yellow"/>
          <w:lang w:val="sk-SK"/>
        </w:rPr>
      </w:pPr>
    </w:p>
    <w:p w14:paraId="123B83B1" w14:textId="77777777" w:rsidR="00021EA0" w:rsidRPr="00A20A3B" w:rsidRDefault="00021EA0" w:rsidP="00021EA0">
      <w:pPr>
        <w:rPr>
          <w:sz w:val="28"/>
          <w:szCs w:val="32"/>
          <w:lang w:val="sk-SK"/>
        </w:rPr>
      </w:pPr>
      <w:r w:rsidRPr="00A20A3B">
        <w:rPr>
          <w:rStyle w:val="Zdraznnjemn"/>
          <w:sz w:val="22"/>
          <w:szCs w:val="32"/>
          <w:lang w:val="sk-SK"/>
        </w:rPr>
        <w:t>Prístup na stavenisko</w:t>
      </w:r>
    </w:p>
    <w:p w14:paraId="1037E529" w14:textId="77777777" w:rsidR="00021EA0" w:rsidRPr="00A20A3B" w:rsidRDefault="00021EA0" w:rsidP="00021EA0">
      <w:pPr>
        <w:ind w:firstLine="567"/>
        <w:rPr>
          <w:szCs w:val="20"/>
          <w:lang w:val="sk-SK"/>
        </w:rPr>
      </w:pPr>
      <w:r w:rsidRPr="00A20A3B">
        <w:rPr>
          <w:lang w:val="sk-SK"/>
        </w:rPr>
        <w:t>Pre prístup na stavenisko sa bude využívať vjazd z existujúcej komunikácie z Terchovskej. Presnejšie uvedené v časti POV.</w:t>
      </w:r>
    </w:p>
    <w:p w14:paraId="4B5F10CA" w14:textId="77777777" w:rsidR="00021EA0" w:rsidRPr="00A20A3B" w:rsidRDefault="00021EA0" w:rsidP="00021EA0">
      <w:pPr>
        <w:rPr>
          <w:lang w:val="sk-SK"/>
        </w:rPr>
      </w:pPr>
      <w:r w:rsidRPr="00A20A3B">
        <w:rPr>
          <w:lang w:val="sk-SK"/>
        </w:rPr>
        <w:t xml:space="preserve"> </w:t>
      </w:r>
    </w:p>
    <w:p w14:paraId="1913E662" w14:textId="77777777" w:rsidR="00021EA0" w:rsidRPr="00A20A3B" w:rsidRDefault="00021EA0" w:rsidP="00021EA0">
      <w:pPr>
        <w:rPr>
          <w:rStyle w:val="Zdraznnjemn"/>
          <w:sz w:val="22"/>
          <w:szCs w:val="32"/>
          <w:lang w:val="sk-SK"/>
        </w:rPr>
      </w:pPr>
      <w:r w:rsidRPr="00A20A3B">
        <w:rPr>
          <w:rStyle w:val="Zdraznnjemn"/>
          <w:sz w:val="22"/>
          <w:szCs w:val="32"/>
          <w:lang w:val="sk-SK"/>
        </w:rPr>
        <w:t>Vytýčenie</w:t>
      </w:r>
    </w:p>
    <w:p w14:paraId="2B79FEA4" w14:textId="77777777" w:rsidR="00021EA0" w:rsidRPr="00A20A3B" w:rsidRDefault="00021EA0" w:rsidP="00021EA0">
      <w:pPr>
        <w:widowControl w:val="0"/>
        <w:tabs>
          <w:tab w:val="left" w:pos="765"/>
        </w:tabs>
        <w:suppressAutoHyphens/>
        <w:autoSpaceDE w:val="0"/>
        <w:rPr>
          <w:sz w:val="24"/>
          <w:szCs w:val="20"/>
          <w:lang w:val="sk-SK"/>
        </w:rPr>
      </w:pPr>
      <w:r w:rsidRPr="00A20A3B">
        <w:rPr>
          <w:lang w:val="sk-SK"/>
        </w:rPr>
        <w:tab/>
        <w:t xml:space="preserve">Každá figúra HTU bude určená svojou osou danou súradnicami JTSK. V ose bude vedený pozdĺžny rez, ktorý záväzne bude určovať priebeh v pozdĺžnom smere. Súradnice osy budú uvedené v tabuľkách súradníc. </w:t>
      </w:r>
    </w:p>
    <w:p w14:paraId="022AA689" w14:textId="77777777" w:rsidR="00021EA0" w:rsidRPr="00A20A3B" w:rsidRDefault="00021EA0" w:rsidP="00021EA0">
      <w:pPr>
        <w:widowControl w:val="0"/>
        <w:tabs>
          <w:tab w:val="left" w:pos="765"/>
        </w:tabs>
        <w:suppressAutoHyphens/>
        <w:autoSpaceDE w:val="0"/>
        <w:rPr>
          <w:highlight w:val="yellow"/>
          <w:lang w:val="sk-SK"/>
        </w:rPr>
      </w:pPr>
    </w:p>
    <w:p w14:paraId="394377CA" w14:textId="77777777" w:rsidR="00021EA0" w:rsidRPr="00A20A3B" w:rsidRDefault="00021EA0" w:rsidP="00021EA0">
      <w:pPr>
        <w:rPr>
          <w:rStyle w:val="Zdraznnjemn"/>
          <w:sz w:val="22"/>
          <w:szCs w:val="32"/>
          <w:lang w:val="sk-SK"/>
        </w:rPr>
      </w:pPr>
      <w:r w:rsidRPr="00A20A3B">
        <w:rPr>
          <w:rStyle w:val="Zdraznnjemn"/>
          <w:sz w:val="22"/>
          <w:szCs w:val="32"/>
          <w:lang w:val="sk-SK"/>
        </w:rPr>
        <w:t>Ochrana sietí a prekládky:</w:t>
      </w:r>
    </w:p>
    <w:p w14:paraId="6C5745B1" w14:textId="77777777" w:rsidR="00021EA0" w:rsidRPr="00A20A3B" w:rsidRDefault="00021EA0" w:rsidP="00021EA0">
      <w:pPr>
        <w:widowControl w:val="0"/>
        <w:tabs>
          <w:tab w:val="left" w:pos="765"/>
        </w:tabs>
        <w:suppressAutoHyphens/>
        <w:autoSpaceDE w:val="0"/>
        <w:rPr>
          <w:sz w:val="24"/>
          <w:szCs w:val="20"/>
          <w:lang w:val="sk-SK"/>
        </w:rPr>
      </w:pPr>
      <w:r w:rsidRPr="00A20A3B">
        <w:rPr>
          <w:lang w:val="sk-SK"/>
        </w:rPr>
        <w:tab/>
        <w:t>Pred zahájením prác zrealizuje zhotoviteľ prieskum podzemných sietí podľa podkladov správcov. Overí kopanými sondami ich polohu a viditeľne ich vytýči v teréne.</w:t>
      </w:r>
    </w:p>
    <w:p w14:paraId="6B1988D1" w14:textId="77777777" w:rsidR="00021EA0" w:rsidRPr="00A20A3B" w:rsidRDefault="00021EA0" w:rsidP="00021EA0">
      <w:pPr>
        <w:rPr>
          <w:color w:val="FF0000"/>
          <w:highlight w:val="yellow"/>
          <w:lang w:val="sk-SK" w:eastAsia="cs-CZ"/>
        </w:rPr>
      </w:pPr>
    </w:p>
    <w:p w14:paraId="4DA29AF5" w14:textId="77777777" w:rsidR="00021EA0" w:rsidRPr="00A20A3B" w:rsidRDefault="00021EA0" w:rsidP="00021EA0">
      <w:pPr>
        <w:rPr>
          <w:rFonts w:cs="Calibri"/>
          <w:b/>
          <w:bCs/>
          <w:u w:val="single"/>
          <w:lang w:val="sk-SK"/>
        </w:rPr>
      </w:pPr>
      <w:r w:rsidRPr="00A20A3B">
        <w:rPr>
          <w:rFonts w:cs="Calibri"/>
          <w:b/>
          <w:bCs/>
          <w:u w:val="single"/>
          <w:lang w:val="sk-SK"/>
        </w:rPr>
        <w:t>Postup prípravy HTÚ</w:t>
      </w:r>
    </w:p>
    <w:p w14:paraId="721F8B88" w14:textId="65DD3D4C" w:rsidR="00021EA0" w:rsidRPr="00A20A3B" w:rsidRDefault="00021EA0" w:rsidP="00021EA0">
      <w:pPr>
        <w:widowControl w:val="0"/>
        <w:suppressAutoHyphens/>
        <w:autoSpaceDE w:val="0"/>
        <w:rPr>
          <w:lang w:val="sk-SK"/>
        </w:rPr>
      </w:pPr>
      <w:r w:rsidRPr="00A20A3B">
        <w:rPr>
          <w:lang w:val="sk-SK"/>
        </w:rPr>
        <w:t xml:space="preserve">1. Odstránenie existujúcej komunikácie, nevhodných zemín a nekonsolidovaných navážok. V malej miere tiež zhrnutie ornice a mačín zo zatrávnených plôch. Táto zhrnutá kultúrna vrstva bude dočasne uskladnená na </w:t>
      </w:r>
      <w:r w:rsidR="005C7DBF">
        <w:rPr>
          <w:lang w:val="sk-SK"/>
        </w:rPr>
        <w:t>skládke</w:t>
      </w:r>
      <w:r w:rsidRPr="00A20A3B">
        <w:rPr>
          <w:lang w:val="sk-SK"/>
        </w:rPr>
        <w:t xml:space="preserve"> a následne využitá v zatrávnených plochách ako ornica k rozprestretiu.</w:t>
      </w:r>
    </w:p>
    <w:p w14:paraId="3F38DB24" w14:textId="77777777" w:rsidR="00021EA0" w:rsidRPr="00A20A3B" w:rsidRDefault="00021EA0" w:rsidP="00021EA0">
      <w:pPr>
        <w:widowControl w:val="0"/>
        <w:suppressAutoHyphens/>
        <w:autoSpaceDE w:val="0"/>
        <w:rPr>
          <w:lang w:val="sk-SK"/>
        </w:rPr>
      </w:pPr>
      <w:r w:rsidRPr="00A20A3B">
        <w:rPr>
          <w:lang w:val="sk-SK"/>
        </w:rPr>
        <w:t xml:space="preserve">Deponovaná zemina bude riadne zabezpečená proti rozplavovaniu, zaburineniu a odcudzeniu. Uloženie a ošetrenie </w:t>
      </w:r>
      <w:proofErr w:type="spellStart"/>
      <w:r w:rsidRPr="00A20A3B">
        <w:rPr>
          <w:lang w:val="sk-SK"/>
        </w:rPr>
        <w:t>deponií</w:t>
      </w:r>
      <w:proofErr w:type="spellEnd"/>
      <w:r w:rsidRPr="00A20A3B">
        <w:rPr>
          <w:lang w:val="sk-SK"/>
        </w:rPr>
        <w:t xml:space="preserve"> bude v súlade s metodickým návodom MŽP pre zabezpečenie a ošetrovanie dočasných </w:t>
      </w:r>
      <w:proofErr w:type="spellStart"/>
      <w:r w:rsidRPr="00A20A3B">
        <w:rPr>
          <w:lang w:val="sk-SK"/>
        </w:rPr>
        <w:t>deponií</w:t>
      </w:r>
      <w:proofErr w:type="spellEnd"/>
      <w:r w:rsidRPr="00A20A3B">
        <w:rPr>
          <w:lang w:val="sk-SK"/>
        </w:rPr>
        <w:t xml:space="preserve"> ornice.</w:t>
      </w:r>
    </w:p>
    <w:p w14:paraId="033BBBF0" w14:textId="77777777" w:rsidR="00021EA0" w:rsidRPr="00A20A3B" w:rsidRDefault="00021EA0" w:rsidP="00021EA0">
      <w:pPr>
        <w:widowControl w:val="0"/>
        <w:suppressAutoHyphens/>
        <w:autoSpaceDE w:val="0"/>
        <w:rPr>
          <w:color w:val="FF0000"/>
          <w:highlight w:val="yellow"/>
          <w:lang w:val="sk-SK"/>
        </w:rPr>
      </w:pPr>
    </w:p>
    <w:p w14:paraId="25A5A115" w14:textId="77777777" w:rsidR="00021EA0" w:rsidRPr="00A20A3B" w:rsidRDefault="00021EA0" w:rsidP="00021EA0">
      <w:pPr>
        <w:widowControl w:val="0"/>
        <w:suppressAutoHyphens/>
        <w:autoSpaceDE w:val="0"/>
        <w:rPr>
          <w:lang w:val="sk-SK"/>
        </w:rPr>
      </w:pPr>
      <w:r w:rsidRPr="00A20A3B">
        <w:rPr>
          <w:lang w:val="sk-SK"/>
        </w:rPr>
        <w:t xml:space="preserve">2. Hlavnou náplňou HTU je riešenie medziľahlej roviny pre </w:t>
      </w:r>
      <w:proofErr w:type="spellStart"/>
      <w:r w:rsidRPr="00A20A3B">
        <w:rPr>
          <w:lang w:val="sk-SK"/>
        </w:rPr>
        <w:t>pilotovacie</w:t>
      </w:r>
      <w:proofErr w:type="spellEnd"/>
      <w:r w:rsidRPr="00A20A3B">
        <w:rPr>
          <w:lang w:val="sk-SK"/>
        </w:rPr>
        <w:t xml:space="preserve"> stroje, ktoré sú po obvode širšie </w:t>
      </w:r>
      <w:r w:rsidRPr="00A20A3B">
        <w:rPr>
          <w:lang w:val="sk-SK"/>
        </w:rPr>
        <w:lastRenderedPageBreak/>
        <w:t>a z nich sa pilotujú zápory pre zvislé steny jám. Bude ponechaná ochranná vrstva zeminy v hr. 500mm.</w:t>
      </w:r>
    </w:p>
    <w:p w14:paraId="5E2173A1" w14:textId="77777777" w:rsidR="00021EA0" w:rsidRPr="00A20A3B" w:rsidRDefault="00021EA0" w:rsidP="00021EA0">
      <w:pPr>
        <w:widowControl w:val="0"/>
        <w:suppressAutoHyphens/>
        <w:autoSpaceDE w:val="0"/>
        <w:rPr>
          <w:highlight w:val="yellow"/>
          <w:lang w:val="sk-SK"/>
        </w:rPr>
      </w:pPr>
    </w:p>
    <w:p w14:paraId="445DBF87" w14:textId="77777777" w:rsidR="00021EA0" w:rsidRPr="00A20A3B" w:rsidRDefault="00021EA0" w:rsidP="00021EA0">
      <w:pPr>
        <w:widowControl w:val="0"/>
        <w:suppressAutoHyphens/>
        <w:autoSpaceDE w:val="0"/>
        <w:rPr>
          <w:lang w:val="sk-SK"/>
        </w:rPr>
      </w:pPr>
      <w:r w:rsidRPr="00A20A3B">
        <w:rPr>
          <w:lang w:val="sk-SK"/>
        </w:rPr>
        <w:t xml:space="preserve">3. Po prevedení pilot sa v rámci stavby zrealizuje obnaženie základovej </w:t>
      </w:r>
      <w:proofErr w:type="spellStart"/>
      <w:r w:rsidRPr="00A20A3B">
        <w:rPr>
          <w:lang w:val="sk-SK"/>
        </w:rPr>
        <w:t>špáry</w:t>
      </w:r>
      <w:proofErr w:type="spellEnd"/>
      <w:r w:rsidRPr="00A20A3B">
        <w:rPr>
          <w:lang w:val="sk-SK"/>
        </w:rPr>
        <w:t xml:space="preserve"> a prevedú sa </w:t>
      </w:r>
      <w:proofErr w:type="spellStart"/>
      <w:r w:rsidRPr="00A20A3B">
        <w:rPr>
          <w:lang w:val="sk-SK"/>
        </w:rPr>
        <w:t>podkladné</w:t>
      </w:r>
      <w:proofErr w:type="spellEnd"/>
      <w:r w:rsidRPr="00A20A3B">
        <w:rPr>
          <w:lang w:val="sk-SK"/>
        </w:rPr>
        <w:t xml:space="preserve"> betóny pre základové konštrukcie.</w:t>
      </w:r>
    </w:p>
    <w:p w14:paraId="5B89884A" w14:textId="77777777" w:rsidR="00021EA0" w:rsidRPr="00A20A3B" w:rsidRDefault="00021EA0" w:rsidP="00021EA0">
      <w:pPr>
        <w:widowControl w:val="0"/>
        <w:suppressAutoHyphens/>
        <w:autoSpaceDE w:val="0"/>
        <w:rPr>
          <w:highlight w:val="yellow"/>
          <w:lang w:val="sk-SK"/>
        </w:rPr>
      </w:pPr>
    </w:p>
    <w:p w14:paraId="463E6E73" w14:textId="77777777" w:rsidR="00021EA0" w:rsidRPr="00A20A3B" w:rsidRDefault="00021EA0" w:rsidP="00021EA0">
      <w:pPr>
        <w:widowControl w:val="0"/>
        <w:suppressAutoHyphens/>
        <w:autoSpaceDE w:val="0"/>
        <w:rPr>
          <w:lang w:val="sk-SK"/>
        </w:rPr>
      </w:pPr>
      <w:r w:rsidRPr="00A20A3B">
        <w:rPr>
          <w:lang w:val="sk-SK"/>
        </w:rPr>
        <w:t xml:space="preserve">4. Pre komunikácie sa zemné práce prevedú ako súčasť </w:t>
      </w:r>
      <w:proofErr w:type="spellStart"/>
      <w:r w:rsidRPr="00A20A3B">
        <w:rPr>
          <w:lang w:val="sk-SK"/>
        </w:rPr>
        <w:t>odkopávok</w:t>
      </w:r>
      <w:proofErr w:type="spellEnd"/>
      <w:r w:rsidRPr="00A20A3B">
        <w:rPr>
          <w:lang w:val="sk-SK"/>
        </w:rPr>
        <w:t xml:space="preserve"> pre cesty.</w:t>
      </w:r>
    </w:p>
    <w:p w14:paraId="64201D5F" w14:textId="77777777" w:rsidR="00021EA0" w:rsidRPr="00A20A3B" w:rsidRDefault="00021EA0" w:rsidP="00021EA0">
      <w:pPr>
        <w:widowControl w:val="0"/>
        <w:suppressAutoHyphens/>
        <w:autoSpaceDE w:val="0"/>
        <w:rPr>
          <w:highlight w:val="yellow"/>
          <w:lang w:val="sk-SK"/>
        </w:rPr>
      </w:pPr>
    </w:p>
    <w:p w14:paraId="3F13BF6C" w14:textId="77777777" w:rsidR="00021EA0" w:rsidRPr="00A20A3B" w:rsidRDefault="00021EA0" w:rsidP="00021EA0">
      <w:pPr>
        <w:widowControl w:val="0"/>
        <w:suppressAutoHyphens/>
        <w:autoSpaceDE w:val="0"/>
        <w:rPr>
          <w:lang w:val="sk-SK"/>
        </w:rPr>
      </w:pPr>
      <w:r w:rsidRPr="00A20A3B">
        <w:rPr>
          <w:lang w:val="sk-SK"/>
        </w:rPr>
        <w:t>5. V rámci HTU je po dokončení pozemných stavebných objektov – budov riešený dosyp a dotvorenie podkladu pre sadové úpravy a čisté terénne úpravy.</w:t>
      </w:r>
    </w:p>
    <w:p w14:paraId="73A35A03" w14:textId="77777777" w:rsidR="00021EA0" w:rsidRPr="00A20A3B" w:rsidRDefault="00021EA0" w:rsidP="00021EA0">
      <w:pPr>
        <w:rPr>
          <w:color w:val="FF0000"/>
          <w:highlight w:val="yellow"/>
          <w:lang w:val="sk-SK"/>
        </w:rPr>
      </w:pPr>
    </w:p>
    <w:p w14:paraId="5CC125BE" w14:textId="77777777" w:rsidR="00021EA0" w:rsidRPr="00A20A3B" w:rsidRDefault="00021EA0" w:rsidP="00021EA0">
      <w:pPr>
        <w:widowControl w:val="0"/>
        <w:autoSpaceDE w:val="0"/>
        <w:ind w:left="15"/>
        <w:rPr>
          <w:bCs/>
          <w:u w:val="single"/>
          <w:lang w:val="sk-SK"/>
        </w:rPr>
      </w:pPr>
      <w:r w:rsidRPr="00A20A3B">
        <w:rPr>
          <w:bCs/>
          <w:u w:val="single"/>
          <w:lang w:val="sk-SK"/>
        </w:rPr>
        <w:t>HTU – prevedenie</w:t>
      </w:r>
    </w:p>
    <w:p w14:paraId="78D1BF37" w14:textId="77777777" w:rsidR="00021EA0" w:rsidRPr="00A20A3B" w:rsidRDefault="00021EA0" w:rsidP="00021EA0">
      <w:pPr>
        <w:widowControl w:val="0"/>
        <w:autoSpaceDE w:val="0"/>
        <w:ind w:left="15" w:firstLine="552"/>
        <w:rPr>
          <w:lang w:val="sk-SK"/>
        </w:rPr>
      </w:pPr>
      <w:r w:rsidRPr="00A20A3B">
        <w:rPr>
          <w:lang w:val="sk-SK"/>
        </w:rPr>
        <w:t xml:space="preserve">Jedná sa o rozhodujúce zemné práce pre stavební objekty a komunikácie. V prvom kroku v miestach objektov budú HTU tvoriť </w:t>
      </w:r>
      <w:proofErr w:type="spellStart"/>
      <w:r w:rsidRPr="00A20A3B">
        <w:rPr>
          <w:lang w:val="sk-SK"/>
        </w:rPr>
        <w:t>pilotovaciu</w:t>
      </w:r>
      <w:proofErr w:type="spellEnd"/>
      <w:r w:rsidRPr="00A20A3B">
        <w:rPr>
          <w:lang w:val="sk-SK"/>
        </w:rPr>
        <w:t xml:space="preserve"> rovinu. Z nej sa podľa konštrukčnej časti </w:t>
      </w:r>
      <w:proofErr w:type="spellStart"/>
      <w:r w:rsidRPr="00A20A3B">
        <w:rPr>
          <w:lang w:val="sk-SK"/>
        </w:rPr>
        <w:t>odvŕtajú</w:t>
      </w:r>
      <w:proofErr w:type="spellEnd"/>
      <w:r w:rsidRPr="00A20A3B">
        <w:rPr>
          <w:lang w:val="sk-SK"/>
        </w:rPr>
        <w:t xml:space="preserve"> pilóty. Následne sa vytvorí zemná pláň pre komunikácie a spevnené plochy.  </w:t>
      </w:r>
    </w:p>
    <w:p w14:paraId="21A18EFA" w14:textId="77777777" w:rsidR="00021EA0" w:rsidRPr="00A20A3B" w:rsidRDefault="00021EA0" w:rsidP="00021EA0">
      <w:pPr>
        <w:widowControl w:val="0"/>
        <w:autoSpaceDE w:val="0"/>
        <w:ind w:left="15"/>
        <w:rPr>
          <w:bCs/>
          <w:u w:val="single"/>
          <w:lang w:val="sk-SK"/>
        </w:rPr>
      </w:pPr>
    </w:p>
    <w:p w14:paraId="4DF6D92C" w14:textId="77777777" w:rsidR="00021EA0" w:rsidRPr="00A20A3B" w:rsidRDefault="00021EA0" w:rsidP="00021EA0">
      <w:pPr>
        <w:widowControl w:val="0"/>
        <w:autoSpaceDE w:val="0"/>
        <w:ind w:left="15"/>
        <w:rPr>
          <w:bCs/>
          <w:u w:val="single"/>
          <w:lang w:val="sk-SK"/>
        </w:rPr>
      </w:pPr>
      <w:r w:rsidRPr="00A20A3B">
        <w:rPr>
          <w:bCs/>
          <w:u w:val="single"/>
          <w:lang w:val="sk-SK"/>
        </w:rPr>
        <w:t>Pláň a násypy</w:t>
      </w:r>
    </w:p>
    <w:p w14:paraId="11F64A59" w14:textId="77777777" w:rsidR="00021EA0" w:rsidRPr="00A20A3B" w:rsidRDefault="00021EA0" w:rsidP="00021EA0">
      <w:pPr>
        <w:widowControl w:val="0"/>
        <w:autoSpaceDE w:val="0"/>
        <w:ind w:left="15" w:firstLine="552"/>
        <w:rPr>
          <w:lang w:val="sk-SK"/>
        </w:rPr>
      </w:pPr>
      <w:r w:rsidRPr="00A20A3B">
        <w:rPr>
          <w:lang w:val="sk-SK"/>
        </w:rPr>
        <w:t xml:space="preserve">Výkop bude prevedený v súladu s príslušnými STN. Sklon dočasných svahov bude 1:1,2 u všetkých figúr. (Uvažované najnepriaznivejšie doporučené sklony svahov. Platí len pre nepodmáčané výkopy s nezaťaženou hornou hranou.) U trvalých násypových figúr bude sklon 1:2. Pokiaľ bude pod hrubou terénnou úpravou zistená vrstva komunálneho odpadu nebo humóznej hliny v </w:t>
      </w:r>
      <w:proofErr w:type="spellStart"/>
      <w:r w:rsidRPr="00A20A3B">
        <w:rPr>
          <w:lang w:val="sk-SK"/>
        </w:rPr>
        <w:t>rastlom</w:t>
      </w:r>
      <w:proofErr w:type="spellEnd"/>
      <w:r w:rsidRPr="00A20A3B">
        <w:rPr>
          <w:lang w:val="sk-SK"/>
        </w:rPr>
        <w:t xml:space="preserve"> stave a táto zemina bude zhodnotená ako nevhodná, bude nutné previesť jej výmenu.</w:t>
      </w:r>
    </w:p>
    <w:p w14:paraId="308EF83F" w14:textId="77777777" w:rsidR="00021EA0" w:rsidRPr="00A20A3B" w:rsidRDefault="00021EA0" w:rsidP="00021EA0">
      <w:pPr>
        <w:widowControl w:val="0"/>
        <w:autoSpaceDE w:val="0"/>
        <w:rPr>
          <w:b/>
          <w:highlight w:val="yellow"/>
          <w:u w:val="single"/>
          <w:lang w:val="sk-SK"/>
        </w:rPr>
      </w:pPr>
    </w:p>
    <w:p w14:paraId="77D66066" w14:textId="77777777" w:rsidR="00021EA0" w:rsidRPr="00A20A3B" w:rsidRDefault="00021EA0" w:rsidP="00021EA0">
      <w:pPr>
        <w:ind w:firstLine="567"/>
        <w:rPr>
          <w:lang w:val="sk-SK"/>
        </w:rPr>
      </w:pPr>
      <w:r w:rsidRPr="00A20A3B">
        <w:rPr>
          <w:lang w:val="sk-SK"/>
        </w:rPr>
        <w:t xml:space="preserve">Aktívna zóna z prípadných nevhodných zemín bude vymenená, alebo vylepšená vápnením. Množstvo vápna prípadne cementu sa určí na základe skúšky in situ. Predpokladaný objem vápna bude 2% z celkového objemu vrstvy.   </w:t>
      </w:r>
    </w:p>
    <w:p w14:paraId="763D2F40" w14:textId="77777777" w:rsidR="00021EA0" w:rsidRPr="00A20A3B" w:rsidRDefault="00021EA0" w:rsidP="00021EA0">
      <w:pPr>
        <w:widowControl w:val="0"/>
        <w:autoSpaceDE w:val="0"/>
        <w:rPr>
          <w:b/>
          <w:color w:val="FF0000"/>
          <w:highlight w:val="yellow"/>
          <w:u w:val="single"/>
          <w:lang w:val="sk-SK"/>
        </w:rPr>
      </w:pPr>
    </w:p>
    <w:p w14:paraId="244A9061" w14:textId="77777777" w:rsidR="00021EA0" w:rsidRPr="00A20A3B" w:rsidRDefault="00021EA0" w:rsidP="00021EA0">
      <w:pPr>
        <w:rPr>
          <w:rFonts w:cs="Calibri"/>
          <w:b/>
          <w:bCs/>
          <w:u w:val="single"/>
          <w:lang w:val="sk-SK"/>
        </w:rPr>
      </w:pPr>
      <w:r w:rsidRPr="00A20A3B">
        <w:rPr>
          <w:rFonts w:cs="Calibri"/>
          <w:b/>
          <w:bCs/>
          <w:u w:val="single"/>
          <w:lang w:val="sk-SK"/>
        </w:rPr>
        <w:t>Oporné steny</w:t>
      </w:r>
    </w:p>
    <w:p w14:paraId="1F99EEFA" w14:textId="77777777" w:rsidR="006713C4" w:rsidRPr="006713C4" w:rsidRDefault="006713C4" w:rsidP="006713C4">
      <w:pPr>
        <w:ind w:firstLine="708"/>
        <w:rPr>
          <w:lang w:val="sk-SK"/>
        </w:rPr>
      </w:pPr>
      <w:r w:rsidRPr="006713C4">
        <w:rPr>
          <w:lang w:val="sk-SK"/>
        </w:rPr>
        <w:t xml:space="preserve">Kde to priestorové pomery staveniska a vedenia inžinierskych sietí neumožňujú, sa uvažuje so zvislými zemnými stenami. Tie sú zabezpečené podľa geotechnického návrhu vhodnou </w:t>
      </w:r>
      <w:proofErr w:type="spellStart"/>
      <w:r w:rsidRPr="006713C4">
        <w:rPr>
          <w:lang w:val="sk-SK"/>
        </w:rPr>
        <w:t>pažiacou</w:t>
      </w:r>
      <w:proofErr w:type="spellEnd"/>
      <w:r w:rsidRPr="006713C4">
        <w:rPr>
          <w:lang w:val="sk-SK"/>
        </w:rPr>
        <w:t xml:space="preserve"> konštrukciou, ktorá má len </w:t>
      </w:r>
      <w:proofErr w:type="spellStart"/>
      <w:r w:rsidRPr="006713C4">
        <w:rPr>
          <w:lang w:val="sk-SK"/>
        </w:rPr>
        <w:t>pažiacu</w:t>
      </w:r>
      <w:proofErr w:type="spellEnd"/>
      <w:r w:rsidRPr="006713C4">
        <w:rPr>
          <w:lang w:val="sk-SK"/>
        </w:rPr>
        <w:t xml:space="preserve"> funkciu. Vhodné spôsoby zabezpečenia stavebnej jamy, ktoré má len </w:t>
      </w:r>
      <w:proofErr w:type="spellStart"/>
      <w:r w:rsidRPr="006713C4">
        <w:rPr>
          <w:lang w:val="sk-SK"/>
        </w:rPr>
        <w:t>pažiacu</w:t>
      </w:r>
      <w:proofErr w:type="spellEnd"/>
      <w:r w:rsidRPr="006713C4">
        <w:rPr>
          <w:lang w:val="sk-SK"/>
        </w:rPr>
        <w:t xml:space="preserve"> </w:t>
      </w:r>
      <w:proofErr w:type="spellStart"/>
      <w:r w:rsidRPr="006713C4">
        <w:rPr>
          <w:lang w:val="sk-SK"/>
        </w:rPr>
        <w:t>funkci</w:t>
      </w:r>
      <w:proofErr w:type="spellEnd"/>
      <w:r w:rsidRPr="006713C4">
        <w:rPr>
          <w:lang w:val="sk-SK"/>
        </w:rPr>
        <w:t xml:space="preserve"> - </w:t>
      </w:r>
      <w:proofErr w:type="spellStart"/>
      <w:r w:rsidRPr="006713C4">
        <w:rPr>
          <w:lang w:val="sk-SK"/>
        </w:rPr>
        <w:t>klincovaný</w:t>
      </w:r>
      <w:proofErr w:type="spellEnd"/>
      <w:r w:rsidRPr="006713C4">
        <w:rPr>
          <w:lang w:val="sk-SK"/>
        </w:rPr>
        <w:t xml:space="preserve"> svah, záporové </w:t>
      </w:r>
      <w:proofErr w:type="spellStart"/>
      <w:r w:rsidRPr="006713C4">
        <w:rPr>
          <w:lang w:val="sk-SK"/>
        </w:rPr>
        <w:t>paženie</w:t>
      </w:r>
      <w:proofErr w:type="spellEnd"/>
      <w:r w:rsidRPr="006713C4">
        <w:rPr>
          <w:lang w:val="sk-SK"/>
        </w:rPr>
        <w:t>, zápory z oceľových valcovaných profilov, zápory zo železobetónových pilót.</w:t>
      </w:r>
    </w:p>
    <w:p w14:paraId="1CB88A6C" w14:textId="77777777" w:rsidR="006713C4" w:rsidRDefault="006713C4" w:rsidP="006713C4">
      <w:pPr>
        <w:ind w:firstLine="708"/>
        <w:rPr>
          <w:lang w:val="sk-SK"/>
        </w:rPr>
      </w:pPr>
      <w:r w:rsidRPr="006713C4">
        <w:rPr>
          <w:lang w:val="sk-SK"/>
        </w:rPr>
        <w:t xml:space="preserve">Rozmer a množstvo prvkov bude riešené v ďalšom stupni. V miestach, kde je to možné sa stavebná jama zabezpečí proti posuvu pomocou </w:t>
      </w:r>
      <w:proofErr w:type="spellStart"/>
      <w:r w:rsidRPr="006713C4">
        <w:rPr>
          <w:lang w:val="sk-SK"/>
        </w:rPr>
        <w:t>svahovania</w:t>
      </w:r>
      <w:proofErr w:type="spellEnd"/>
      <w:r w:rsidRPr="006713C4">
        <w:rPr>
          <w:lang w:val="sk-SK"/>
        </w:rPr>
        <w:t xml:space="preserve"> v sklone 1:1,05 až 1:1,2.</w:t>
      </w:r>
    </w:p>
    <w:p w14:paraId="7D22F3DE" w14:textId="77777777" w:rsidR="00021EA0" w:rsidRPr="00A20A3B" w:rsidRDefault="00021EA0" w:rsidP="00021EA0">
      <w:pPr>
        <w:widowControl w:val="0"/>
        <w:autoSpaceDE w:val="0"/>
        <w:rPr>
          <w:color w:val="FF0000"/>
          <w:lang w:val="sk-SK"/>
        </w:rPr>
      </w:pPr>
    </w:p>
    <w:p w14:paraId="40F29332" w14:textId="77777777" w:rsidR="00021EA0" w:rsidRPr="00A20A3B" w:rsidRDefault="00021EA0" w:rsidP="00021EA0">
      <w:pPr>
        <w:rPr>
          <w:rFonts w:cs="Calibri"/>
          <w:b/>
          <w:bCs/>
          <w:u w:val="single"/>
          <w:lang w:val="sk-SK"/>
        </w:rPr>
      </w:pPr>
      <w:r w:rsidRPr="00A20A3B">
        <w:rPr>
          <w:rFonts w:cs="Calibri"/>
          <w:b/>
          <w:bCs/>
          <w:u w:val="single"/>
          <w:lang w:val="sk-SK"/>
        </w:rPr>
        <w:t>Všeobecné podmienky</w:t>
      </w:r>
    </w:p>
    <w:p w14:paraId="3505AF45" w14:textId="77777777" w:rsidR="00021EA0" w:rsidRPr="00A20A3B" w:rsidRDefault="00021EA0" w:rsidP="00021EA0">
      <w:pPr>
        <w:ind w:firstLine="567"/>
        <w:rPr>
          <w:lang w:val="sk-SK"/>
        </w:rPr>
      </w:pPr>
      <w:r w:rsidRPr="00A20A3B">
        <w:rPr>
          <w:lang w:val="sk-SK"/>
        </w:rPr>
        <w:t xml:space="preserve">S ohľadom na okolitú výstavbu nie sú zvláštne požiadavky na ochranu. </w:t>
      </w:r>
    </w:p>
    <w:p w14:paraId="3621B632" w14:textId="77777777" w:rsidR="00021EA0" w:rsidRPr="00A20A3B" w:rsidRDefault="00021EA0" w:rsidP="00021EA0">
      <w:pPr>
        <w:ind w:firstLine="567"/>
        <w:rPr>
          <w:lang w:val="sk-SK"/>
        </w:rPr>
      </w:pPr>
      <w:r w:rsidRPr="00A20A3B">
        <w:rPr>
          <w:lang w:val="sk-SK"/>
        </w:rPr>
        <w:t>Pri výstavbe budú dodržané opatrenia k znižovaniu prašnosti pri výstavbe vhodnou organizáciou prác, kropením a čistením komunikácií, minimalizovaní zásob sypkých stavebných materiálov a ostatných potenciálnych zdrojov prašnosti. Sypký odpad zo stavby a dovážané sypké stavebné materiály na korbách automobilov zakrývať plachtami.</w:t>
      </w:r>
    </w:p>
    <w:p w14:paraId="4657649F" w14:textId="77777777" w:rsidR="00021EA0" w:rsidRPr="00A20A3B" w:rsidRDefault="00021EA0" w:rsidP="00021EA0">
      <w:pPr>
        <w:ind w:firstLine="567"/>
        <w:rPr>
          <w:lang w:val="sk-SK"/>
        </w:rPr>
      </w:pPr>
      <w:r w:rsidRPr="00A20A3B">
        <w:rPr>
          <w:lang w:val="sk-SK"/>
        </w:rPr>
        <w:t xml:space="preserve">Pri výstavbe bude zamedzené v maximálnej možnej miere hluku zo staveniska napr. elimináciou práce emitujúcej zvýšený hluk, vhodným rozmiestnením mechanizácie a strojov na stavenisku, </w:t>
      </w:r>
      <w:r w:rsidRPr="00A20A3B">
        <w:rPr>
          <w:lang w:val="sk-SK"/>
        </w:rPr>
        <w:lastRenderedPageBreak/>
        <w:t>vypínaním motorov strojov a kontrolou technického stavu strojov a mechanizácie. Priebeh hlukovo významných stavebných činností sa skráti organizáciou práce, personálnym a technickým vybavením na minimum. Pre stavebné práce budú používané iba zariadenia a náradie v bezchybnom stave.</w:t>
      </w:r>
    </w:p>
    <w:p w14:paraId="21BBF40A" w14:textId="77777777" w:rsidR="00021EA0" w:rsidRPr="00A20A3B" w:rsidRDefault="00021EA0" w:rsidP="00021EA0">
      <w:pPr>
        <w:ind w:firstLine="567"/>
        <w:rPr>
          <w:lang w:val="sk-SK"/>
        </w:rPr>
      </w:pPr>
      <w:r w:rsidRPr="00A20A3B">
        <w:rPr>
          <w:lang w:val="sk-SK"/>
        </w:rPr>
        <w:t>Pri stavebných prácach nebudú ovplyvnené odtokové pomery v danej lokalite. Prebytočná zemina bude skladovaná tak, aby nedošlo k jej erozívnemu zmývaniu.</w:t>
      </w:r>
    </w:p>
    <w:p w14:paraId="428DFA06" w14:textId="77777777" w:rsidR="00021EA0" w:rsidRPr="00A20A3B" w:rsidRDefault="00021EA0" w:rsidP="00021EA0">
      <w:pPr>
        <w:ind w:firstLine="567"/>
        <w:rPr>
          <w:lang w:val="sk-SK"/>
        </w:rPr>
      </w:pPr>
      <w:r w:rsidRPr="00A20A3B">
        <w:rPr>
          <w:lang w:val="sk-SK"/>
        </w:rPr>
        <w:t>Okolie staveniska bude čistené počas celej doby výstavby plánovaného zámeru, hlavne príjazdové komunikácie sa budú udržiavať v čistom stave. Všetok odpad bude vhodným spôsobom skladovaný, triedený a priebežne odvážaný na skládky.</w:t>
      </w:r>
    </w:p>
    <w:p w14:paraId="1512DEE9" w14:textId="77777777" w:rsidR="00021EA0" w:rsidRPr="00A20A3B" w:rsidRDefault="00021EA0" w:rsidP="00021EA0">
      <w:pPr>
        <w:rPr>
          <w:lang w:val="sk-SK" w:eastAsia="cs-CZ"/>
        </w:rPr>
      </w:pPr>
    </w:p>
    <w:p w14:paraId="0FFE4DA4" w14:textId="77777777" w:rsidR="00021EA0" w:rsidRPr="00A20A3B" w:rsidRDefault="00021EA0" w:rsidP="00021EA0">
      <w:pPr>
        <w:pStyle w:val="Nadpis30"/>
        <w:rPr>
          <w:rFonts w:eastAsia="Times New Roman"/>
          <w:lang w:val="sk-SK" w:eastAsia="cs-CZ"/>
        </w:rPr>
      </w:pPr>
      <w:bookmarkStart w:id="70" w:name="_Toc184799076"/>
      <w:r w:rsidRPr="00A20A3B">
        <w:rPr>
          <w:rFonts w:eastAsia="Times New Roman"/>
          <w:lang w:val="sk-SK" w:eastAsia="cs-CZ"/>
        </w:rPr>
        <w:t>KONŠTRUKČNÉ RIEŠENIE</w:t>
      </w:r>
      <w:bookmarkEnd w:id="69"/>
      <w:bookmarkEnd w:id="70"/>
    </w:p>
    <w:p w14:paraId="29F53A83" w14:textId="6EF7055E" w:rsidR="00021EA0" w:rsidRPr="00A20A3B" w:rsidRDefault="00021EA0" w:rsidP="00021EA0">
      <w:pPr>
        <w:rPr>
          <w:rFonts w:cs="Calibri"/>
          <w:b/>
          <w:bCs/>
          <w:u w:val="single"/>
          <w:lang w:val="sk-SK"/>
        </w:rPr>
      </w:pPr>
      <w:r w:rsidRPr="00A20A3B">
        <w:rPr>
          <w:rFonts w:cs="Calibri"/>
          <w:b/>
          <w:bCs/>
          <w:u w:val="single"/>
          <w:lang w:val="sk-SK"/>
        </w:rPr>
        <w:t>Geotechnické pomery staveniska</w:t>
      </w:r>
    </w:p>
    <w:p w14:paraId="3FD27454" w14:textId="77777777" w:rsidR="00021EA0" w:rsidRPr="00A20A3B" w:rsidRDefault="00021EA0" w:rsidP="00021EA0">
      <w:pPr>
        <w:ind w:firstLine="851"/>
        <w:rPr>
          <w:lang w:val="sk-SK"/>
        </w:rPr>
      </w:pPr>
      <w:r w:rsidRPr="00A20A3B">
        <w:rPr>
          <w:lang w:val="sk-SK"/>
        </w:rPr>
        <w:t xml:space="preserve">Na mieste sa vykonalo deväť sond. Na všetkých miestach sa vykonala dynamická penetračná skúška a na šiestich miestach sa vyvŕtala sonda. </w:t>
      </w:r>
    </w:p>
    <w:p w14:paraId="07C591F6" w14:textId="77777777" w:rsidR="00021EA0" w:rsidRPr="00A20A3B" w:rsidRDefault="00021EA0" w:rsidP="00021EA0">
      <w:pPr>
        <w:ind w:firstLine="851"/>
        <w:rPr>
          <w:lang w:val="sk-SK"/>
        </w:rPr>
      </w:pPr>
      <w:r w:rsidRPr="00A20A3B">
        <w:rPr>
          <w:lang w:val="sk-SK"/>
        </w:rPr>
        <w:t xml:space="preserve">Geologické podmienky na lokalite sú premenlivé. Pri povrchu prevládajú navážky a jemnozrnné pôdy. V hĺbke základov suterénu približne 3,5 m sa nachádza štrk. Pod štrkovou vrstvou v hĺbke približne 8 m začínajú prevládať íly. </w:t>
      </w:r>
    </w:p>
    <w:p w14:paraId="417D3CDE" w14:textId="77777777" w:rsidR="00021EA0" w:rsidRPr="00A20A3B" w:rsidRDefault="00021EA0" w:rsidP="00021EA0">
      <w:pPr>
        <w:ind w:firstLine="851"/>
        <w:rPr>
          <w:lang w:val="sk-SK"/>
        </w:rPr>
      </w:pPr>
      <w:r w:rsidRPr="00A20A3B">
        <w:rPr>
          <w:lang w:val="sk-SK"/>
        </w:rPr>
        <w:t>Podzemná voda sa nachádza v hĺbke 3,8 až 4 m pod povrchom. Hydrogeologické pomery umožňujú zriadenie  lokálnych svákov pre potreby vsiaknutie dažďových vôd.</w:t>
      </w:r>
    </w:p>
    <w:p w14:paraId="7C94FAD2" w14:textId="77777777" w:rsidR="00021EA0" w:rsidRPr="00A20A3B" w:rsidRDefault="00021EA0" w:rsidP="00021EA0">
      <w:pPr>
        <w:ind w:firstLine="851"/>
        <w:rPr>
          <w:lang w:val="sk-SK"/>
        </w:rPr>
      </w:pPr>
      <w:r w:rsidRPr="00A20A3B">
        <w:rPr>
          <w:lang w:val="sk-SK"/>
        </w:rPr>
        <w:t>Vybrané časti záveru prieskumu:</w:t>
      </w:r>
    </w:p>
    <w:p w14:paraId="7A6732E3" w14:textId="77777777" w:rsidR="00021EA0" w:rsidRPr="00A20A3B" w:rsidRDefault="00021EA0" w:rsidP="00021EA0">
      <w:pPr>
        <w:ind w:firstLine="851"/>
        <w:rPr>
          <w:lang w:val="sk-SK"/>
        </w:rPr>
      </w:pPr>
      <w:r w:rsidRPr="00A20A3B">
        <w:rPr>
          <w:lang w:val="sk-SK"/>
        </w:rPr>
        <w:t xml:space="preserve">Predpokladáme, že podzemné garáže budú vyžadovať výkopy pre ich založenie v hĺbke cca 3,0 - 3,5 m p.t. Rozloženie vrstiev v tejto hĺbke je približne rovnaké tvorené štrkom zle </w:t>
      </w:r>
      <w:proofErr w:type="spellStart"/>
      <w:r w:rsidRPr="00A20A3B">
        <w:rPr>
          <w:lang w:val="sk-SK"/>
        </w:rPr>
        <w:t>zrneným</w:t>
      </w:r>
      <w:proofErr w:type="spellEnd"/>
      <w:r w:rsidRPr="00A20A3B">
        <w:rPr>
          <w:lang w:val="sk-SK"/>
        </w:rPr>
        <w:t xml:space="preserve"> G2/GP a štrkom dobre </w:t>
      </w:r>
      <w:proofErr w:type="spellStart"/>
      <w:r w:rsidRPr="00A20A3B">
        <w:rPr>
          <w:lang w:val="sk-SK"/>
        </w:rPr>
        <w:t>zrneným</w:t>
      </w:r>
      <w:proofErr w:type="spellEnd"/>
      <w:r w:rsidRPr="00A20A3B">
        <w:rPr>
          <w:lang w:val="sk-SK"/>
        </w:rPr>
        <w:t xml:space="preserve"> G1/GW, s približne rovnakou </w:t>
      </w:r>
      <w:proofErr w:type="spellStart"/>
      <w:r w:rsidRPr="00A20A3B">
        <w:rPr>
          <w:lang w:val="sk-SK"/>
        </w:rPr>
        <w:t>uľahnutosťou</w:t>
      </w:r>
      <w:proofErr w:type="spellEnd"/>
      <w:r w:rsidRPr="00A20A3B">
        <w:rPr>
          <w:lang w:val="sk-SK"/>
        </w:rPr>
        <w:t xml:space="preserve"> a geotechnickými vlastnosťami. Podzemná voda do hĺbky 3,8 m p.t. nesťaží zakladanie. Únosnosť štrkov je v tejto hĺbke pre plošný základ dostatočná a riziko nerovnomerného sadania nízke. Pre založenie objektov, ktoré nebudú podpivničené sú základové pomery zložité. K týmto objektom treba pristúpiť individuálne, buď podopretím základov pomocou pilot, alebo výmena podložia.</w:t>
      </w:r>
    </w:p>
    <w:p w14:paraId="64181E2E" w14:textId="77777777" w:rsidR="00021EA0" w:rsidRPr="00A20A3B" w:rsidRDefault="00021EA0" w:rsidP="00021EA0">
      <w:pPr>
        <w:ind w:firstLine="851"/>
        <w:rPr>
          <w:lang w:val="sk-SK"/>
        </w:rPr>
      </w:pPr>
      <w:r w:rsidRPr="00A20A3B">
        <w:rPr>
          <w:lang w:val="sk-SK"/>
        </w:rPr>
        <w:t xml:space="preserve">Za </w:t>
      </w:r>
      <w:proofErr w:type="spellStart"/>
      <w:r w:rsidRPr="00A20A3B">
        <w:rPr>
          <w:lang w:val="sk-SK"/>
        </w:rPr>
        <w:t>nezámrznú</w:t>
      </w:r>
      <w:proofErr w:type="spellEnd"/>
      <w:r w:rsidRPr="00A20A3B">
        <w:rPr>
          <w:lang w:val="sk-SK"/>
        </w:rPr>
        <w:t xml:space="preserve"> hĺbku považujeme 1,2 m pod upraveným povrchom.</w:t>
      </w:r>
    </w:p>
    <w:p w14:paraId="0C4AC453" w14:textId="77777777" w:rsidR="00021EA0" w:rsidRPr="00A20A3B" w:rsidRDefault="00021EA0" w:rsidP="00021EA0">
      <w:pPr>
        <w:ind w:firstLine="851"/>
        <w:rPr>
          <w:lang w:val="sk-SK"/>
        </w:rPr>
      </w:pPr>
      <w:r w:rsidRPr="00A20A3B">
        <w:rPr>
          <w:lang w:val="sk-SK"/>
        </w:rPr>
        <w:t xml:space="preserve">Hladina podzemnej vody do hĺbky 3,8 m p.t. nebude sťažovať zakladanie. V čase povodní však môže vystúpiť až na úroveň 129,8 m n. m. </w:t>
      </w:r>
    </w:p>
    <w:p w14:paraId="2B5A5010" w14:textId="77777777" w:rsidR="00021EA0" w:rsidRPr="00A20A3B" w:rsidRDefault="00021EA0" w:rsidP="00021EA0">
      <w:pPr>
        <w:ind w:firstLine="851"/>
        <w:rPr>
          <w:rFonts w:eastAsia="TimesNewRomanPS-BoldMT"/>
          <w:lang w:val="sk-SK"/>
        </w:rPr>
      </w:pPr>
      <w:r w:rsidRPr="00A20A3B">
        <w:rPr>
          <w:rFonts w:eastAsia="TimesNewRomanPS-BoldMT"/>
          <w:lang w:val="sk-SK"/>
        </w:rPr>
        <w:t xml:space="preserve">Podľa STN EN 1998-1/NA a STN EN 1998-1 zaraďujeme podložie do kategórie B, s hodnotou referenčného špičkového seizmického zrýchlenia </w:t>
      </w:r>
      <w:proofErr w:type="spellStart"/>
      <w:r w:rsidRPr="00A20A3B">
        <w:rPr>
          <w:rFonts w:eastAsia="TimesNewRomanPS-BoldMT"/>
          <w:lang w:val="sk-SK"/>
        </w:rPr>
        <w:t>a</w:t>
      </w:r>
      <w:r w:rsidRPr="00A20A3B">
        <w:rPr>
          <w:rFonts w:eastAsia="TimesNewRomanPS-BoldMT"/>
          <w:sz w:val="14"/>
          <w:szCs w:val="14"/>
          <w:lang w:val="sk-SK"/>
        </w:rPr>
        <w:t>gr</w:t>
      </w:r>
      <w:proofErr w:type="spellEnd"/>
      <w:r w:rsidRPr="00A20A3B">
        <w:rPr>
          <w:rFonts w:eastAsia="TimesNewRomanPS-BoldMT"/>
          <w:sz w:val="14"/>
          <w:szCs w:val="14"/>
          <w:lang w:val="sk-SK"/>
        </w:rPr>
        <w:t xml:space="preserve"> </w:t>
      </w:r>
      <w:r w:rsidRPr="00A20A3B">
        <w:rPr>
          <w:rFonts w:eastAsia="TimesNewRomanPS-BoldMT"/>
          <w:lang w:val="sk-SK"/>
        </w:rPr>
        <w:t>= 0,63 m.s</w:t>
      </w:r>
      <w:r w:rsidRPr="00A20A3B">
        <w:rPr>
          <w:rFonts w:eastAsia="TimesNewRomanPS-BoldMT"/>
          <w:sz w:val="14"/>
          <w:szCs w:val="14"/>
          <w:lang w:val="sk-SK"/>
        </w:rPr>
        <w:t>-1</w:t>
      </w:r>
      <w:r w:rsidRPr="00A20A3B">
        <w:rPr>
          <w:rFonts w:eastAsia="TimesNewRomanPS-BoldMT"/>
          <w:lang w:val="sk-SK"/>
        </w:rPr>
        <w:t xml:space="preserve">, charakterizovaného na podloží A. Seizmické zrýchlenie </w:t>
      </w:r>
      <w:proofErr w:type="spellStart"/>
      <w:r w:rsidRPr="00A20A3B">
        <w:rPr>
          <w:rFonts w:eastAsia="TimesNewRomanPS-BoldMT"/>
          <w:lang w:val="sk-SK"/>
        </w:rPr>
        <w:t>a</w:t>
      </w:r>
      <w:r w:rsidRPr="00A20A3B">
        <w:rPr>
          <w:rFonts w:eastAsia="TimesNewRomanPS-BoldMT"/>
          <w:sz w:val="14"/>
          <w:szCs w:val="14"/>
          <w:lang w:val="sk-SK"/>
        </w:rPr>
        <w:t>gr</w:t>
      </w:r>
      <w:proofErr w:type="spellEnd"/>
      <w:r w:rsidRPr="00A20A3B">
        <w:rPr>
          <w:rFonts w:eastAsia="TimesNewRomanPS-BoldMT"/>
          <w:sz w:val="14"/>
          <w:szCs w:val="14"/>
          <w:lang w:val="sk-SK"/>
        </w:rPr>
        <w:t xml:space="preserve"> </w:t>
      </w:r>
      <w:r w:rsidRPr="00A20A3B">
        <w:rPr>
          <w:rFonts w:eastAsia="TimesNewRomanPS-BoldMT"/>
          <w:lang w:val="sk-SK"/>
        </w:rPr>
        <w:t>je potrebné upraviť pre kategóriu podložia B.</w:t>
      </w:r>
    </w:p>
    <w:p w14:paraId="42BE3A39" w14:textId="77777777" w:rsidR="00021EA0" w:rsidRPr="00A20A3B" w:rsidRDefault="00021EA0" w:rsidP="00021EA0">
      <w:pPr>
        <w:rPr>
          <w:rFonts w:eastAsia="TimesNewRomanPS-BoldMT"/>
          <w:lang w:val="sk-SK"/>
        </w:rPr>
      </w:pPr>
    </w:p>
    <w:p w14:paraId="16CC7054" w14:textId="77777777" w:rsidR="00021EA0" w:rsidRPr="00A20A3B" w:rsidRDefault="00021EA0" w:rsidP="00021EA0">
      <w:pPr>
        <w:rPr>
          <w:rFonts w:cs="Calibri"/>
          <w:b/>
          <w:bCs/>
          <w:u w:val="single"/>
          <w:lang w:val="sk-SK"/>
        </w:rPr>
      </w:pPr>
      <w:r w:rsidRPr="00A20A3B">
        <w:rPr>
          <w:rFonts w:cs="Calibri"/>
          <w:b/>
          <w:bCs/>
          <w:u w:val="single"/>
          <w:lang w:val="sk-SK"/>
        </w:rPr>
        <w:t>ZAISTENIE STAVEBNEJ JAMY</w:t>
      </w:r>
    </w:p>
    <w:p w14:paraId="3BFE1544" w14:textId="77777777" w:rsidR="00021EA0" w:rsidRPr="00A20A3B" w:rsidRDefault="00021EA0" w:rsidP="00021EA0">
      <w:pPr>
        <w:rPr>
          <w:rFonts w:eastAsia="TimesNewRomanPS-BoldMT"/>
          <w:u w:val="single"/>
          <w:lang w:val="sk-SK"/>
        </w:rPr>
      </w:pPr>
      <w:r w:rsidRPr="00A20A3B">
        <w:rPr>
          <w:rFonts w:eastAsia="TimesNewRomanPS-BoldMT"/>
          <w:u w:val="single"/>
          <w:lang w:val="sk-SK"/>
        </w:rPr>
        <w:t>Návrh technického riešenia</w:t>
      </w:r>
    </w:p>
    <w:p w14:paraId="1D82A7E0" w14:textId="77777777" w:rsidR="00021EA0" w:rsidRPr="00A20A3B" w:rsidRDefault="00021EA0" w:rsidP="00021EA0">
      <w:pPr>
        <w:ind w:firstLine="708"/>
        <w:rPr>
          <w:rFonts w:eastAsia="TimesNewRomanPS-BoldMT"/>
          <w:lang w:val="sk-SK"/>
        </w:rPr>
      </w:pPr>
      <w:r w:rsidRPr="00A20A3B">
        <w:rPr>
          <w:rFonts w:eastAsia="TimesNewRomanPS-BoldMT"/>
          <w:lang w:val="sk-SK"/>
        </w:rPr>
        <w:t xml:space="preserve">Projekt uvažuje so stavebnou jamou, ktorej stenu sú v prevažnej časti </w:t>
      </w:r>
      <w:proofErr w:type="spellStart"/>
      <w:r w:rsidRPr="00A20A3B">
        <w:rPr>
          <w:rFonts w:eastAsia="TimesNewRomanPS-BoldMT"/>
          <w:lang w:val="sk-SK"/>
        </w:rPr>
        <w:t>svahované</w:t>
      </w:r>
      <w:proofErr w:type="spellEnd"/>
      <w:r w:rsidRPr="00A20A3B">
        <w:rPr>
          <w:rFonts w:eastAsia="TimesNewRomanPS-BoldMT"/>
          <w:lang w:val="sk-SK"/>
        </w:rPr>
        <w:t xml:space="preserve">. V prípadoch kedy stavebná jama nemôže byť </w:t>
      </w:r>
      <w:proofErr w:type="spellStart"/>
      <w:r w:rsidRPr="00A20A3B">
        <w:rPr>
          <w:rFonts w:eastAsia="TimesNewRomanPS-BoldMT"/>
          <w:lang w:val="sk-SK"/>
        </w:rPr>
        <w:t>svahovaná</w:t>
      </w:r>
      <w:proofErr w:type="spellEnd"/>
      <w:r w:rsidRPr="00A20A3B">
        <w:rPr>
          <w:rFonts w:eastAsia="TimesNewRomanPS-BoldMT"/>
          <w:lang w:val="sk-SK"/>
        </w:rPr>
        <w:t xml:space="preserve"> je výkop zabezpečený záporovým </w:t>
      </w:r>
      <w:proofErr w:type="spellStart"/>
      <w:r w:rsidRPr="00A20A3B">
        <w:rPr>
          <w:rFonts w:eastAsia="TimesNewRomanPS-BoldMT"/>
          <w:lang w:val="sk-SK"/>
        </w:rPr>
        <w:t>pažením</w:t>
      </w:r>
      <w:proofErr w:type="spellEnd"/>
      <w:r w:rsidRPr="00A20A3B">
        <w:rPr>
          <w:rFonts w:eastAsia="TimesNewRomanPS-BoldMT"/>
          <w:lang w:val="sk-SK"/>
        </w:rPr>
        <w:t xml:space="preserve"> v prípade potreby ešte </w:t>
      </w:r>
      <w:proofErr w:type="spellStart"/>
      <w:r w:rsidRPr="00A20A3B">
        <w:rPr>
          <w:rFonts w:eastAsia="TimesNewRomanPS-BoldMT"/>
          <w:lang w:val="sk-SK"/>
        </w:rPr>
        <w:t>prikotvený</w:t>
      </w:r>
      <w:proofErr w:type="spellEnd"/>
      <w:r w:rsidRPr="00A20A3B">
        <w:rPr>
          <w:rFonts w:eastAsia="TimesNewRomanPS-BoldMT"/>
          <w:lang w:val="sk-SK"/>
        </w:rPr>
        <w:t xml:space="preserve"> </w:t>
      </w:r>
      <w:proofErr w:type="spellStart"/>
      <w:r w:rsidRPr="00A20A3B">
        <w:rPr>
          <w:rFonts w:eastAsia="TimesNewRomanPS-BoldMT"/>
          <w:lang w:val="sk-SK"/>
        </w:rPr>
        <w:t>mikropilótami</w:t>
      </w:r>
      <w:proofErr w:type="spellEnd"/>
      <w:r w:rsidRPr="00A20A3B">
        <w:rPr>
          <w:rFonts w:eastAsia="TimesNewRomanPS-BoldMT"/>
          <w:lang w:val="sk-SK"/>
        </w:rPr>
        <w:t xml:space="preserve"> alebo klincami. Rozsah a spôsob zaistenia stavebnej jamy je daný hlavne úrovňou výkopu, miestnou geológiou vrátane predpokladaného výskytu hladiny podzemnej vody. Pre zaistenie výkopu je navrhnuté kotvené záporové </w:t>
      </w:r>
      <w:proofErr w:type="spellStart"/>
      <w:r w:rsidRPr="00A20A3B">
        <w:rPr>
          <w:rFonts w:eastAsia="TimesNewRomanPS-BoldMT"/>
          <w:lang w:val="sk-SK"/>
        </w:rPr>
        <w:t>paženie</w:t>
      </w:r>
      <w:proofErr w:type="spellEnd"/>
      <w:r w:rsidRPr="00A20A3B">
        <w:rPr>
          <w:rFonts w:eastAsia="TimesNewRomanPS-BoldMT"/>
          <w:lang w:val="sk-SK"/>
        </w:rPr>
        <w:t xml:space="preserve">. V odkopanej ploche </w:t>
      </w:r>
      <w:proofErr w:type="spellStart"/>
      <w:r w:rsidRPr="00A20A3B">
        <w:rPr>
          <w:rFonts w:eastAsia="TimesNewRomanPS-BoldMT"/>
          <w:lang w:val="sk-SK"/>
        </w:rPr>
        <w:t>paženia</w:t>
      </w:r>
      <w:proofErr w:type="spellEnd"/>
      <w:r w:rsidRPr="00A20A3B">
        <w:rPr>
          <w:rFonts w:eastAsia="TimesNewRomanPS-BoldMT"/>
          <w:lang w:val="sk-SK"/>
        </w:rPr>
        <w:t xml:space="preserve"> je navrhnutá výdreva. Kotvenie bude zhotovené pomocou dočasných </w:t>
      </w:r>
      <w:proofErr w:type="spellStart"/>
      <w:r w:rsidRPr="00A20A3B">
        <w:rPr>
          <w:rFonts w:eastAsia="TimesNewRomanPS-BoldMT"/>
          <w:lang w:val="sk-SK"/>
        </w:rPr>
        <w:t>pramencových</w:t>
      </w:r>
      <w:proofErr w:type="spellEnd"/>
      <w:r w:rsidRPr="00A20A3B">
        <w:rPr>
          <w:rFonts w:eastAsia="TimesNewRomanPS-BoldMT"/>
          <w:lang w:val="sk-SK"/>
        </w:rPr>
        <w:t xml:space="preserve"> kotiev s injektovaným koreňom cez oceľové </w:t>
      </w:r>
      <w:proofErr w:type="spellStart"/>
      <w:r w:rsidRPr="00A20A3B">
        <w:rPr>
          <w:rFonts w:eastAsia="TimesNewRomanPS-BoldMT"/>
          <w:lang w:val="sk-SK"/>
        </w:rPr>
        <w:t>predsadené</w:t>
      </w:r>
      <w:proofErr w:type="spellEnd"/>
      <w:r w:rsidRPr="00A20A3B">
        <w:rPr>
          <w:rFonts w:eastAsia="TimesNewRomanPS-BoldMT"/>
          <w:lang w:val="sk-SK"/>
        </w:rPr>
        <w:t xml:space="preserve"> preväzy. </w:t>
      </w:r>
      <w:proofErr w:type="spellStart"/>
      <w:r w:rsidRPr="00A20A3B">
        <w:rPr>
          <w:rFonts w:eastAsia="TimesNewRomanPS-BoldMT"/>
          <w:lang w:val="sk-SK"/>
        </w:rPr>
        <w:t>Pažiaca</w:t>
      </w:r>
      <w:proofErr w:type="spellEnd"/>
      <w:r w:rsidRPr="00A20A3B">
        <w:rPr>
          <w:rFonts w:eastAsia="TimesNewRomanPS-BoldMT"/>
          <w:lang w:val="sk-SK"/>
        </w:rPr>
        <w:t xml:space="preserve"> konštrukcia je uvažovaná ako dočasná konštrukcia slúžiaca len pre výstavbu objektu.</w:t>
      </w:r>
    </w:p>
    <w:p w14:paraId="386EEB81" w14:textId="77777777" w:rsidR="00021EA0" w:rsidRPr="00A20A3B" w:rsidRDefault="00021EA0" w:rsidP="00021EA0">
      <w:pPr>
        <w:ind w:firstLine="708"/>
        <w:rPr>
          <w:rFonts w:eastAsia="TimesNewRomanPS-BoldMT"/>
          <w:lang w:val="sk-SK"/>
        </w:rPr>
      </w:pPr>
      <w:r w:rsidRPr="00A20A3B">
        <w:rPr>
          <w:rFonts w:eastAsia="TimesNewRomanPS-BoldMT"/>
          <w:lang w:val="sk-SK"/>
        </w:rPr>
        <w:t>Presný návrh bude spracovaný v ďalšom stupni PD ako samostatný diel dokumentácie „zabezpečenie stavebnej jamy“.</w:t>
      </w:r>
    </w:p>
    <w:p w14:paraId="45B4D361" w14:textId="77777777" w:rsidR="00021EA0" w:rsidRPr="00A20A3B" w:rsidRDefault="00021EA0" w:rsidP="00021EA0">
      <w:pPr>
        <w:rPr>
          <w:rFonts w:cs="Calibri"/>
          <w:b/>
          <w:bCs/>
          <w:u w:val="single"/>
          <w:lang w:val="sk-SK"/>
        </w:rPr>
      </w:pPr>
      <w:r w:rsidRPr="00A20A3B">
        <w:rPr>
          <w:rFonts w:cs="Calibri"/>
          <w:b/>
          <w:bCs/>
          <w:u w:val="single"/>
          <w:lang w:val="sk-SK"/>
        </w:rPr>
        <w:t>ZALOŽENIE OBJEKTU</w:t>
      </w:r>
    </w:p>
    <w:p w14:paraId="451E0F19" w14:textId="77777777" w:rsidR="00021EA0" w:rsidRPr="00A20A3B" w:rsidRDefault="00021EA0" w:rsidP="00021EA0">
      <w:pPr>
        <w:rPr>
          <w:rFonts w:eastAsia="TimesNewRomanPS-BoldMT"/>
          <w:u w:val="single"/>
          <w:lang w:val="sk-SK"/>
        </w:rPr>
      </w:pPr>
      <w:r w:rsidRPr="00A20A3B">
        <w:rPr>
          <w:rFonts w:eastAsia="TimesNewRomanPS-BoldMT"/>
          <w:u w:val="single"/>
          <w:lang w:val="sk-SK"/>
        </w:rPr>
        <w:lastRenderedPageBreak/>
        <w:t>Návrh technického riešenia</w:t>
      </w:r>
    </w:p>
    <w:p w14:paraId="2D360A46" w14:textId="77777777" w:rsidR="00021EA0" w:rsidRPr="00A20A3B" w:rsidRDefault="00021EA0" w:rsidP="00021EA0">
      <w:pPr>
        <w:ind w:firstLine="708"/>
        <w:rPr>
          <w:rFonts w:eastAsia="TimesNewRomanPS-BoldMT"/>
          <w:lang w:val="sk-SK"/>
        </w:rPr>
      </w:pPr>
      <w:r w:rsidRPr="00A20A3B">
        <w:rPr>
          <w:rFonts w:eastAsia="TimesNewRomanPS-BoldMT"/>
          <w:lang w:val="sk-SK"/>
        </w:rPr>
        <w:t xml:space="preserve">Predmetné navrhované stavebné objekty, s realizovaným podzemným podlažím, sa navrhuje založiť plošne na základovej doske za pomoci vylepšenia a homogenizácie podložia do hĺbky 3,5 m pod základovou doskou, metódou hĺbkového vibračného zhutňovania. Navrhovaný deformačný modul podložia hĺbkovo vibračne zhutnenej zeminy je minimálne </w:t>
      </w:r>
      <w:proofErr w:type="spellStart"/>
      <w:r w:rsidRPr="00A20A3B">
        <w:rPr>
          <w:rFonts w:eastAsia="TimesNewRomanPS-BoldMT"/>
          <w:lang w:val="sk-SK"/>
        </w:rPr>
        <w:t>Edef</w:t>
      </w:r>
      <w:proofErr w:type="spellEnd"/>
      <w:r w:rsidRPr="00A20A3B">
        <w:rPr>
          <w:rFonts w:eastAsia="TimesNewRomanPS-BoldMT"/>
          <w:lang w:val="sk-SK"/>
        </w:rPr>
        <w:t xml:space="preserve"> = 200 MPa. Hĺbkové vibračné zhutňovanie sa navrhuje len v častiach pod objektami s nadzemnými podlažiami. Mimo pôdorysu týchto častí, časti, kde je len podzemné podlažie, nie je potrebné podložie upravovať.</w:t>
      </w:r>
    </w:p>
    <w:p w14:paraId="0D34F141" w14:textId="77777777" w:rsidR="00021EA0" w:rsidRPr="00A20A3B" w:rsidRDefault="00021EA0" w:rsidP="00021EA0">
      <w:pPr>
        <w:ind w:firstLine="708"/>
        <w:rPr>
          <w:rFonts w:eastAsia="TimesNewRomanPS-BoldMT"/>
          <w:lang w:val="sk-SK"/>
        </w:rPr>
      </w:pPr>
      <w:r w:rsidRPr="00A20A3B">
        <w:rPr>
          <w:rFonts w:eastAsia="TimesNewRomanPS-BoldMT"/>
          <w:lang w:val="sk-SK"/>
        </w:rPr>
        <w:t xml:space="preserve">Objekty bez podzemných podlaží sa navrhuje založiť na tyčových </w:t>
      </w:r>
      <w:proofErr w:type="spellStart"/>
      <w:r w:rsidRPr="00A20A3B">
        <w:rPr>
          <w:rFonts w:eastAsia="TimesNewRomanPS-BoldMT"/>
          <w:lang w:val="sk-SK"/>
        </w:rPr>
        <w:t>mikropilótach</w:t>
      </w:r>
      <w:proofErr w:type="spellEnd"/>
      <w:r w:rsidRPr="00A20A3B">
        <w:rPr>
          <w:rFonts w:eastAsia="TimesNewRomanPS-BoldMT"/>
          <w:lang w:val="sk-SK"/>
        </w:rPr>
        <w:t xml:space="preserve"> s príslušnou protikoróznou ochranou. Votknutie </w:t>
      </w:r>
      <w:proofErr w:type="spellStart"/>
      <w:r w:rsidRPr="00A20A3B">
        <w:rPr>
          <w:rFonts w:eastAsia="TimesNewRomanPS-BoldMT"/>
          <w:lang w:val="sk-SK"/>
        </w:rPr>
        <w:t>mikropilót</w:t>
      </w:r>
      <w:proofErr w:type="spellEnd"/>
      <w:r w:rsidRPr="00A20A3B">
        <w:rPr>
          <w:rFonts w:eastAsia="TimesNewRomanPS-BoldMT"/>
          <w:lang w:val="sk-SK"/>
        </w:rPr>
        <w:t xml:space="preserve"> musí byť do štrkovitých vrstiev typu GT3 na dĺžku potrebnú na bezpečný prenos zaťaženia z hornej stavby do podložia. </w:t>
      </w:r>
    </w:p>
    <w:p w14:paraId="43180B94" w14:textId="77777777" w:rsidR="00021EA0" w:rsidRPr="00A20A3B" w:rsidRDefault="00021EA0" w:rsidP="00021EA0">
      <w:pPr>
        <w:ind w:firstLine="708"/>
        <w:rPr>
          <w:rFonts w:eastAsia="TimesNewRomanPS-BoldMT"/>
          <w:lang w:val="sk-SK"/>
        </w:rPr>
      </w:pPr>
      <w:r w:rsidRPr="00A20A3B">
        <w:rPr>
          <w:rFonts w:eastAsia="TimesNewRomanPS-BoldMT"/>
          <w:lang w:val="sk-SK"/>
        </w:rPr>
        <w:t xml:space="preserve">Na základe analýzy výsledkov inžinierskogeologického prieskumu a predpokladanej úrovne spodnej hrany </w:t>
      </w:r>
      <w:proofErr w:type="spellStart"/>
      <w:r w:rsidRPr="00A20A3B">
        <w:rPr>
          <w:rFonts w:eastAsia="TimesNewRomanPS-BoldMT"/>
          <w:lang w:val="sk-SK"/>
        </w:rPr>
        <w:t>podkladného</w:t>
      </w:r>
      <w:proofErr w:type="spellEnd"/>
      <w:r w:rsidRPr="00A20A3B">
        <w:rPr>
          <w:rFonts w:eastAsia="TimesNewRomanPS-BoldMT"/>
          <w:lang w:val="sk-SK"/>
        </w:rPr>
        <w:t xml:space="preserve"> betónu pod základovou doskou 129,50 m </w:t>
      </w:r>
      <w:proofErr w:type="spellStart"/>
      <w:r w:rsidRPr="00A20A3B">
        <w:rPr>
          <w:rFonts w:eastAsia="TimesNewRomanPS-BoldMT"/>
          <w:lang w:val="sk-SK"/>
        </w:rPr>
        <w:t>n.m</w:t>
      </w:r>
      <w:proofErr w:type="spellEnd"/>
      <w:r w:rsidRPr="00A20A3B">
        <w:rPr>
          <w:rFonts w:eastAsia="TimesNewRomanPS-BoldMT"/>
          <w:lang w:val="sk-SK"/>
        </w:rPr>
        <w:t xml:space="preserve">. bude v niektorých častiach nutné realizovať výmenu podložia. Na základe vrtov S – 1 a S – 4 by hrúbka výmeny mala byť do 1,0 m. Jedná sa o výmenu </w:t>
      </w:r>
      <w:proofErr w:type="spellStart"/>
      <w:r w:rsidRPr="00A20A3B">
        <w:rPr>
          <w:rFonts w:eastAsia="TimesNewRomanPS-BoldMT"/>
          <w:lang w:val="sk-SK"/>
        </w:rPr>
        <w:t>siltovitých</w:t>
      </w:r>
      <w:proofErr w:type="spellEnd"/>
      <w:r w:rsidRPr="00A20A3B">
        <w:rPr>
          <w:rFonts w:eastAsia="TimesNewRomanPS-BoldMT"/>
          <w:lang w:val="sk-SK"/>
        </w:rPr>
        <w:t xml:space="preserve"> zemín typu GT2 za zeminy štrkovité typu GT3 a GT4. Štrkovú výmenu je nutné realizovať po krokoch a zhutňovať. </w:t>
      </w:r>
    </w:p>
    <w:p w14:paraId="0C80F2C1" w14:textId="77777777" w:rsidR="00021EA0" w:rsidRPr="00A20A3B" w:rsidRDefault="00021EA0" w:rsidP="00021EA0">
      <w:pPr>
        <w:ind w:firstLine="708"/>
        <w:rPr>
          <w:rFonts w:eastAsia="TimesNewRomanPS-BoldMT"/>
          <w:lang w:val="sk-SK"/>
        </w:rPr>
      </w:pPr>
      <w:r w:rsidRPr="00A20A3B">
        <w:rPr>
          <w:rFonts w:eastAsia="TimesNewRomanPS-BoldMT"/>
          <w:lang w:val="sk-SK"/>
        </w:rPr>
        <w:t xml:space="preserve">Medzi časťami objektov s nadzemnými podlažiami a časťami, kde je len podzemné podlažie, sa navrhuje počas výstavby zhotoviť </w:t>
      </w:r>
      <w:proofErr w:type="spellStart"/>
      <w:r w:rsidRPr="00A20A3B">
        <w:rPr>
          <w:rFonts w:eastAsia="TimesNewRomanPS-BoldMT"/>
          <w:lang w:val="sk-SK"/>
        </w:rPr>
        <w:t>zmrašťovací</w:t>
      </w:r>
      <w:proofErr w:type="spellEnd"/>
      <w:r w:rsidRPr="00A20A3B">
        <w:rPr>
          <w:rFonts w:eastAsia="TimesNewRomanPS-BoldMT"/>
          <w:lang w:val="sk-SK"/>
        </w:rPr>
        <w:t xml:space="preserve"> pás, ktorý je možné zabetónovať po dokončení hrubej stavby.</w:t>
      </w:r>
    </w:p>
    <w:p w14:paraId="49ED7C40" w14:textId="77777777" w:rsidR="00021EA0" w:rsidRPr="00A20A3B" w:rsidRDefault="00021EA0" w:rsidP="00021EA0">
      <w:pPr>
        <w:rPr>
          <w:rFonts w:eastAsia="TimesNewRomanPS-BoldMT"/>
          <w:lang w:val="sk-SK"/>
        </w:rPr>
      </w:pPr>
    </w:p>
    <w:p w14:paraId="36C48E8C" w14:textId="77777777" w:rsidR="00021EA0" w:rsidRPr="00A20A3B" w:rsidRDefault="00021EA0" w:rsidP="00021EA0">
      <w:pPr>
        <w:pStyle w:val="Nadpis30"/>
        <w:rPr>
          <w:rFonts w:eastAsia="Times New Roman"/>
          <w:lang w:val="sk-SK" w:eastAsia="cs-CZ"/>
        </w:rPr>
      </w:pPr>
      <w:bookmarkStart w:id="71" w:name="_Toc535933645"/>
      <w:bookmarkStart w:id="72" w:name="_Toc129604048"/>
      <w:bookmarkStart w:id="73" w:name="_Toc184799077"/>
      <w:r w:rsidRPr="00A20A3B">
        <w:rPr>
          <w:rFonts w:eastAsia="Times New Roman"/>
          <w:lang w:val="sk-SK" w:eastAsia="cs-CZ"/>
        </w:rPr>
        <w:t>BEZPEČNOSŤ PRÁCE A OCHRANA ZDRAVIA</w:t>
      </w:r>
      <w:bookmarkEnd w:id="71"/>
      <w:bookmarkEnd w:id="72"/>
      <w:bookmarkEnd w:id="73"/>
    </w:p>
    <w:p w14:paraId="2D9D6EE5" w14:textId="77777777" w:rsidR="00021EA0" w:rsidRPr="00A20A3B" w:rsidRDefault="00021EA0" w:rsidP="00021EA0">
      <w:pPr>
        <w:pStyle w:val="Text"/>
        <w:ind w:right="273" w:firstLine="516"/>
        <w:rPr>
          <w:rFonts w:cs="Arial"/>
          <w:b/>
          <w:i/>
          <w:lang w:val="sk-SK"/>
        </w:rPr>
      </w:pPr>
      <w:r w:rsidRPr="00A20A3B">
        <w:rPr>
          <w:rFonts w:cs="Arial"/>
          <w:b/>
          <w:i/>
          <w:lang w:val="sk-SK"/>
        </w:rPr>
        <w:t>POŽIARNE PREDPISY</w:t>
      </w:r>
    </w:p>
    <w:p w14:paraId="0BB41F76" w14:textId="77777777" w:rsidR="00021EA0" w:rsidRPr="00A20A3B" w:rsidRDefault="00021EA0" w:rsidP="00021EA0">
      <w:pPr>
        <w:pStyle w:val="Text"/>
        <w:ind w:right="273" w:firstLine="516"/>
        <w:rPr>
          <w:rFonts w:cs="Arial"/>
          <w:i/>
          <w:lang w:val="sk-SK"/>
        </w:rPr>
      </w:pPr>
      <w:r w:rsidRPr="00A20A3B">
        <w:rPr>
          <w:rFonts w:cs="Arial"/>
          <w:i/>
          <w:lang w:val="sk-SK"/>
        </w:rPr>
        <w:t xml:space="preserve">Vybraný dodávateľ resp. zúčastnení dodávatelia budú na zriadenom stavenisku v plnom rozsahu rešpektovať všetky platné právne predpisy v danej problematike hlavne  Zákon NR SR č. 314/2001 Z. z. O ochrane pred požiarmi,  Vyhlášku MV SR č. 94/2004 Z. z., Vyhlášku MV SR č. 121/2002 Z. z. O požiarnej prevencii  a STN 92 0201-1,2,3,4. </w:t>
      </w:r>
    </w:p>
    <w:p w14:paraId="1827A44C" w14:textId="77777777" w:rsidR="00021EA0" w:rsidRPr="00A20A3B" w:rsidRDefault="00021EA0" w:rsidP="00021EA0">
      <w:pPr>
        <w:pStyle w:val="Text"/>
        <w:ind w:right="273" w:firstLine="516"/>
        <w:rPr>
          <w:rFonts w:cs="Arial"/>
          <w:i/>
          <w:lang w:val="sk-SK"/>
        </w:rPr>
      </w:pPr>
      <w:r w:rsidRPr="00A20A3B">
        <w:rPr>
          <w:rFonts w:cs="Arial"/>
          <w:i/>
          <w:lang w:val="sk-SK"/>
        </w:rPr>
        <w:t xml:space="preserve">Priestor pre prípadné zásahové vozidlá jednotky požiarnej ochrany bude v plnom rozsahu zabezpečený z jestvujúcich verejných komunikácii lokality. Podrobne technické riešenie trvalej požiarnej ochrany objektu pozri projekt príslušnej odbornej profesie. </w:t>
      </w:r>
    </w:p>
    <w:p w14:paraId="43D6B474" w14:textId="77777777" w:rsidR="00021EA0" w:rsidRPr="00A20A3B" w:rsidRDefault="00021EA0" w:rsidP="00021EA0">
      <w:pPr>
        <w:pStyle w:val="Text"/>
        <w:ind w:right="273"/>
        <w:rPr>
          <w:rFonts w:asciiTheme="minorHAnsi" w:hAnsiTheme="minorHAnsi" w:cstheme="minorHAnsi"/>
          <w:i/>
          <w:lang w:val="sk-SK"/>
        </w:rPr>
      </w:pPr>
    </w:p>
    <w:p w14:paraId="1ED58C80" w14:textId="77777777" w:rsidR="00021EA0" w:rsidRPr="00A20A3B" w:rsidRDefault="00021EA0" w:rsidP="00021EA0">
      <w:pPr>
        <w:pStyle w:val="Text"/>
        <w:ind w:left="516" w:right="273"/>
        <w:rPr>
          <w:rFonts w:cs="Arial"/>
          <w:b/>
          <w:i/>
          <w:lang w:val="sk-SK"/>
        </w:rPr>
      </w:pPr>
      <w:bookmarkStart w:id="74" w:name="_Toc522698549"/>
      <w:r w:rsidRPr="00A20A3B">
        <w:rPr>
          <w:rFonts w:cs="Arial"/>
          <w:b/>
          <w:i/>
          <w:lang w:val="sk-SK"/>
        </w:rPr>
        <w:t>BEZPEČNOSŤ PRÁCE A TECHNICKÝCH ZARIADENÍ POČAS VÝSTAVBY</w:t>
      </w:r>
      <w:bookmarkEnd w:id="74"/>
    </w:p>
    <w:p w14:paraId="017BD37C" w14:textId="77777777" w:rsidR="00021EA0" w:rsidRPr="00A20A3B" w:rsidRDefault="00021EA0" w:rsidP="00021EA0">
      <w:pPr>
        <w:pStyle w:val="Text"/>
        <w:ind w:right="273" w:firstLine="516"/>
        <w:rPr>
          <w:rFonts w:cs="Arial"/>
          <w:i/>
          <w:lang w:val="sk-SK"/>
        </w:rPr>
      </w:pPr>
      <w:r w:rsidRPr="00A20A3B">
        <w:rPr>
          <w:rFonts w:cs="Arial"/>
          <w:i/>
          <w:lang w:val="sk-SK"/>
        </w:rPr>
        <w:t>O bezpečnosti a ochrane zdravia pojednávajú hlavne nasledujúce zákony a normy:</w:t>
      </w:r>
    </w:p>
    <w:p w14:paraId="066CEC61" w14:textId="77777777" w:rsidR="00021EA0" w:rsidRPr="00A20A3B" w:rsidRDefault="00021EA0" w:rsidP="008A3C06">
      <w:pPr>
        <w:pStyle w:val="Text"/>
        <w:numPr>
          <w:ilvl w:val="1"/>
          <w:numId w:val="20"/>
        </w:numPr>
        <w:tabs>
          <w:tab w:val="clear" w:pos="1273"/>
        </w:tabs>
        <w:autoSpaceDE/>
        <w:autoSpaceDN/>
        <w:adjustRightInd/>
        <w:spacing w:after="120"/>
        <w:ind w:left="993" w:right="273" w:hanging="425"/>
        <w:rPr>
          <w:rFonts w:cs="Arial"/>
          <w:i/>
          <w:lang w:val="sk-SK"/>
        </w:rPr>
      </w:pPr>
      <w:r w:rsidRPr="00A20A3B">
        <w:rPr>
          <w:rFonts w:cs="Arial"/>
          <w:i/>
          <w:lang w:val="sk-SK"/>
        </w:rPr>
        <w:t xml:space="preserve">Zákon č.118/2015 Z. z., ktorým sa mení a dopĺňa zákon č. </w:t>
      </w:r>
      <w:hyperlink r:id="rId18" w:history="1">
        <w:r w:rsidRPr="00A20A3B">
          <w:rPr>
            <w:rFonts w:cs="Arial"/>
            <w:i/>
            <w:lang w:val="sk-SK"/>
          </w:rPr>
          <w:t>124/2006 Z. z.</w:t>
        </w:r>
      </w:hyperlink>
      <w:r w:rsidRPr="00A20A3B">
        <w:rPr>
          <w:rFonts w:cs="Arial"/>
          <w:i/>
          <w:lang w:val="sk-SK"/>
        </w:rPr>
        <w:t xml:space="preserve"> o bezpečnosti a ochrane zdravia pri práci a o zmene a doplnení niektorých zákonov v znení neskorších predpisov</w:t>
      </w:r>
    </w:p>
    <w:p w14:paraId="1BB4FEC9" w14:textId="77777777" w:rsidR="00021EA0" w:rsidRPr="00A20A3B" w:rsidRDefault="00021EA0" w:rsidP="008A3C06">
      <w:pPr>
        <w:pStyle w:val="Text"/>
        <w:numPr>
          <w:ilvl w:val="1"/>
          <w:numId w:val="20"/>
        </w:numPr>
        <w:tabs>
          <w:tab w:val="clear" w:pos="1273"/>
        </w:tabs>
        <w:autoSpaceDE/>
        <w:autoSpaceDN/>
        <w:adjustRightInd/>
        <w:spacing w:after="120"/>
        <w:ind w:left="993" w:right="273" w:hanging="425"/>
        <w:rPr>
          <w:rFonts w:cs="Arial"/>
          <w:i/>
          <w:lang w:val="sk-SK"/>
        </w:rPr>
      </w:pPr>
      <w:r w:rsidRPr="00A20A3B">
        <w:rPr>
          <w:rFonts w:cs="Arial"/>
          <w:i/>
          <w:lang w:val="sk-SK"/>
        </w:rPr>
        <w:t xml:space="preserve">Vyhláška č.508/2009 Z. z., ktorou sa ustanovujú podrobnosti na zaistenie bezpečnosti a ochrany zdravia pri práci s technickými zariadeniami tlakovými, zdvíhacími, elektrickými a plynovými a ktorou sa ustanovujú technické zariadenia, ktoré sa považujú za vyhradené technické zariadenia, v znení neskorších predpisov (v znení č. </w:t>
      </w:r>
      <w:hyperlink r:id="rId19" w:history="1">
        <w:r w:rsidRPr="00A20A3B">
          <w:rPr>
            <w:rFonts w:cs="Arial"/>
            <w:i/>
            <w:lang w:val="sk-SK"/>
          </w:rPr>
          <w:t>435/2012 Z. z.</w:t>
        </w:r>
      </w:hyperlink>
      <w:r w:rsidRPr="00A20A3B">
        <w:rPr>
          <w:rFonts w:cs="Arial"/>
          <w:i/>
          <w:lang w:val="sk-SK"/>
        </w:rPr>
        <w:t xml:space="preserve">, </w:t>
      </w:r>
      <w:hyperlink r:id="rId20" w:history="1">
        <w:r w:rsidRPr="00A20A3B">
          <w:rPr>
            <w:rFonts w:cs="Arial"/>
            <w:i/>
            <w:lang w:val="sk-SK"/>
          </w:rPr>
          <w:t>398/2013 Z. z.</w:t>
        </w:r>
      </w:hyperlink>
      <w:r w:rsidRPr="00A20A3B">
        <w:rPr>
          <w:rFonts w:cs="Arial"/>
          <w:i/>
          <w:lang w:val="sk-SK"/>
        </w:rPr>
        <w:t xml:space="preserve">, </w:t>
      </w:r>
      <w:hyperlink r:id="rId21" w:history="1">
        <w:r w:rsidRPr="00A20A3B">
          <w:rPr>
            <w:rFonts w:cs="Arial"/>
            <w:i/>
            <w:lang w:val="sk-SK"/>
          </w:rPr>
          <w:t>234/2014 Z. z.</w:t>
        </w:r>
      </w:hyperlink>
      <w:r w:rsidRPr="00A20A3B">
        <w:rPr>
          <w:rFonts w:cs="Arial"/>
          <w:i/>
          <w:lang w:val="sk-SK"/>
        </w:rPr>
        <w:t>)</w:t>
      </w:r>
    </w:p>
    <w:p w14:paraId="099F372D" w14:textId="77777777" w:rsidR="00021EA0" w:rsidRPr="00A20A3B" w:rsidRDefault="00021EA0" w:rsidP="008A3C06">
      <w:pPr>
        <w:pStyle w:val="Text"/>
        <w:numPr>
          <w:ilvl w:val="1"/>
          <w:numId w:val="20"/>
        </w:numPr>
        <w:tabs>
          <w:tab w:val="clear" w:pos="1273"/>
        </w:tabs>
        <w:autoSpaceDE/>
        <w:autoSpaceDN/>
        <w:adjustRightInd/>
        <w:spacing w:after="120"/>
        <w:ind w:left="993" w:right="273" w:hanging="425"/>
        <w:rPr>
          <w:rFonts w:cs="Arial"/>
          <w:i/>
          <w:lang w:val="sk-SK"/>
        </w:rPr>
      </w:pPr>
      <w:r w:rsidRPr="00A20A3B">
        <w:rPr>
          <w:rFonts w:cs="Arial"/>
          <w:i/>
          <w:lang w:val="sk-SK"/>
        </w:rPr>
        <w:t>Nariadenie vlády č.387/2006 Z. z. o požiadavkách na zaistenie bezpečnostného a zdravotného označenia pri práci</w:t>
      </w:r>
    </w:p>
    <w:p w14:paraId="3C147ED8" w14:textId="77777777" w:rsidR="00021EA0" w:rsidRPr="00A20A3B" w:rsidRDefault="00021EA0" w:rsidP="008A3C06">
      <w:pPr>
        <w:pStyle w:val="Text"/>
        <w:numPr>
          <w:ilvl w:val="1"/>
          <w:numId w:val="20"/>
        </w:numPr>
        <w:tabs>
          <w:tab w:val="clear" w:pos="1273"/>
        </w:tabs>
        <w:autoSpaceDE/>
        <w:autoSpaceDN/>
        <w:adjustRightInd/>
        <w:spacing w:after="120"/>
        <w:ind w:left="993" w:right="273" w:hanging="425"/>
        <w:rPr>
          <w:rFonts w:cs="Arial"/>
          <w:i/>
          <w:lang w:val="sk-SK"/>
        </w:rPr>
      </w:pPr>
      <w:r w:rsidRPr="00A20A3B">
        <w:rPr>
          <w:rFonts w:cs="Arial"/>
          <w:i/>
          <w:lang w:val="sk-SK"/>
        </w:rPr>
        <w:t>Nariadenie vlády č.391/2006 Z. z. o minimálnych bezpečnostných a zdravotných požiadavkách na pracovisko</w:t>
      </w:r>
    </w:p>
    <w:p w14:paraId="7952FD38" w14:textId="77777777" w:rsidR="00021EA0" w:rsidRPr="00A20A3B" w:rsidRDefault="00021EA0" w:rsidP="008A3C06">
      <w:pPr>
        <w:pStyle w:val="Text"/>
        <w:numPr>
          <w:ilvl w:val="1"/>
          <w:numId w:val="20"/>
        </w:numPr>
        <w:tabs>
          <w:tab w:val="clear" w:pos="1273"/>
        </w:tabs>
        <w:autoSpaceDE/>
        <w:autoSpaceDN/>
        <w:adjustRightInd/>
        <w:spacing w:after="120"/>
        <w:ind w:left="993" w:right="273" w:hanging="425"/>
        <w:rPr>
          <w:rFonts w:cs="Arial"/>
          <w:i/>
          <w:lang w:val="sk-SK"/>
        </w:rPr>
      </w:pPr>
      <w:r w:rsidRPr="00A20A3B">
        <w:rPr>
          <w:rFonts w:cs="Arial"/>
          <w:i/>
          <w:lang w:val="sk-SK"/>
        </w:rPr>
        <w:t>Nariadenie vlády č.392/2006 Z. z. o minimálnych bezpečnostných a zdravotných požiadavkách pri používaní pracovných prostriedkov</w:t>
      </w:r>
    </w:p>
    <w:p w14:paraId="7FC94048" w14:textId="77777777" w:rsidR="00021EA0" w:rsidRPr="00A20A3B" w:rsidRDefault="00021EA0" w:rsidP="008A3C06">
      <w:pPr>
        <w:pStyle w:val="Text"/>
        <w:numPr>
          <w:ilvl w:val="1"/>
          <w:numId w:val="20"/>
        </w:numPr>
        <w:tabs>
          <w:tab w:val="clear" w:pos="1273"/>
        </w:tabs>
        <w:autoSpaceDE/>
        <w:autoSpaceDN/>
        <w:adjustRightInd/>
        <w:spacing w:after="120"/>
        <w:ind w:left="993" w:right="273" w:hanging="425"/>
        <w:rPr>
          <w:rFonts w:cs="Arial"/>
          <w:i/>
          <w:lang w:val="sk-SK"/>
        </w:rPr>
      </w:pPr>
      <w:r w:rsidRPr="00A20A3B">
        <w:rPr>
          <w:rFonts w:cs="Arial"/>
          <w:i/>
          <w:lang w:val="sk-SK"/>
        </w:rPr>
        <w:t>Nariadenie vlády č.395/2006 Z. z. o minimálnych požiadavkách na poskytovanie a používanie osobných ochranných pracovných prostriedkov</w:t>
      </w:r>
    </w:p>
    <w:p w14:paraId="66B3FC92" w14:textId="77777777" w:rsidR="00021EA0" w:rsidRPr="00A20A3B" w:rsidRDefault="00021EA0" w:rsidP="008A3C06">
      <w:pPr>
        <w:pStyle w:val="Text"/>
        <w:numPr>
          <w:ilvl w:val="1"/>
          <w:numId w:val="20"/>
        </w:numPr>
        <w:tabs>
          <w:tab w:val="clear" w:pos="1273"/>
        </w:tabs>
        <w:autoSpaceDE/>
        <w:autoSpaceDN/>
        <w:adjustRightInd/>
        <w:spacing w:after="120"/>
        <w:ind w:left="993" w:right="273" w:hanging="425"/>
        <w:rPr>
          <w:rFonts w:cs="Arial"/>
          <w:i/>
          <w:lang w:val="sk-SK"/>
        </w:rPr>
      </w:pPr>
      <w:r w:rsidRPr="00A20A3B">
        <w:rPr>
          <w:rFonts w:cs="Arial"/>
          <w:i/>
          <w:lang w:val="sk-SK"/>
        </w:rPr>
        <w:lastRenderedPageBreak/>
        <w:t>Nariadenie vlády č.396/2006 Z. z. o minimálnych bezpečnostných a zdravotných požiadavkách na stavenisko</w:t>
      </w:r>
    </w:p>
    <w:p w14:paraId="21ED54F7" w14:textId="77777777" w:rsidR="00021EA0" w:rsidRPr="00A20A3B" w:rsidRDefault="00021EA0" w:rsidP="008A3C06">
      <w:pPr>
        <w:pStyle w:val="Text"/>
        <w:numPr>
          <w:ilvl w:val="1"/>
          <w:numId w:val="20"/>
        </w:numPr>
        <w:tabs>
          <w:tab w:val="clear" w:pos="1273"/>
        </w:tabs>
        <w:autoSpaceDE/>
        <w:autoSpaceDN/>
        <w:adjustRightInd/>
        <w:spacing w:after="120"/>
        <w:ind w:left="993" w:right="273" w:hanging="425"/>
        <w:rPr>
          <w:rFonts w:cs="Arial"/>
          <w:i/>
          <w:lang w:val="sk-SK"/>
        </w:rPr>
      </w:pPr>
      <w:hyperlink r:id="rId22" w:tgtFrame="_blank" w:history="1">
        <w:r w:rsidRPr="00A20A3B">
          <w:rPr>
            <w:rFonts w:cs="Arial"/>
            <w:i/>
            <w:lang w:val="sk-SK"/>
          </w:rPr>
          <w:t>Zákon č. 355/2007 Z. z. o ochrane, podpore a rozvoji verejného zdravia a o zmene a doplnení niektorých zákonov, v znení neskorších predpisov</w:t>
        </w:r>
      </w:hyperlink>
    </w:p>
    <w:p w14:paraId="28E15F19" w14:textId="77777777" w:rsidR="00021EA0" w:rsidRPr="00A20A3B" w:rsidRDefault="00021EA0" w:rsidP="008A3C06">
      <w:pPr>
        <w:pStyle w:val="Text"/>
        <w:numPr>
          <w:ilvl w:val="1"/>
          <w:numId w:val="20"/>
        </w:numPr>
        <w:tabs>
          <w:tab w:val="clear" w:pos="1273"/>
        </w:tabs>
        <w:autoSpaceDE/>
        <w:autoSpaceDN/>
        <w:adjustRightInd/>
        <w:spacing w:after="120"/>
        <w:ind w:left="993" w:right="273" w:hanging="425"/>
        <w:rPr>
          <w:rFonts w:cs="Arial"/>
          <w:i/>
          <w:lang w:val="sk-SK"/>
        </w:rPr>
      </w:pPr>
      <w:r w:rsidRPr="00A20A3B">
        <w:rPr>
          <w:rFonts w:cs="Arial"/>
          <w:i/>
          <w:lang w:val="sk-SK"/>
        </w:rPr>
        <w:t>Nariadenie vlády SR č. 339/2006 Z. z., ktorým sa ustanovujú podrobnosti o prípustných hodnotách hluku, infrazvuku a vibrácií a o požiadavkách na objektivizáciu hluku, infrazvuku a vibrácií, podľa zákona č. 126/2006 Z. z. o verejnom zdravotníctve a o zmene a doplnení niektorých zákonov</w:t>
      </w:r>
    </w:p>
    <w:p w14:paraId="690A13FA" w14:textId="77777777" w:rsidR="00021EA0" w:rsidRPr="00A20A3B" w:rsidRDefault="00021EA0" w:rsidP="008A3C06">
      <w:pPr>
        <w:pStyle w:val="Text"/>
        <w:numPr>
          <w:ilvl w:val="1"/>
          <w:numId w:val="20"/>
        </w:numPr>
        <w:tabs>
          <w:tab w:val="clear" w:pos="1273"/>
        </w:tabs>
        <w:autoSpaceDE/>
        <w:autoSpaceDN/>
        <w:adjustRightInd/>
        <w:spacing w:after="120"/>
        <w:ind w:left="993" w:right="273" w:hanging="425"/>
        <w:rPr>
          <w:rFonts w:cs="Arial"/>
          <w:i/>
          <w:lang w:val="sk-SK"/>
        </w:rPr>
      </w:pPr>
      <w:r w:rsidRPr="00A20A3B">
        <w:rPr>
          <w:rFonts w:cs="Arial"/>
          <w:i/>
          <w:lang w:val="sk-SK"/>
        </w:rPr>
        <w:t>Nariadenie vlády SR č.115/2006 Z. z., vydané 14.2.2006, o minimálnych zdravotných a bezpečnostných požiadavkách na ochranu zamestnancov pred rizikami súvisiacimi s expozíciou hluku, vrátane zmien a doplnkov Nariadenia vlády č. 555/2006 Z. z.</w:t>
      </w:r>
    </w:p>
    <w:p w14:paraId="42AD4C1D" w14:textId="77777777" w:rsidR="00021EA0" w:rsidRPr="00A20A3B" w:rsidRDefault="00021EA0" w:rsidP="008A3C06">
      <w:pPr>
        <w:pStyle w:val="Text"/>
        <w:numPr>
          <w:ilvl w:val="1"/>
          <w:numId w:val="20"/>
        </w:numPr>
        <w:tabs>
          <w:tab w:val="clear" w:pos="1273"/>
        </w:tabs>
        <w:autoSpaceDE/>
        <w:autoSpaceDN/>
        <w:adjustRightInd/>
        <w:spacing w:after="120"/>
        <w:ind w:left="993" w:right="273" w:hanging="425"/>
        <w:rPr>
          <w:rFonts w:cs="Arial"/>
          <w:i/>
          <w:lang w:val="sk-SK"/>
        </w:rPr>
      </w:pPr>
      <w:r w:rsidRPr="00A20A3B">
        <w:rPr>
          <w:rFonts w:cs="Arial"/>
          <w:i/>
          <w:lang w:val="sk-SK"/>
        </w:rPr>
        <w:t>STN 33 2000-4-41, STN 33 2000-4-43, STN 33-2000-4-473, STN 33 2000-5-51, STN 33 2000-5-54, STN 33 2312, STN 34 1050, STN 34 3100, STN 34 3104, STN 38 1981, STN EN 62305-3 a nadväzujúce predpisy a normy.</w:t>
      </w:r>
    </w:p>
    <w:p w14:paraId="0D4DDCC4" w14:textId="77777777" w:rsidR="00021EA0" w:rsidRPr="00A20A3B" w:rsidRDefault="00021EA0" w:rsidP="00021EA0">
      <w:pPr>
        <w:pStyle w:val="Text"/>
        <w:ind w:right="273"/>
        <w:rPr>
          <w:rFonts w:cs="Arial"/>
          <w:i/>
          <w:szCs w:val="18"/>
          <w:lang w:val="sk-SK"/>
        </w:rPr>
      </w:pPr>
    </w:p>
    <w:p w14:paraId="7F1AF1B6" w14:textId="77777777" w:rsidR="00021EA0" w:rsidRPr="00A20A3B" w:rsidRDefault="00021EA0" w:rsidP="00021EA0">
      <w:pPr>
        <w:pStyle w:val="Text"/>
        <w:ind w:right="273"/>
        <w:rPr>
          <w:rFonts w:cs="Arial"/>
          <w:i/>
          <w:lang w:val="sk-SK"/>
        </w:rPr>
      </w:pPr>
      <w:r w:rsidRPr="00A20A3B">
        <w:rPr>
          <w:rFonts w:cs="Arial"/>
          <w:i/>
          <w:lang w:val="sk-SK"/>
        </w:rPr>
        <w:t xml:space="preserve">Pre zabezpečenie rozsahu bezpečnostných opatrení pri zabezpečení stavebno-montážnych prác je potrebné riadiť sa základnými zákonnými nariadeniami, najmä  Zákonom č.118/2015 Z. z., ktorým sa mení a dopĺňa zákon č. 124/2006 Z. z. o bezpečnosti a ochrane zdravia pri práci a o zmene a doplnení niektorých zákonov a ktorým sa menia a dopĺňajú niektoré zákony, spolu s Vyhláškou MPSVR SR č. 147/2013 Z. z., ktorou sa ustanovujú podrobnosti na zaistenie bezpečnosti a ochrany zdravia pri stavebných prácach a prácach s nimi súvisiacich a podrobnosti o odbornej spôsobilosti na výkon niektorých pracovných činností (v znení č. </w:t>
      </w:r>
      <w:hyperlink r:id="rId23" w:history="1">
        <w:r w:rsidRPr="00A20A3B">
          <w:rPr>
            <w:rFonts w:cs="Arial"/>
            <w:i/>
            <w:lang w:val="sk-SK"/>
          </w:rPr>
          <w:t>46/2014 Z. z.</w:t>
        </w:r>
      </w:hyperlink>
      <w:r w:rsidRPr="00A20A3B">
        <w:rPr>
          <w:rFonts w:cs="Arial"/>
          <w:i/>
          <w:lang w:val="sk-SK"/>
        </w:rPr>
        <w:t xml:space="preserve">, </w:t>
      </w:r>
      <w:hyperlink r:id="rId24" w:history="1">
        <w:r w:rsidRPr="00A20A3B">
          <w:rPr>
            <w:rFonts w:cs="Arial"/>
            <w:i/>
            <w:lang w:val="sk-SK"/>
          </w:rPr>
          <w:t>100/2015 Z. z.</w:t>
        </w:r>
      </w:hyperlink>
      <w:r w:rsidRPr="00A20A3B">
        <w:rPr>
          <w:rFonts w:cs="Arial"/>
          <w:i/>
          <w:lang w:val="sk-SK"/>
        </w:rPr>
        <w:t xml:space="preserve">) a Nariadením vlády SR č. 396/2006 o minimálnych bezpečnostných a zdravotných požiadavkách na stavenisku. Podľa §2 nariadenia vlády SR č. 396/2006 stavebníkom je fyzická, alebo právnická osoba, z ktorej podnetu sa uskutočňuje stavba. Stavebník môže poveriť jedného, alebo viacerých bezpečnostných koordinátorov stavby. Stavebník zabezpečí pred zriadením staveniska vypracovanie plánu bezpečnosti a ochrany zdravia pri práci podľa prílohy č. 2. </w:t>
      </w:r>
    </w:p>
    <w:p w14:paraId="47B7E142" w14:textId="77777777" w:rsidR="00021EA0" w:rsidRPr="00A20A3B" w:rsidRDefault="00021EA0" w:rsidP="00021EA0">
      <w:pPr>
        <w:pStyle w:val="Text"/>
        <w:ind w:right="273"/>
        <w:rPr>
          <w:rFonts w:cs="Arial"/>
          <w:i/>
          <w:lang w:val="sk-SK"/>
        </w:rPr>
      </w:pPr>
    </w:p>
    <w:p w14:paraId="74496A7A" w14:textId="77777777" w:rsidR="00021EA0" w:rsidRPr="00A20A3B" w:rsidRDefault="00021EA0" w:rsidP="00021EA0">
      <w:pPr>
        <w:pStyle w:val="Text"/>
        <w:ind w:right="273"/>
        <w:rPr>
          <w:rFonts w:cs="Arial"/>
          <w:i/>
          <w:lang w:val="sk-SK"/>
        </w:rPr>
      </w:pPr>
      <w:r w:rsidRPr="00A20A3B">
        <w:rPr>
          <w:rFonts w:cs="Arial"/>
          <w:i/>
          <w:lang w:val="sk-SK"/>
        </w:rPr>
        <w:t>Počas realizácie prác zamestnávateľ a fyzická osoba, ktorá je podnikateľom a nie je zamestnávateľom, sú povinní zabezpečovať plnenie požiadaviek na zaistenia bezpečnosti a ochrany zdravia pri práci vrátane všeobecných zásad prevencie s prihliadnutím najmä na:</w:t>
      </w:r>
    </w:p>
    <w:p w14:paraId="3F86D1CA" w14:textId="77777777" w:rsidR="00021EA0" w:rsidRPr="00A20A3B" w:rsidRDefault="00021EA0" w:rsidP="008A3C06">
      <w:pPr>
        <w:pStyle w:val="Text"/>
        <w:numPr>
          <w:ilvl w:val="1"/>
          <w:numId w:val="20"/>
        </w:numPr>
        <w:tabs>
          <w:tab w:val="clear" w:pos="1273"/>
        </w:tabs>
        <w:autoSpaceDE/>
        <w:autoSpaceDN/>
        <w:adjustRightInd/>
        <w:spacing w:after="120"/>
        <w:ind w:left="993" w:right="273" w:hanging="425"/>
        <w:rPr>
          <w:rFonts w:cs="Arial"/>
          <w:i/>
          <w:lang w:val="sk-SK"/>
        </w:rPr>
      </w:pPr>
      <w:r w:rsidRPr="00A20A3B">
        <w:rPr>
          <w:rFonts w:cs="Arial"/>
          <w:i/>
          <w:lang w:val="sk-SK"/>
        </w:rPr>
        <w:t>udržiavanie poriadku a čistoty na stavenisku</w:t>
      </w:r>
    </w:p>
    <w:p w14:paraId="322B1BCF" w14:textId="77777777" w:rsidR="00021EA0" w:rsidRPr="00A20A3B" w:rsidRDefault="00021EA0" w:rsidP="008A3C06">
      <w:pPr>
        <w:pStyle w:val="Text"/>
        <w:numPr>
          <w:ilvl w:val="1"/>
          <w:numId w:val="20"/>
        </w:numPr>
        <w:tabs>
          <w:tab w:val="clear" w:pos="1273"/>
        </w:tabs>
        <w:autoSpaceDE/>
        <w:autoSpaceDN/>
        <w:adjustRightInd/>
        <w:spacing w:after="120"/>
        <w:ind w:left="993" w:right="273" w:hanging="425"/>
        <w:rPr>
          <w:rFonts w:cs="Arial"/>
          <w:i/>
          <w:lang w:val="sk-SK"/>
        </w:rPr>
      </w:pPr>
      <w:r w:rsidRPr="00A20A3B">
        <w:rPr>
          <w:rFonts w:cs="Arial"/>
          <w:i/>
          <w:lang w:val="sk-SK"/>
        </w:rPr>
        <w:t>umiestnenie pracoviská, jeho prístupnosť, určenie komunikácii alebo priestorov na priechod a pohyb a zamestnancov a na prejazd a pohyb pracovných prostriedkov.</w:t>
      </w:r>
    </w:p>
    <w:p w14:paraId="3AD69D7B" w14:textId="77777777" w:rsidR="00021EA0" w:rsidRPr="00A20A3B" w:rsidRDefault="00021EA0" w:rsidP="008A3C06">
      <w:pPr>
        <w:pStyle w:val="Text"/>
        <w:numPr>
          <w:ilvl w:val="1"/>
          <w:numId w:val="20"/>
        </w:numPr>
        <w:tabs>
          <w:tab w:val="clear" w:pos="1273"/>
        </w:tabs>
        <w:autoSpaceDE/>
        <w:autoSpaceDN/>
        <w:adjustRightInd/>
        <w:spacing w:after="120"/>
        <w:ind w:left="993" w:right="273" w:hanging="425"/>
        <w:rPr>
          <w:rFonts w:cs="Arial"/>
          <w:i/>
          <w:lang w:val="sk-SK"/>
        </w:rPr>
      </w:pPr>
      <w:r w:rsidRPr="00A20A3B">
        <w:rPr>
          <w:rFonts w:cs="Arial"/>
          <w:i/>
          <w:lang w:val="sk-SK"/>
        </w:rPr>
        <w:t>podmienky na manipuláciu rôznymi materiálmi</w:t>
      </w:r>
    </w:p>
    <w:p w14:paraId="566443E2" w14:textId="77777777" w:rsidR="00021EA0" w:rsidRPr="00A20A3B" w:rsidRDefault="00021EA0" w:rsidP="008A3C06">
      <w:pPr>
        <w:pStyle w:val="Text"/>
        <w:numPr>
          <w:ilvl w:val="1"/>
          <w:numId w:val="20"/>
        </w:numPr>
        <w:tabs>
          <w:tab w:val="clear" w:pos="1273"/>
        </w:tabs>
        <w:autoSpaceDE/>
        <w:autoSpaceDN/>
        <w:adjustRightInd/>
        <w:spacing w:after="120"/>
        <w:ind w:left="993" w:right="273" w:hanging="425"/>
        <w:rPr>
          <w:rFonts w:cs="Arial"/>
          <w:i/>
          <w:lang w:val="sk-SK"/>
        </w:rPr>
      </w:pPr>
      <w:r w:rsidRPr="00A20A3B">
        <w:rPr>
          <w:rFonts w:cs="Arial"/>
          <w:i/>
          <w:lang w:val="sk-SK"/>
        </w:rPr>
        <w:t>technickú údržbu zariadení a pracovných prostriedkov, ich kontrolu pred uvedením do prevádzky a pravidelnú kontrolu s cieľom odstrániť nedostatky, ktoré by mohli ovplyvniť bezpečnosť a zdravie zamestnancov.</w:t>
      </w:r>
    </w:p>
    <w:p w14:paraId="5F8D2AE3" w14:textId="77777777" w:rsidR="00021EA0" w:rsidRPr="00A20A3B" w:rsidRDefault="00021EA0" w:rsidP="008A3C06">
      <w:pPr>
        <w:pStyle w:val="Text"/>
        <w:numPr>
          <w:ilvl w:val="1"/>
          <w:numId w:val="20"/>
        </w:numPr>
        <w:tabs>
          <w:tab w:val="clear" w:pos="1273"/>
        </w:tabs>
        <w:autoSpaceDE/>
        <w:autoSpaceDN/>
        <w:adjustRightInd/>
        <w:spacing w:after="120"/>
        <w:ind w:left="993" w:right="273" w:hanging="425"/>
        <w:rPr>
          <w:rFonts w:cs="Arial"/>
          <w:i/>
          <w:lang w:val="sk-SK"/>
        </w:rPr>
      </w:pPr>
      <w:r w:rsidRPr="00A20A3B">
        <w:rPr>
          <w:rFonts w:cs="Arial"/>
          <w:i/>
          <w:lang w:val="sk-SK"/>
        </w:rPr>
        <w:t xml:space="preserve">určenie a úpravu plôch na uskladňovanie rôznych materiálov, najmä ak ide o nebezpečné látky, alebo materiály.  </w:t>
      </w:r>
    </w:p>
    <w:p w14:paraId="45B334FC" w14:textId="77777777" w:rsidR="00021EA0" w:rsidRPr="00A20A3B" w:rsidRDefault="00021EA0" w:rsidP="008A3C06">
      <w:pPr>
        <w:pStyle w:val="Text"/>
        <w:numPr>
          <w:ilvl w:val="1"/>
          <w:numId w:val="20"/>
        </w:numPr>
        <w:tabs>
          <w:tab w:val="clear" w:pos="1273"/>
        </w:tabs>
        <w:autoSpaceDE/>
        <w:autoSpaceDN/>
        <w:adjustRightInd/>
        <w:spacing w:after="120"/>
        <w:ind w:left="993" w:right="273" w:hanging="425"/>
        <w:rPr>
          <w:rFonts w:cs="Arial"/>
          <w:i/>
          <w:lang w:val="sk-SK"/>
        </w:rPr>
      </w:pPr>
      <w:r w:rsidRPr="00A20A3B">
        <w:rPr>
          <w:rFonts w:cs="Arial"/>
          <w:i/>
          <w:lang w:val="sk-SK"/>
        </w:rPr>
        <w:t>podmienky na odstraňovanie použitých nebezpečných materiálov, alebo látok.</w:t>
      </w:r>
    </w:p>
    <w:p w14:paraId="07047E51" w14:textId="77777777" w:rsidR="00021EA0" w:rsidRPr="00A20A3B" w:rsidRDefault="00021EA0" w:rsidP="008A3C06">
      <w:pPr>
        <w:pStyle w:val="Text"/>
        <w:numPr>
          <w:ilvl w:val="1"/>
          <w:numId w:val="20"/>
        </w:numPr>
        <w:tabs>
          <w:tab w:val="clear" w:pos="1273"/>
        </w:tabs>
        <w:autoSpaceDE/>
        <w:autoSpaceDN/>
        <w:adjustRightInd/>
        <w:spacing w:after="120"/>
        <w:ind w:left="993" w:right="273" w:hanging="425"/>
        <w:rPr>
          <w:rFonts w:cs="Arial"/>
          <w:i/>
          <w:lang w:val="sk-SK"/>
        </w:rPr>
      </w:pPr>
      <w:r w:rsidRPr="00A20A3B">
        <w:rPr>
          <w:rFonts w:cs="Arial"/>
          <w:i/>
          <w:lang w:val="sk-SK"/>
        </w:rPr>
        <w:t>uskladňovanie, manipulácia alebo odstraňovanie odpadu a zvyškov materiálu.</w:t>
      </w:r>
    </w:p>
    <w:p w14:paraId="526EA9F0" w14:textId="77777777" w:rsidR="00021EA0" w:rsidRPr="00A20A3B" w:rsidRDefault="00021EA0" w:rsidP="008A3C06">
      <w:pPr>
        <w:pStyle w:val="Text"/>
        <w:numPr>
          <w:ilvl w:val="1"/>
          <w:numId w:val="20"/>
        </w:numPr>
        <w:tabs>
          <w:tab w:val="clear" w:pos="1273"/>
        </w:tabs>
        <w:autoSpaceDE/>
        <w:autoSpaceDN/>
        <w:adjustRightInd/>
        <w:spacing w:after="120"/>
        <w:ind w:left="993" w:right="273" w:hanging="425"/>
        <w:rPr>
          <w:rFonts w:cs="Arial"/>
          <w:i/>
          <w:lang w:val="sk-SK"/>
        </w:rPr>
      </w:pPr>
      <w:r w:rsidRPr="00A20A3B">
        <w:rPr>
          <w:rFonts w:cs="Arial"/>
          <w:i/>
          <w:lang w:val="sk-SK"/>
        </w:rPr>
        <w:t>prispôsobovanie času určeného na jednotlivé práce alebo ich etapy podľa skutočného postupu prác.</w:t>
      </w:r>
    </w:p>
    <w:p w14:paraId="7A7A4515" w14:textId="77777777" w:rsidR="00021EA0" w:rsidRPr="00A20A3B" w:rsidRDefault="00021EA0" w:rsidP="008A3C06">
      <w:pPr>
        <w:pStyle w:val="Text"/>
        <w:numPr>
          <w:ilvl w:val="1"/>
          <w:numId w:val="20"/>
        </w:numPr>
        <w:tabs>
          <w:tab w:val="clear" w:pos="1273"/>
        </w:tabs>
        <w:autoSpaceDE/>
        <w:autoSpaceDN/>
        <w:adjustRightInd/>
        <w:spacing w:after="120"/>
        <w:ind w:left="993" w:right="273" w:hanging="425"/>
        <w:rPr>
          <w:rFonts w:cs="Arial"/>
          <w:i/>
          <w:lang w:val="sk-SK"/>
        </w:rPr>
      </w:pPr>
      <w:r w:rsidRPr="00A20A3B">
        <w:rPr>
          <w:rFonts w:cs="Arial"/>
          <w:i/>
          <w:lang w:val="sk-SK"/>
        </w:rPr>
        <w:t>spolupráca medzi zamestnávateľmi a fyzickými osobami, ktoré sú podnikateľmi a nie sú zamestnávateľmi.</w:t>
      </w:r>
    </w:p>
    <w:p w14:paraId="3FB94238" w14:textId="77777777" w:rsidR="00021EA0" w:rsidRPr="00A20A3B" w:rsidRDefault="00021EA0" w:rsidP="008A3C06">
      <w:pPr>
        <w:pStyle w:val="Text"/>
        <w:numPr>
          <w:ilvl w:val="1"/>
          <w:numId w:val="20"/>
        </w:numPr>
        <w:tabs>
          <w:tab w:val="clear" w:pos="1273"/>
        </w:tabs>
        <w:autoSpaceDE/>
        <w:autoSpaceDN/>
        <w:adjustRightInd/>
        <w:spacing w:after="120"/>
        <w:ind w:left="993" w:right="273" w:hanging="425"/>
        <w:rPr>
          <w:rFonts w:cs="Arial"/>
          <w:i/>
          <w:lang w:val="sk-SK"/>
        </w:rPr>
      </w:pPr>
      <w:r w:rsidRPr="00A20A3B">
        <w:rPr>
          <w:rFonts w:cs="Arial"/>
          <w:i/>
          <w:lang w:val="sk-SK"/>
        </w:rPr>
        <w:t xml:space="preserve">vzájomné pôsobenie pracovných činnosti uskutočňovaných na stavenisku alebo v jeho blízkosti.     </w:t>
      </w:r>
    </w:p>
    <w:p w14:paraId="412E4778" w14:textId="77777777" w:rsidR="00021EA0" w:rsidRPr="00A20A3B" w:rsidRDefault="00021EA0" w:rsidP="00021EA0">
      <w:pPr>
        <w:pStyle w:val="Text"/>
        <w:ind w:right="273"/>
        <w:rPr>
          <w:rFonts w:cs="Arial"/>
          <w:i/>
          <w:lang w:val="sk-SK"/>
        </w:rPr>
      </w:pPr>
    </w:p>
    <w:p w14:paraId="27789A5E" w14:textId="77777777" w:rsidR="00021EA0" w:rsidRPr="00A20A3B" w:rsidRDefault="00021EA0" w:rsidP="00021EA0">
      <w:pPr>
        <w:pStyle w:val="Text"/>
        <w:ind w:right="273"/>
        <w:rPr>
          <w:rFonts w:cs="Arial"/>
          <w:i/>
          <w:lang w:val="sk-SK"/>
        </w:rPr>
      </w:pPr>
      <w:r w:rsidRPr="00A20A3B">
        <w:rPr>
          <w:rFonts w:cs="Arial"/>
          <w:i/>
          <w:lang w:val="sk-SK"/>
        </w:rPr>
        <w:t>Príloha č. 3 k nariadeniu vlády č. 396/2006 Z. z. obsahuje podrobný rozpis bezpečnostných a zdravotných požiadaviek na stavenisku.</w:t>
      </w:r>
    </w:p>
    <w:p w14:paraId="58C6BE78" w14:textId="77777777" w:rsidR="00021EA0" w:rsidRPr="00A20A3B" w:rsidRDefault="00021EA0" w:rsidP="00021EA0">
      <w:pPr>
        <w:pStyle w:val="Text"/>
        <w:ind w:right="273"/>
        <w:rPr>
          <w:rFonts w:cs="Arial"/>
          <w:i/>
          <w:lang w:val="sk-SK"/>
        </w:rPr>
      </w:pPr>
      <w:r w:rsidRPr="00A20A3B">
        <w:rPr>
          <w:rFonts w:cs="Arial"/>
          <w:i/>
          <w:lang w:val="sk-SK"/>
        </w:rPr>
        <w:t>Vstup do priestorov stavby budú mať iba osoby určené a poučené.</w:t>
      </w:r>
    </w:p>
    <w:p w14:paraId="5B85F5E2" w14:textId="77777777" w:rsidR="00021EA0" w:rsidRPr="00A20A3B" w:rsidRDefault="00021EA0" w:rsidP="00021EA0">
      <w:pPr>
        <w:pStyle w:val="Text"/>
        <w:ind w:right="273"/>
        <w:rPr>
          <w:rFonts w:cs="Arial"/>
          <w:i/>
          <w:lang w:val="sk-SK"/>
        </w:rPr>
      </w:pPr>
      <w:r w:rsidRPr="00A20A3B">
        <w:rPr>
          <w:rFonts w:cs="Arial"/>
          <w:i/>
          <w:lang w:val="sk-SK"/>
        </w:rPr>
        <w:t>Pri výstavbe objektov je potrebné určiť taký režim, aby bolo miesto stavby dokonale oddelené od pohybu peších v záujmovom území stavby.</w:t>
      </w:r>
    </w:p>
    <w:p w14:paraId="3D36B558" w14:textId="77777777" w:rsidR="00021EA0" w:rsidRPr="00A20A3B" w:rsidRDefault="00021EA0" w:rsidP="00021EA0">
      <w:pPr>
        <w:pStyle w:val="Text"/>
        <w:ind w:right="273"/>
        <w:rPr>
          <w:rFonts w:cs="Arial"/>
          <w:i/>
          <w:lang w:val="sk-SK"/>
        </w:rPr>
      </w:pPr>
      <w:r w:rsidRPr="00A20A3B">
        <w:rPr>
          <w:rFonts w:cs="Arial"/>
          <w:i/>
          <w:lang w:val="sk-SK"/>
        </w:rPr>
        <w:t xml:space="preserve">V zmysle nariadenia vlády SR č. 396/2006  ak na stavenisku budú vykonávať práce viac ako jedna právnická osoba alebo fyzická osoba, je stavebník povinný zabezpečiť projektovú dokumentáciu bezpečnosti a ochrany zdravia pri práci, určiť koordinátora dokumentácie a jej zmien spolu s koordinátorom bezpečnosti na stavenisku, ktorý bude dozerať na plnenie záverov dokumentácie bezpečnosti.  </w:t>
      </w:r>
    </w:p>
    <w:p w14:paraId="76D7CD6D" w14:textId="77777777" w:rsidR="00021EA0" w:rsidRPr="00A20A3B" w:rsidRDefault="00021EA0" w:rsidP="00021EA0">
      <w:pPr>
        <w:pStyle w:val="Text"/>
        <w:ind w:right="273"/>
        <w:rPr>
          <w:rFonts w:cs="Arial"/>
          <w:i/>
          <w:lang w:val="sk-SK"/>
        </w:rPr>
      </w:pPr>
    </w:p>
    <w:p w14:paraId="4FF0D458" w14:textId="77777777" w:rsidR="00021EA0" w:rsidRPr="00A20A3B" w:rsidRDefault="00021EA0" w:rsidP="00021EA0">
      <w:pPr>
        <w:pStyle w:val="Text"/>
        <w:ind w:right="273" w:firstLine="0"/>
        <w:rPr>
          <w:rFonts w:cs="Arial"/>
          <w:b/>
          <w:i/>
          <w:lang w:val="sk-SK"/>
        </w:rPr>
      </w:pPr>
      <w:bookmarkStart w:id="75" w:name="_Toc522698551"/>
      <w:r w:rsidRPr="00A20A3B">
        <w:rPr>
          <w:rFonts w:cs="Arial"/>
          <w:b/>
          <w:i/>
          <w:lang w:val="sk-SK"/>
        </w:rPr>
        <w:t>VŠEOBECNÉ ZÁSADY PRI PRÁCI</w:t>
      </w:r>
      <w:bookmarkEnd w:id="75"/>
    </w:p>
    <w:p w14:paraId="650F16A6" w14:textId="77777777" w:rsidR="00021EA0" w:rsidRPr="00A20A3B" w:rsidRDefault="00021EA0" w:rsidP="00021EA0">
      <w:pPr>
        <w:pStyle w:val="Text"/>
        <w:ind w:right="273"/>
        <w:rPr>
          <w:rFonts w:cs="Arial"/>
          <w:i/>
          <w:lang w:val="sk-SK"/>
        </w:rPr>
      </w:pPr>
      <w:r w:rsidRPr="00A20A3B">
        <w:rPr>
          <w:rFonts w:cs="Arial"/>
          <w:i/>
          <w:lang w:val="sk-SK"/>
        </w:rPr>
        <w:t>Všetky pracoviská a skladové miestnosti je nutné udržiavať v náležitej čistote a poriadku. Zvlášť je nutné dbať, aby nezostali na pracoviskách voľne položené káble, hadice a pod. Elektrospotrebiče /mimo chladiacich zariadení/ musia byť po ukončení práce vypnuté a pohyblivé prívody vytiahnuté zo zásuviek. Podlahy v jednotlivých miestnostiach sa musia denne vytierať.</w:t>
      </w:r>
    </w:p>
    <w:p w14:paraId="0EE4C09D" w14:textId="77777777" w:rsidR="00021EA0" w:rsidRPr="00A20A3B" w:rsidRDefault="00021EA0" w:rsidP="00021EA0">
      <w:pPr>
        <w:pStyle w:val="Text"/>
        <w:ind w:right="273"/>
        <w:rPr>
          <w:rFonts w:cs="Arial"/>
          <w:i/>
          <w:lang w:val="sk-SK"/>
        </w:rPr>
      </w:pPr>
      <w:r w:rsidRPr="00A20A3B">
        <w:rPr>
          <w:rFonts w:cs="Arial"/>
          <w:i/>
          <w:lang w:val="sk-SK"/>
        </w:rPr>
        <w:t xml:space="preserve">Odpadky je nutné z pracoviska odstraňovať a je pre </w:t>
      </w:r>
      <w:proofErr w:type="spellStart"/>
      <w:r w:rsidRPr="00A20A3B">
        <w:rPr>
          <w:rFonts w:cs="Arial"/>
          <w:i/>
          <w:lang w:val="sk-SK"/>
        </w:rPr>
        <w:t>ne</w:t>
      </w:r>
      <w:proofErr w:type="spellEnd"/>
      <w:r w:rsidRPr="00A20A3B">
        <w:rPr>
          <w:rFonts w:cs="Arial"/>
          <w:i/>
          <w:lang w:val="sk-SK"/>
        </w:rPr>
        <w:t xml:space="preserve"> potrebné vyhradiť miesto mimo pracoviska. Všetky chodby a pracovné plochy musia byť udržované voľné a uskladňovanie materiálu na týchto miestach nie je povolené.</w:t>
      </w:r>
    </w:p>
    <w:p w14:paraId="78BE067F" w14:textId="77777777" w:rsidR="00021EA0" w:rsidRPr="00A20A3B" w:rsidRDefault="00021EA0" w:rsidP="00021EA0">
      <w:pPr>
        <w:pStyle w:val="Text"/>
        <w:ind w:right="273"/>
        <w:rPr>
          <w:rFonts w:cs="Arial"/>
          <w:i/>
          <w:lang w:val="sk-SK"/>
        </w:rPr>
      </w:pPr>
      <w:r w:rsidRPr="00A20A3B">
        <w:rPr>
          <w:rFonts w:cs="Arial"/>
          <w:i/>
          <w:lang w:val="sk-SK"/>
        </w:rPr>
        <w:t>Pracoviská musia byť vybavené predpísanou protipožiarnou technikou. Hasiace prístroje musia byť volené podľa druhu ohrozenia, umiestnené na predpísaných  miestach a voľne prístupné. Pracovníci musia byť s používaním požiarnej techniky oboznámení.</w:t>
      </w:r>
    </w:p>
    <w:p w14:paraId="2D0C3092" w14:textId="77777777" w:rsidR="00021EA0" w:rsidRPr="00A20A3B" w:rsidRDefault="00021EA0" w:rsidP="00021EA0">
      <w:pPr>
        <w:pStyle w:val="Text"/>
        <w:ind w:right="273"/>
        <w:rPr>
          <w:rFonts w:cs="Arial"/>
          <w:i/>
          <w:lang w:val="sk-SK"/>
        </w:rPr>
      </w:pPr>
      <w:r w:rsidRPr="00A20A3B">
        <w:rPr>
          <w:rFonts w:cs="Arial"/>
          <w:i/>
          <w:lang w:val="sk-SK"/>
        </w:rPr>
        <w:t>Na jednotlivých pracoviskách musí byť:</w:t>
      </w:r>
    </w:p>
    <w:p w14:paraId="47B02363" w14:textId="77777777" w:rsidR="00021EA0" w:rsidRPr="00A20A3B" w:rsidRDefault="00021EA0" w:rsidP="008A3C06">
      <w:pPr>
        <w:pStyle w:val="Text"/>
        <w:numPr>
          <w:ilvl w:val="0"/>
          <w:numId w:val="15"/>
        </w:numPr>
        <w:autoSpaceDE/>
        <w:autoSpaceDN/>
        <w:adjustRightInd/>
        <w:spacing w:after="120"/>
        <w:ind w:right="273"/>
        <w:rPr>
          <w:rFonts w:cs="Arial"/>
          <w:i/>
          <w:lang w:val="sk-SK"/>
        </w:rPr>
      </w:pPr>
      <w:r w:rsidRPr="00A20A3B">
        <w:rPr>
          <w:rFonts w:cs="Arial"/>
          <w:i/>
          <w:lang w:val="sk-SK"/>
        </w:rPr>
        <w:t>skrinka prvej pomoci</w:t>
      </w:r>
    </w:p>
    <w:p w14:paraId="4B4A5858" w14:textId="77777777" w:rsidR="00021EA0" w:rsidRPr="00A20A3B" w:rsidRDefault="00021EA0" w:rsidP="008A3C06">
      <w:pPr>
        <w:pStyle w:val="Text"/>
        <w:numPr>
          <w:ilvl w:val="0"/>
          <w:numId w:val="15"/>
        </w:numPr>
        <w:autoSpaceDE/>
        <w:autoSpaceDN/>
        <w:adjustRightInd/>
        <w:spacing w:after="120"/>
        <w:ind w:right="273"/>
        <w:rPr>
          <w:rFonts w:cs="Arial"/>
          <w:i/>
          <w:lang w:val="sk-SK"/>
        </w:rPr>
      </w:pPr>
      <w:r w:rsidRPr="00A20A3B">
        <w:rPr>
          <w:rFonts w:cs="Arial"/>
          <w:i/>
          <w:lang w:val="sk-SK"/>
        </w:rPr>
        <w:t>predpisy prvej pomoci</w:t>
      </w:r>
    </w:p>
    <w:p w14:paraId="7E2BF777" w14:textId="77777777" w:rsidR="00021EA0" w:rsidRPr="00A20A3B" w:rsidRDefault="00021EA0" w:rsidP="008A3C06">
      <w:pPr>
        <w:pStyle w:val="Text"/>
        <w:numPr>
          <w:ilvl w:val="0"/>
          <w:numId w:val="15"/>
        </w:numPr>
        <w:autoSpaceDE/>
        <w:autoSpaceDN/>
        <w:adjustRightInd/>
        <w:spacing w:after="120"/>
        <w:ind w:right="273"/>
        <w:rPr>
          <w:rFonts w:cs="Arial"/>
          <w:i/>
          <w:lang w:val="sk-SK"/>
        </w:rPr>
      </w:pPr>
      <w:r w:rsidRPr="00A20A3B">
        <w:rPr>
          <w:rFonts w:cs="Arial"/>
          <w:i/>
          <w:lang w:val="sk-SK"/>
        </w:rPr>
        <w:t>dôležité telefónne čísla</w:t>
      </w:r>
    </w:p>
    <w:p w14:paraId="77C185B7" w14:textId="77777777" w:rsidR="00021EA0" w:rsidRPr="00A20A3B" w:rsidRDefault="00021EA0" w:rsidP="00021EA0">
      <w:pPr>
        <w:ind w:right="273"/>
        <w:rPr>
          <w:rFonts w:cs="Arial"/>
          <w:i/>
          <w:sz w:val="18"/>
          <w:szCs w:val="18"/>
          <w:lang w:val="sk-SK"/>
        </w:rPr>
      </w:pPr>
    </w:p>
    <w:p w14:paraId="5633B67D" w14:textId="77777777" w:rsidR="00021EA0" w:rsidRPr="00A20A3B" w:rsidRDefault="00021EA0" w:rsidP="00021EA0">
      <w:pPr>
        <w:pStyle w:val="Text"/>
        <w:ind w:left="516" w:right="273"/>
        <w:rPr>
          <w:rFonts w:cs="Arial"/>
          <w:b/>
          <w:i/>
          <w:lang w:val="sk-SK"/>
        </w:rPr>
      </w:pPr>
      <w:bookmarkStart w:id="76" w:name="_Toc522698552"/>
      <w:r w:rsidRPr="00A20A3B">
        <w:rPr>
          <w:rFonts w:cs="Arial"/>
          <w:b/>
          <w:i/>
          <w:lang w:val="sk-SK"/>
        </w:rPr>
        <w:t>HYGIENA PRI PRÁCI</w:t>
      </w:r>
      <w:bookmarkEnd w:id="76"/>
      <w:r w:rsidRPr="00A20A3B">
        <w:rPr>
          <w:rFonts w:cs="Arial"/>
          <w:b/>
          <w:i/>
          <w:lang w:val="sk-SK"/>
        </w:rPr>
        <w:t xml:space="preserve"> </w:t>
      </w:r>
    </w:p>
    <w:p w14:paraId="18ECC0BD" w14:textId="77777777" w:rsidR="00021EA0" w:rsidRPr="00A20A3B" w:rsidRDefault="00021EA0" w:rsidP="00021EA0">
      <w:pPr>
        <w:pStyle w:val="Text"/>
        <w:ind w:right="273"/>
        <w:rPr>
          <w:rFonts w:cs="Arial"/>
          <w:i/>
          <w:lang w:val="sk-SK"/>
        </w:rPr>
      </w:pPr>
      <w:r w:rsidRPr="00A20A3B">
        <w:rPr>
          <w:rFonts w:cs="Arial"/>
          <w:i/>
          <w:lang w:val="sk-SK"/>
        </w:rPr>
        <w:t>Hygiena pri práci je v podstate boj proti škodlivinám, mechanickým, fyzikálnym, biologickým, chemickým vplyvom, ktoré pôsobia na nervovú sústavu človeka.</w:t>
      </w:r>
    </w:p>
    <w:p w14:paraId="4DAAD8A5" w14:textId="77777777" w:rsidR="00021EA0" w:rsidRPr="00A20A3B" w:rsidRDefault="00021EA0" w:rsidP="008A3C06">
      <w:pPr>
        <w:pStyle w:val="Text"/>
        <w:numPr>
          <w:ilvl w:val="0"/>
          <w:numId w:val="15"/>
        </w:numPr>
        <w:autoSpaceDE/>
        <w:autoSpaceDN/>
        <w:adjustRightInd/>
        <w:spacing w:after="120"/>
        <w:ind w:right="273"/>
        <w:rPr>
          <w:rFonts w:cs="Arial"/>
          <w:i/>
          <w:lang w:val="sk-SK"/>
        </w:rPr>
      </w:pPr>
      <w:r w:rsidRPr="00A20A3B">
        <w:rPr>
          <w:rFonts w:cs="Arial"/>
          <w:i/>
          <w:lang w:val="sk-SK"/>
        </w:rPr>
        <w:t>Z hľadiska zdravotného je nutné zaistiť kontrolu zdravotného stavu pracovníkov – kontrolu periodickú.</w:t>
      </w:r>
    </w:p>
    <w:p w14:paraId="2E45FE72" w14:textId="77777777" w:rsidR="00021EA0" w:rsidRPr="00A20A3B" w:rsidRDefault="00021EA0" w:rsidP="008A3C06">
      <w:pPr>
        <w:pStyle w:val="Text"/>
        <w:numPr>
          <w:ilvl w:val="0"/>
          <w:numId w:val="15"/>
        </w:numPr>
        <w:autoSpaceDE/>
        <w:autoSpaceDN/>
        <w:adjustRightInd/>
        <w:spacing w:after="120"/>
        <w:ind w:right="273"/>
        <w:rPr>
          <w:rFonts w:cs="Arial"/>
          <w:i/>
          <w:lang w:val="sk-SK"/>
        </w:rPr>
      </w:pPr>
      <w:r w:rsidRPr="00A20A3B">
        <w:rPr>
          <w:rFonts w:cs="Arial"/>
          <w:i/>
          <w:lang w:val="sk-SK"/>
        </w:rPr>
        <w:t>Kontrolu pracovných podmienok pracovísk, kde sa hodnotí stav na pracovisku z hľadiska všetkých škodlivín</w:t>
      </w:r>
    </w:p>
    <w:p w14:paraId="4454F349" w14:textId="77777777" w:rsidR="00021EA0" w:rsidRPr="00A20A3B" w:rsidRDefault="00021EA0" w:rsidP="00021EA0">
      <w:pPr>
        <w:spacing w:line="276" w:lineRule="auto"/>
        <w:rPr>
          <w:lang w:val="sk-SK"/>
        </w:rPr>
      </w:pPr>
    </w:p>
    <w:p w14:paraId="22D4E9B3" w14:textId="286FA8B2" w:rsidR="005D28D6" w:rsidRPr="00A20A3B" w:rsidRDefault="005D28D6" w:rsidP="005D28D6">
      <w:pPr>
        <w:pStyle w:val="Nadpis10"/>
        <w:ind w:left="431" w:hanging="431"/>
        <w:rPr>
          <w:lang w:val="sk-SK"/>
        </w:rPr>
      </w:pPr>
      <w:bookmarkStart w:id="77" w:name="_Toc184799078"/>
      <w:r w:rsidRPr="00A20A3B">
        <w:rPr>
          <w:lang w:val="sk-SK"/>
        </w:rPr>
        <w:t xml:space="preserve">SO 201 </w:t>
      </w:r>
      <w:r w:rsidR="0032086F" w:rsidRPr="00A20A3B">
        <w:rPr>
          <w:lang w:val="sk-SK"/>
        </w:rPr>
        <w:t xml:space="preserve">Prekládka rozvodu vysokého napätia na ulici </w:t>
      </w:r>
      <w:proofErr w:type="spellStart"/>
      <w:r w:rsidR="0032086F" w:rsidRPr="00A20A3B">
        <w:rPr>
          <w:lang w:val="sk-SK"/>
        </w:rPr>
        <w:t>Galvaniho</w:t>
      </w:r>
      <w:bookmarkEnd w:id="77"/>
      <w:proofErr w:type="spellEnd"/>
    </w:p>
    <w:p w14:paraId="5EA76B83" w14:textId="57D458EE" w:rsidR="00F2524B" w:rsidRPr="00A20A3B" w:rsidRDefault="00F2524B" w:rsidP="00F2524B">
      <w:pPr>
        <w:pStyle w:val="Nadpis10"/>
        <w:numPr>
          <w:ilvl w:val="0"/>
          <w:numId w:val="0"/>
        </w:numPr>
        <w:ind w:left="432" w:hanging="1"/>
        <w:rPr>
          <w:lang w:val="sk-SK"/>
        </w:rPr>
      </w:pPr>
      <w:bookmarkStart w:id="78" w:name="_Toc184799079"/>
      <w:r w:rsidRPr="00A20A3B">
        <w:rPr>
          <w:lang w:val="sk-SK"/>
        </w:rPr>
        <w:t xml:space="preserve">SO 202 Prekládka rozvodu vysokého napätia na ulici </w:t>
      </w:r>
      <w:proofErr w:type="spellStart"/>
      <w:r w:rsidRPr="00A20A3B">
        <w:rPr>
          <w:lang w:val="sk-SK"/>
        </w:rPr>
        <w:t>Banšelova</w:t>
      </w:r>
      <w:bookmarkEnd w:id="78"/>
      <w:proofErr w:type="spellEnd"/>
    </w:p>
    <w:p w14:paraId="6C039F10" w14:textId="77777777" w:rsidR="00F2524B" w:rsidRPr="00A20A3B" w:rsidRDefault="00F2524B" w:rsidP="0032086F">
      <w:pPr>
        <w:spacing w:after="0"/>
        <w:rPr>
          <w:rFonts w:cs="Arial"/>
          <w:i/>
          <w:lang w:val="sk-SK"/>
        </w:rPr>
      </w:pPr>
    </w:p>
    <w:p w14:paraId="00DB497C" w14:textId="77777777" w:rsidR="00F2524B" w:rsidRPr="00A20A3B" w:rsidRDefault="00F2524B" w:rsidP="00F2524B">
      <w:pPr>
        <w:pStyle w:val="Nadpis20"/>
        <w:rPr>
          <w:rFonts w:eastAsia="Calibri"/>
          <w:lang w:val="sk-SK" w:eastAsia="en-US"/>
        </w:rPr>
      </w:pPr>
      <w:bookmarkStart w:id="79" w:name="_Toc184799080"/>
      <w:r w:rsidRPr="00A20A3B">
        <w:rPr>
          <w:rFonts w:eastAsia="Calibri"/>
          <w:lang w:val="sk-SK" w:eastAsia="en-US"/>
        </w:rPr>
        <w:t>Základné údaje</w:t>
      </w:r>
      <w:bookmarkEnd w:id="79"/>
    </w:p>
    <w:p w14:paraId="779EC13B" w14:textId="77777777" w:rsidR="00F2524B" w:rsidRPr="00A20A3B" w:rsidRDefault="00F2524B" w:rsidP="00F2524B">
      <w:pPr>
        <w:spacing w:after="0" w:line="276" w:lineRule="auto"/>
        <w:rPr>
          <w:rFonts w:eastAsia="Calibri" w:cs="Arial"/>
          <w:b/>
          <w:lang w:val="sk-SK" w:eastAsia="en-US"/>
        </w:rPr>
      </w:pPr>
      <w:r w:rsidRPr="00A20A3B">
        <w:rPr>
          <w:rFonts w:eastAsia="Calibri" w:cs="Arial"/>
          <w:b/>
          <w:lang w:val="sk-SK" w:eastAsia="en-US"/>
        </w:rPr>
        <w:t>Predpisy a normy</w:t>
      </w:r>
    </w:p>
    <w:p w14:paraId="2067F490" w14:textId="77777777" w:rsidR="00F2524B" w:rsidRPr="00A20A3B" w:rsidRDefault="00F2524B" w:rsidP="00F2524B">
      <w:pPr>
        <w:spacing w:after="200" w:line="276" w:lineRule="auto"/>
        <w:rPr>
          <w:rFonts w:eastAsia="Calibri" w:cs="Arial"/>
          <w:lang w:val="sk-SK" w:eastAsia="en-US"/>
        </w:rPr>
      </w:pPr>
      <w:r w:rsidRPr="00A20A3B">
        <w:rPr>
          <w:rFonts w:eastAsia="Calibri" w:cs="Arial"/>
          <w:lang w:val="sk-SK" w:eastAsia="en-US"/>
        </w:rPr>
        <w:t xml:space="preserve">Projektová dokumentácia je spracovaná v súlade s platnými slovenskými zákonmi, vyhláškami a normami. </w:t>
      </w:r>
    </w:p>
    <w:p w14:paraId="4F1E0E8E" w14:textId="77777777" w:rsidR="00F2524B" w:rsidRPr="00A20A3B" w:rsidRDefault="00F2524B" w:rsidP="00F2524B">
      <w:pPr>
        <w:spacing w:after="0" w:line="276" w:lineRule="auto"/>
        <w:rPr>
          <w:rFonts w:eastAsia="Calibri" w:cs="Arial"/>
          <w:b/>
          <w:lang w:val="sk-SK" w:eastAsia="en-US"/>
        </w:rPr>
      </w:pPr>
      <w:r w:rsidRPr="00A20A3B">
        <w:rPr>
          <w:rFonts w:eastAsia="Calibri" w:cs="Arial"/>
          <w:b/>
          <w:lang w:val="sk-SK" w:eastAsia="en-US"/>
        </w:rPr>
        <w:lastRenderedPageBreak/>
        <w:t>Stupeň zabezpečenia dodávky el. energie v zmysle STN 34 1610 § 16 107</w:t>
      </w:r>
    </w:p>
    <w:p w14:paraId="4F213A0C" w14:textId="77777777" w:rsidR="00F2524B" w:rsidRPr="00A20A3B" w:rsidRDefault="00F2524B" w:rsidP="008A3C06">
      <w:pPr>
        <w:numPr>
          <w:ilvl w:val="0"/>
          <w:numId w:val="2"/>
        </w:numPr>
        <w:spacing w:after="200" w:line="276" w:lineRule="auto"/>
        <w:ind w:left="284" w:hanging="284"/>
        <w:contextualSpacing/>
        <w:jc w:val="left"/>
        <w:rPr>
          <w:rFonts w:eastAsia="Calibri" w:cs="Arial"/>
          <w:lang w:val="sk-SK" w:eastAsia="en-US"/>
        </w:rPr>
      </w:pPr>
      <w:r w:rsidRPr="00A20A3B">
        <w:rPr>
          <w:rFonts w:eastAsia="Calibri" w:cs="Arial"/>
          <w:lang w:val="sk-SK" w:eastAsia="en-US"/>
        </w:rPr>
        <w:t xml:space="preserve">Tretí </w:t>
      </w:r>
    </w:p>
    <w:p w14:paraId="48BCBDBE" w14:textId="77777777" w:rsidR="00F2524B" w:rsidRPr="00A20A3B" w:rsidRDefault="00F2524B" w:rsidP="00F2524B">
      <w:pPr>
        <w:spacing w:after="0" w:line="276" w:lineRule="auto"/>
        <w:rPr>
          <w:rFonts w:eastAsia="Calibri" w:cs="Arial"/>
          <w:b/>
          <w:lang w:val="sk-SK" w:eastAsia="en-US"/>
        </w:rPr>
      </w:pPr>
      <w:r w:rsidRPr="00A20A3B">
        <w:rPr>
          <w:rFonts w:eastAsia="Calibri" w:cs="Arial"/>
          <w:b/>
          <w:lang w:val="sk-SK" w:eastAsia="en-US"/>
        </w:rPr>
        <w:t xml:space="preserve">Skupina elektrických zariadení podľa Vyhlášky MPSVaR Slovenskej republiky č. 398/2013, ktorou sa mení a dopĺňa vyhláška MPSVaR Slovenskej republiky č. 508/2009 </w:t>
      </w:r>
      <w:proofErr w:type="spellStart"/>
      <w:r w:rsidRPr="00A20A3B">
        <w:rPr>
          <w:rFonts w:eastAsia="Calibri" w:cs="Arial"/>
          <w:b/>
          <w:lang w:val="sk-SK" w:eastAsia="en-US"/>
        </w:rPr>
        <w:t>Zb.z</w:t>
      </w:r>
      <w:proofErr w:type="spellEnd"/>
      <w:r w:rsidRPr="00A20A3B">
        <w:rPr>
          <w:rFonts w:eastAsia="Calibri" w:cs="Arial"/>
          <w:b/>
          <w:lang w:val="sk-SK" w:eastAsia="en-US"/>
        </w:rPr>
        <w:t>. § 2, odst.1., resp. prílohy 1, časť III</w:t>
      </w:r>
    </w:p>
    <w:p w14:paraId="0BC804A2" w14:textId="77777777" w:rsidR="00F2524B" w:rsidRPr="00A20A3B" w:rsidRDefault="00F2524B" w:rsidP="008A3C06">
      <w:pPr>
        <w:numPr>
          <w:ilvl w:val="0"/>
          <w:numId w:val="2"/>
        </w:numPr>
        <w:spacing w:after="200" w:line="276" w:lineRule="auto"/>
        <w:ind w:left="284" w:hanging="284"/>
        <w:contextualSpacing/>
        <w:jc w:val="left"/>
        <w:rPr>
          <w:rFonts w:eastAsia="Calibri" w:cs="Arial"/>
          <w:lang w:val="sk-SK" w:eastAsia="en-US"/>
        </w:rPr>
      </w:pPr>
      <w:r w:rsidRPr="00A20A3B">
        <w:rPr>
          <w:rFonts w:eastAsia="Calibri" w:cs="Arial"/>
          <w:lang w:val="sk-SK" w:eastAsia="en-US"/>
        </w:rPr>
        <w:t>Skupina „A“ - c) elektrická sieť striedavého napätia nad 1000V alebo jednosmerného napätia nad 1500V vrátane ochrany pred účinkom atmosférickej elektriny</w:t>
      </w:r>
    </w:p>
    <w:p w14:paraId="13666FD4" w14:textId="77777777" w:rsidR="00F2524B" w:rsidRPr="00A20A3B" w:rsidRDefault="00F2524B" w:rsidP="00F2524B">
      <w:pPr>
        <w:spacing w:after="0" w:line="276" w:lineRule="auto"/>
        <w:rPr>
          <w:rFonts w:eastAsia="Calibri" w:cs="Arial"/>
          <w:b/>
          <w:lang w:val="sk-SK" w:eastAsia="en-US"/>
        </w:rPr>
      </w:pPr>
      <w:r w:rsidRPr="00A20A3B">
        <w:rPr>
          <w:rFonts w:eastAsia="Calibri" w:cs="Arial"/>
          <w:b/>
          <w:lang w:val="sk-SK" w:eastAsia="en-US"/>
        </w:rPr>
        <w:t>Prostredia: určené komisionálne v zmysle STN 33 2000-5-51</w:t>
      </w:r>
    </w:p>
    <w:p w14:paraId="5BDCDB99" w14:textId="77777777" w:rsidR="00F2524B" w:rsidRPr="00A20A3B" w:rsidRDefault="00F2524B" w:rsidP="00F2524B">
      <w:pPr>
        <w:spacing w:after="0" w:line="276" w:lineRule="auto"/>
        <w:rPr>
          <w:rFonts w:eastAsia="Calibri" w:cs="Arial"/>
          <w:lang w:val="sk-SK" w:eastAsia="en-US"/>
        </w:rPr>
      </w:pPr>
      <w:r w:rsidRPr="00A20A3B">
        <w:rPr>
          <w:rFonts w:eastAsia="Calibri" w:cs="Arial"/>
          <w:lang w:val="sk-SK" w:eastAsia="en-US"/>
        </w:rPr>
        <w:t>Projekt rieši VN 22kV zemné rozvody so zaradením:</w:t>
      </w:r>
    </w:p>
    <w:p w14:paraId="42E176A4" w14:textId="77777777" w:rsidR="00F2524B" w:rsidRPr="00A20A3B" w:rsidRDefault="00F2524B" w:rsidP="008A3C06">
      <w:pPr>
        <w:numPr>
          <w:ilvl w:val="0"/>
          <w:numId w:val="3"/>
        </w:numPr>
        <w:spacing w:after="200" w:line="276" w:lineRule="auto"/>
        <w:ind w:left="284" w:hanging="284"/>
        <w:contextualSpacing/>
        <w:jc w:val="left"/>
        <w:rPr>
          <w:rFonts w:eastAsia="Calibri" w:cs="Arial"/>
          <w:b/>
          <w:i/>
          <w:lang w:val="sk-SK" w:eastAsia="en-US"/>
        </w:rPr>
      </w:pPr>
      <w:r w:rsidRPr="00A20A3B">
        <w:rPr>
          <w:rFonts w:eastAsia="Calibri" w:cs="Arial"/>
          <w:b/>
          <w:i/>
          <w:lang w:val="sk-SK" w:eastAsia="en-US"/>
        </w:rPr>
        <w:t xml:space="preserve">VN 22kV rozvody </w:t>
      </w:r>
      <w:r w:rsidRPr="00A20A3B">
        <w:rPr>
          <w:rFonts w:eastAsia="Calibri" w:cs="Arial"/>
          <w:lang w:val="sk-SK" w:eastAsia="en-US"/>
        </w:rPr>
        <w:t>- vonkajšie priestory</w:t>
      </w:r>
    </w:p>
    <w:p w14:paraId="5E91474B" w14:textId="77777777" w:rsidR="00F2524B" w:rsidRPr="00A20A3B" w:rsidRDefault="00F2524B" w:rsidP="00F2524B">
      <w:pPr>
        <w:spacing w:after="0" w:line="276" w:lineRule="auto"/>
        <w:ind w:left="284"/>
        <w:contextualSpacing/>
        <w:rPr>
          <w:rFonts w:eastAsia="Calibri" w:cs="Arial"/>
          <w:b/>
          <w:i/>
          <w:lang w:val="sk-SK" w:eastAsia="en-US"/>
        </w:rPr>
      </w:pPr>
      <w:r w:rsidRPr="00A20A3B">
        <w:rPr>
          <w:rFonts w:eastAsia="Calibri" w:cs="Arial"/>
          <w:lang w:val="sk-SK" w:eastAsia="en-US"/>
        </w:rPr>
        <w:t xml:space="preserve">AA7, AB7, AC1, AD1 </w:t>
      </w:r>
      <w:proofErr w:type="spellStart"/>
      <w:r w:rsidRPr="00A20A3B">
        <w:rPr>
          <w:rFonts w:eastAsia="Calibri" w:cs="Arial"/>
          <w:lang w:val="sk-SK" w:eastAsia="en-US"/>
        </w:rPr>
        <w:t>tr</w:t>
      </w:r>
      <w:proofErr w:type="spellEnd"/>
      <w:r w:rsidRPr="00A20A3B">
        <w:rPr>
          <w:rFonts w:eastAsia="Calibri" w:cs="Arial"/>
          <w:lang w:val="sk-SK" w:eastAsia="en-US"/>
        </w:rPr>
        <w:t>. 4Z6 (EN 60721-3-4), AM1-1, AM2-2, AM3-2, AM8-1, AM9-1, AN3, AP1, AQ3, BD1, BE1, CA1, CB1</w:t>
      </w:r>
    </w:p>
    <w:p w14:paraId="066900A9" w14:textId="77777777" w:rsidR="00F2524B" w:rsidRPr="00A20A3B" w:rsidRDefault="00F2524B" w:rsidP="00F2524B">
      <w:pPr>
        <w:spacing w:after="0" w:line="276" w:lineRule="auto"/>
        <w:rPr>
          <w:rFonts w:eastAsia="Calibri" w:cs="Arial"/>
          <w:lang w:val="sk-SK" w:eastAsia="en-US"/>
        </w:rPr>
      </w:pPr>
      <w:r w:rsidRPr="00A20A3B">
        <w:rPr>
          <w:rFonts w:eastAsia="Calibri" w:cs="Arial"/>
          <w:lang w:val="sk-SK" w:eastAsia="en-US"/>
        </w:rPr>
        <w:t xml:space="preserve">Technologické zariadenia a elektrické spotrebiče osadené v riešenom priestore svojou prevádzkou ovplyvňujú okolité prostredie minimálne </w:t>
      </w:r>
      <w:proofErr w:type="spellStart"/>
      <w:r w:rsidRPr="00A20A3B">
        <w:rPr>
          <w:rFonts w:eastAsia="Calibri" w:cs="Arial"/>
          <w:lang w:val="sk-SK" w:eastAsia="en-US"/>
        </w:rPr>
        <w:t>t.j</w:t>
      </w:r>
      <w:proofErr w:type="spellEnd"/>
      <w:r w:rsidRPr="00A20A3B">
        <w:rPr>
          <w:rFonts w:eastAsia="Calibri" w:cs="Arial"/>
          <w:lang w:val="sk-SK" w:eastAsia="en-US"/>
        </w:rPr>
        <w:t xml:space="preserve">. majú zanedbateľný vplyv na zmenu základných vlastností prostredia. </w:t>
      </w:r>
    </w:p>
    <w:p w14:paraId="054B02E7" w14:textId="77777777" w:rsidR="00F2524B" w:rsidRPr="00A20A3B" w:rsidRDefault="00F2524B" w:rsidP="00F2524B">
      <w:pPr>
        <w:spacing w:after="200" w:line="276" w:lineRule="auto"/>
        <w:rPr>
          <w:rFonts w:eastAsia="Calibri" w:cs="Arial"/>
          <w:lang w:val="sk-SK" w:eastAsia="en-US"/>
        </w:rPr>
      </w:pPr>
      <w:r w:rsidRPr="00A20A3B">
        <w:rPr>
          <w:rFonts w:eastAsia="Calibri" w:cs="Arial"/>
          <w:lang w:val="sk-SK" w:eastAsia="en-US"/>
        </w:rPr>
        <w:t>Prevedenie a krytie elektrických prístrojov a zariadení sa musí prispôsobiť podmienkam, ktoré vyplývajú z priestoru, v ktorom sa elektrické prístroje a zariadenia prevádzkujú.</w:t>
      </w:r>
    </w:p>
    <w:p w14:paraId="29BB118A" w14:textId="77777777" w:rsidR="00F2524B" w:rsidRPr="00A20A3B" w:rsidRDefault="00F2524B" w:rsidP="00F2524B">
      <w:pPr>
        <w:spacing w:after="0" w:line="276" w:lineRule="auto"/>
        <w:rPr>
          <w:rFonts w:eastAsia="Calibri" w:cs="Arial"/>
          <w:b/>
          <w:lang w:val="sk-SK" w:eastAsia="en-US"/>
        </w:rPr>
      </w:pPr>
      <w:r w:rsidRPr="00A20A3B">
        <w:rPr>
          <w:rFonts w:eastAsia="Calibri" w:cs="Arial"/>
          <w:b/>
          <w:lang w:val="sk-SK" w:eastAsia="en-US"/>
        </w:rPr>
        <w:t>Stupne ochrany krytom</w:t>
      </w:r>
    </w:p>
    <w:p w14:paraId="089CA8C3" w14:textId="77777777" w:rsidR="00F2524B" w:rsidRPr="00A20A3B" w:rsidRDefault="00F2524B" w:rsidP="00F2524B">
      <w:pPr>
        <w:spacing w:after="200" w:line="276" w:lineRule="auto"/>
        <w:rPr>
          <w:rFonts w:eastAsia="Calibri" w:cs="Arial"/>
          <w:lang w:val="sk-SK" w:eastAsia="en-US"/>
        </w:rPr>
      </w:pPr>
      <w:r w:rsidRPr="00A20A3B">
        <w:rPr>
          <w:rFonts w:eastAsia="Calibri" w:cs="Arial"/>
          <w:lang w:val="sk-SK" w:eastAsia="en-US"/>
        </w:rPr>
        <w:t>Elektroinštalácia je navrhnutá z prvkov, ktoré svojím krytím vyhovujú do daného prostredia tak, ako to vyžadujú príslušné ustanovenia STN 33 2000-5-51. Viď protokol o určení vonkajších vplyvov.</w:t>
      </w:r>
    </w:p>
    <w:p w14:paraId="7D02FB35" w14:textId="77777777" w:rsidR="00F2524B" w:rsidRPr="00A20A3B" w:rsidRDefault="00F2524B" w:rsidP="00F2524B">
      <w:pPr>
        <w:spacing w:after="0" w:line="276" w:lineRule="auto"/>
        <w:rPr>
          <w:rFonts w:eastAsia="Calibri" w:cs="Arial"/>
          <w:b/>
          <w:i/>
          <w:lang w:val="sk-SK" w:eastAsia="en-US"/>
        </w:rPr>
      </w:pPr>
      <w:r w:rsidRPr="00A20A3B">
        <w:rPr>
          <w:rFonts w:eastAsia="Calibri" w:cs="Arial"/>
          <w:b/>
          <w:i/>
          <w:lang w:val="sk-SK" w:eastAsia="en-US"/>
        </w:rPr>
        <w:t xml:space="preserve">Energetická bilancia nových odberov </w:t>
      </w:r>
    </w:p>
    <w:p w14:paraId="766C0D32" w14:textId="77777777" w:rsidR="00F2524B" w:rsidRPr="00A20A3B" w:rsidRDefault="00F2524B" w:rsidP="00F2524B">
      <w:pPr>
        <w:spacing w:after="200" w:line="276" w:lineRule="auto"/>
        <w:rPr>
          <w:rFonts w:eastAsia="Calibri" w:cs="Arial"/>
          <w:lang w:val="sk-SK" w:eastAsia="en-US"/>
        </w:rPr>
      </w:pPr>
      <w:r w:rsidRPr="00A20A3B">
        <w:rPr>
          <w:rFonts w:eastAsia="Calibri" w:cs="Arial"/>
          <w:lang w:val="sk-SK" w:eastAsia="en-US"/>
        </w:rPr>
        <w:t>Nie je predmetom tejto časti PD.</w:t>
      </w:r>
    </w:p>
    <w:p w14:paraId="2A433B90" w14:textId="77777777" w:rsidR="00F2524B" w:rsidRPr="00A20A3B" w:rsidRDefault="00F2524B" w:rsidP="00F2524B">
      <w:pPr>
        <w:spacing w:after="0" w:line="276" w:lineRule="auto"/>
        <w:rPr>
          <w:rFonts w:eastAsia="Calibri" w:cs="Arial"/>
          <w:b/>
          <w:lang w:val="sk-SK" w:eastAsia="en-US"/>
        </w:rPr>
      </w:pPr>
      <w:r w:rsidRPr="00A20A3B">
        <w:rPr>
          <w:rFonts w:eastAsia="Calibri" w:cs="Arial"/>
          <w:b/>
          <w:lang w:val="sk-SK" w:eastAsia="en-US"/>
        </w:rPr>
        <w:t>Meranie spotreby el. energie</w:t>
      </w:r>
    </w:p>
    <w:p w14:paraId="7050DBA6" w14:textId="77777777" w:rsidR="00F2524B" w:rsidRPr="00A20A3B" w:rsidRDefault="00F2524B" w:rsidP="00F2524B">
      <w:pPr>
        <w:spacing w:after="200" w:line="276" w:lineRule="auto"/>
        <w:rPr>
          <w:rFonts w:eastAsia="Calibri" w:cs="Arial"/>
          <w:lang w:val="sk-SK" w:eastAsia="en-US"/>
        </w:rPr>
      </w:pPr>
      <w:r w:rsidRPr="00A20A3B">
        <w:rPr>
          <w:rFonts w:eastAsia="Calibri" w:cs="Arial"/>
          <w:lang w:val="sk-SK" w:eastAsia="en-US"/>
        </w:rPr>
        <w:t>Nie je predmetom tejto PD.</w:t>
      </w:r>
    </w:p>
    <w:p w14:paraId="6907756D" w14:textId="77777777" w:rsidR="00F2524B" w:rsidRPr="00A20A3B" w:rsidRDefault="00F2524B" w:rsidP="00F2524B">
      <w:pPr>
        <w:spacing w:after="0" w:line="276" w:lineRule="auto"/>
        <w:rPr>
          <w:rFonts w:ascii="Calibri" w:eastAsia="Calibri" w:hAnsi="Calibri"/>
          <w:sz w:val="24"/>
          <w:szCs w:val="24"/>
          <w:lang w:val="sk-SK" w:eastAsia="en-US"/>
        </w:rPr>
      </w:pPr>
      <w:r w:rsidRPr="00A20A3B">
        <w:rPr>
          <w:rFonts w:eastAsia="Calibri" w:cs="Arial"/>
          <w:b/>
          <w:lang w:val="sk-SK" w:eastAsia="en-US"/>
        </w:rPr>
        <w:t>Rozvodná sústava</w:t>
      </w:r>
      <w:r w:rsidRPr="00A20A3B">
        <w:rPr>
          <w:rFonts w:ascii="Calibri" w:eastAsia="Calibri" w:hAnsi="Calibri"/>
          <w:sz w:val="24"/>
          <w:szCs w:val="24"/>
          <w:lang w:val="sk-SK" w:eastAsia="en-US"/>
        </w:rPr>
        <w:tab/>
      </w:r>
    </w:p>
    <w:p w14:paraId="5E30B5D4" w14:textId="6FFF6145" w:rsidR="00F2524B" w:rsidRPr="00A20A3B" w:rsidRDefault="00F2524B" w:rsidP="008A3C06">
      <w:pPr>
        <w:numPr>
          <w:ilvl w:val="0"/>
          <w:numId w:val="2"/>
        </w:numPr>
        <w:spacing w:after="200" w:line="276" w:lineRule="auto"/>
        <w:ind w:left="284" w:hanging="284"/>
        <w:contextualSpacing/>
        <w:jc w:val="left"/>
        <w:rPr>
          <w:rFonts w:eastAsia="Calibri" w:cs="Arial"/>
          <w:lang w:val="sk-SK" w:eastAsia="en-US"/>
        </w:rPr>
      </w:pPr>
      <w:r w:rsidRPr="00A20A3B">
        <w:rPr>
          <w:rFonts w:eastAsia="Calibri" w:cs="Arial"/>
          <w:lang w:val="sk-SK" w:eastAsia="en-US"/>
        </w:rPr>
        <w:t>VN časť: 3, str., 50Hz, 22 000V / sieť s uzemneným neutrálnym bodom cez nízku impedanciu.</w:t>
      </w:r>
    </w:p>
    <w:p w14:paraId="3343777F" w14:textId="77777777" w:rsidR="00217BE2" w:rsidRPr="00A20A3B" w:rsidRDefault="00217BE2" w:rsidP="00217BE2">
      <w:pPr>
        <w:spacing w:after="200" w:line="276" w:lineRule="auto"/>
        <w:ind w:left="284"/>
        <w:contextualSpacing/>
        <w:jc w:val="left"/>
        <w:rPr>
          <w:rFonts w:eastAsia="Calibri" w:cs="Arial"/>
          <w:lang w:val="sk-SK" w:eastAsia="en-US"/>
        </w:rPr>
      </w:pPr>
    </w:p>
    <w:p w14:paraId="0DBC810D" w14:textId="77777777" w:rsidR="00F2524B" w:rsidRPr="00A20A3B" w:rsidRDefault="00F2524B" w:rsidP="00F2524B">
      <w:pPr>
        <w:spacing w:after="0" w:line="276" w:lineRule="auto"/>
        <w:rPr>
          <w:rFonts w:eastAsia="Calibri" w:cs="Arial"/>
          <w:b/>
          <w:lang w:val="sk-SK" w:eastAsia="en-US"/>
        </w:rPr>
      </w:pPr>
      <w:r w:rsidRPr="00A20A3B">
        <w:rPr>
          <w:rFonts w:eastAsia="Calibri" w:cs="Arial"/>
          <w:b/>
          <w:lang w:val="sk-SK" w:eastAsia="en-US"/>
        </w:rPr>
        <w:t xml:space="preserve">Druhy ochranných opatrení pred zásahom elektrickým prúdom, VN: </w:t>
      </w:r>
    </w:p>
    <w:p w14:paraId="13AF8CF1" w14:textId="77777777" w:rsidR="00F2524B" w:rsidRPr="00A20A3B" w:rsidRDefault="00F2524B" w:rsidP="00F2524B">
      <w:pPr>
        <w:spacing w:after="0" w:line="276" w:lineRule="auto"/>
        <w:rPr>
          <w:rFonts w:eastAsia="Calibri" w:cs="Arial"/>
          <w:b/>
          <w:lang w:val="sk-SK" w:eastAsia="en-US"/>
        </w:rPr>
      </w:pPr>
      <w:r w:rsidRPr="00A20A3B">
        <w:rPr>
          <w:rFonts w:eastAsia="Calibri" w:cs="Arial"/>
          <w:b/>
          <w:lang w:val="sk-SK" w:eastAsia="en-US"/>
        </w:rPr>
        <w:t>STN EN 61936-1/2011</w:t>
      </w:r>
    </w:p>
    <w:p w14:paraId="50BEBC63" w14:textId="77777777" w:rsidR="00F2524B" w:rsidRPr="00A20A3B" w:rsidRDefault="00F2524B" w:rsidP="008A3C06">
      <w:pPr>
        <w:numPr>
          <w:ilvl w:val="0"/>
          <w:numId w:val="2"/>
        </w:numPr>
        <w:spacing w:after="200" w:line="276" w:lineRule="auto"/>
        <w:ind w:left="284" w:hanging="284"/>
        <w:contextualSpacing/>
        <w:jc w:val="left"/>
        <w:rPr>
          <w:rFonts w:eastAsia="Calibri" w:cs="Arial"/>
          <w:lang w:val="sk-SK" w:eastAsia="en-US"/>
        </w:rPr>
      </w:pPr>
      <w:r w:rsidRPr="00A20A3B">
        <w:rPr>
          <w:rFonts w:eastAsia="Calibri" w:cs="Arial"/>
          <w:lang w:val="sk-SK" w:eastAsia="en-US"/>
        </w:rPr>
        <w:t xml:space="preserve">8.2 Ochrana pred priamym dotykom </w:t>
      </w:r>
    </w:p>
    <w:p w14:paraId="404DFCB4" w14:textId="77777777" w:rsidR="00F2524B" w:rsidRPr="00A20A3B" w:rsidRDefault="00F2524B" w:rsidP="008A3C06">
      <w:pPr>
        <w:numPr>
          <w:ilvl w:val="0"/>
          <w:numId w:val="4"/>
        </w:numPr>
        <w:spacing w:after="0" w:line="276" w:lineRule="auto"/>
        <w:ind w:left="567" w:hanging="283"/>
        <w:contextualSpacing/>
        <w:jc w:val="left"/>
        <w:rPr>
          <w:rFonts w:eastAsia="Calibri" w:cs="Arial"/>
          <w:lang w:val="sk-SK" w:eastAsia="en-US"/>
        </w:rPr>
      </w:pPr>
      <w:r w:rsidRPr="00A20A3B">
        <w:rPr>
          <w:rFonts w:eastAsia="Calibri" w:cs="Arial"/>
          <w:lang w:val="sk-SK" w:eastAsia="en-US"/>
        </w:rPr>
        <w:t xml:space="preserve">ochrana krytom </w:t>
      </w:r>
    </w:p>
    <w:p w14:paraId="0AE45DF6" w14:textId="77777777" w:rsidR="00F2524B" w:rsidRPr="00A20A3B" w:rsidRDefault="00F2524B" w:rsidP="008A3C06">
      <w:pPr>
        <w:numPr>
          <w:ilvl w:val="0"/>
          <w:numId w:val="4"/>
        </w:numPr>
        <w:spacing w:after="0" w:line="276" w:lineRule="auto"/>
        <w:ind w:left="567" w:hanging="283"/>
        <w:contextualSpacing/>
        <w:jc w:val="left"/>
        <w:rPr>
          <w:rFonts w:eastAsia="Calibri" w:cs="Arial"/>
          <w:lang w:val="sk-SK" w:eastAsia="en-US"/>
        </w:rPr>
      </w:pPr>
      <w:r w:rsidRPr="00A20A3B">
        <w:rPr>
          <w:rFonts w:eastAsia="Calibri" w:cs="Arial"/>
          <w:lang w:val="sk-SK" w:eastAsia="en-US"/>
        </w:rPr>
        <w:t xml:space="preserve">ochrana zábranou </w:t>
      </w:r>
    </w:p>
    <w:p w14:paraId="75F54E4D" w14:textId="77777777" w:rsidR="00F2524B" w:rsidRPr="00A20A3B" w:rsidRDefault="00F2524B" w:rsidP="008A3C06">
      <w:pPr>
        <w:numPr>
          <w:ilvl w:val="0"/>
          <w:numId w:val="4"/>
        </w:numPr>
        <w:spacing w:after="0" w:line="276" w:lineRule="auto"/>
        <w:ind w:left="567" w:hanging="283"/>
        <w:contextualSpacing/>
        <w:jc w:val="left"/>
        <w:rPr>
          <w:rFonts w:eastAsia="Calibri" w:cs="Arial"/>
          <w:lang w:val="sk-SK" w:eastAsia="en-US"/>
        </w:rPr>
      </w:pPr>
      <w:r w:rsidRPr="00A20A3B">
        <w:rPr>
          <w:rFonts w:eastAsia="Calibri" w:cs="Arial"/>
          <w:lang w:val="sk-SK" w:eastAsia="en-US"/>
        </w:rPr>
        <w:t xml:space="preserve">ochrana prekážkou </w:t>
      </w:r>
    </w:p>
    <w:p w14:paraId="5EC9D90E" w14:textId="77777777" w:rsidR="00F2524B" w:rsidRPr="00A20A3B" w:rsidRDefault="00F2524B" w:rsidP="008A3C06">
      <w:pPr>
        <w:numPr>
          <w:ilvl w:val="0"/>
          <w:numId w:val="2"/>
        </w:numPr>
        <w:spacing w:after="200" w:line="276" w:lineRule="auto"/>
        <w:ind w:left="284" w:hanging="284"/>
        <w:contextualSpacing/>
        <w:jc w:val="left"/>
        <w:rPr>
          <w:rFonts w:eastAsia="Calibri" w:cs="Arial"/>
          <w:lang w:val="sk-SK" w:eastAsia="en-US"/>
        </w:rPr>
      </w:pPr>
      <w:r w:rsidRPr="00A20A3B">
        <w:rPr>
          <w:rFonts w:eastAsia="Calibri" w:cs="Arial"/>
          <w:lang w:val="sk-SK" w:eastAsia="en-US"/>
        </w:rPr>
        <w:t xml:space="preserve">8.3 Ochrana pred nepriamym dotykom </w:t>
      </w:r>
    </w:p>
    <w:p w14:paraId="0098DC4F" w14:textId="77777777" w:rsidR="00F2524B" w:rsidRPr="00A20A3B" w:rsidRDefault="00F2524B" w:rsidP="008A3C06">
      <w:pPr>
        <w:numPr>
          <w:ilvl w:val="0"/>
          <w:numId w:val="4"/>
        </w:numPr>
        <w:spacing w:after="200" w:line="276" w:lineRule="auto"/>
        <w:ind w:left="567" w:hanging="283"/>
        <w:contextualSpacing/>
        <w:jc w:val="left"/>
        <w:rPr>
          <w:rFonts w:eastAsia="Calibri" w:cs="Arial"/>
          <w:lang w:val="sk-SK" w:eastAsia="en-US"/>
        </w:rPr>
      </w:pPr>
      <w:r w:rsidRPr="00A20A3B">
        <w:rPr>
          <w:rFonts w:eastAsia="Calibri" w:cs="Arial"/>
          <w:lang w:val="sk-SK" w:eastAsia="en-US"/>
        </w:rPr>
        <w:t xml:space="preserve">ochrana uzemnením </w:t>
      </w:r>
    </w:p>
    <w:p w14:paraId="03487D99" w14:textId="77777777" w:rsidR="00F2524B" w:rsidRPr="00A20A3B" w:rsidRDefault="00F2524B" w:rsidP="00F2524B">
      <w:pPr>
        <w:spacing w:after="0" w:line="276" w:lineRule="auto"/>
        <w:rPr>
          <w:rFonts w:eastAsia="Calibri" w:cs="Arial"/>
          <w:b/>
          <w:lang w:val="sk-SK" w:eastAsia="en-US"/>
        </w:rPr>
      </w:pPr>
      <w:r w:rsidRPr="00A20A3B">
        <w:rPr>
          <w:rFonts w:eastAsia="Calibri" w:cs="Arial"/>
          <w:b/>
          <w:lang w:val="sk-SK" w:eastAsia="en-US"/>
        </w:rPr>
        <w:t>Farebné označenie vodičov</w:t>
      </w:r>
    </w:p>
    <w:p w14:paraId="0F070139" w14:textId="77777777" w:rsidR="00F2524B" w:rsidRPr="00A20A3B" w:rsidRDefault="00F2524B" w:rsidP="008A3C06">
      <w:pPr>
        <w:numPr>
          <w:ilvl w:val="0"/>
          <w:numId w:val="2"/>
        </w:numPr>
        <w:spacing w:after="200" w:line="276" w:lineRule="auto"/>
        <w:ind w:left="284" w:hanging="284"/>
        <w:contextualSpacing/>
        <w:jc w:val="left"/>
        <w:rPr>
          <w:rFonts w:eastAsia="Calibri" w:cs="Arial"/>
          <w:lang w:val="sk-SK" w:eastAsia="en-US"/>
        </w:rPr>
      </w:pPr>
      <w:r w:rsidRPr="00A20A3B">
        <w:rPr>
          <w:rFonts w:eastAsia="Calibri" w:cs="Arial"/>
          <w:lang w:val="sk-SK" w:eastAsia="en-US"/>
        </w:rPr>
        <w:t>V zmysle STN EN 60445/2011: Základné a bezpečnostné zásady pre rozhranie človek-stroj, označovanie a identifikácia. Identifikácia svoriek zariadení a prípojov vodičov a vodičov.</w:t>
      </w:r>
    </w:p>
    <w:p w14:paraId="1AC68DE2" w14:textId="77777777" w:rsidR="00F2524B" w:rsidRPr="00A20A3B" w:rsidRDefault="00F2524B" w:rsidP="00F2524B">
      <w:pPr>
        <w:spacing w:after="0" w:line="276" w:lineRule="auto"/>
        <w:rPr>
          <w:rFonts w:eastAsia="Calibri" w:cs="Arial"/>
          <w:b/>
          <w:lang w:val="sk-SK" w:eastAsia="en-US"/>
        </w:rPr>
      </w:pPr>
      <w:r w:rsidRPr="00A20A3B">
        <w:rPr>
          <w:rFonts w:eastAsia="Calibri" w:cs="Arial"/>
          <w:b/>
          <w:lang w:val="sk-SK" w:eastAsia="en-US"/>
        </w:rPr>
        <w:t>Predpisy a normy</w:t>
      </w:r>
    </w:p>
    <w:p w14:paraId="4E3DDBB3" w14:textId="77777777" w:rsidR="00F2524B" w:rsidRPr="00A20A3B" w:rsidRDefault="00F2524B" w:rsidP="00F2524B">
      <w:pPr>
        <w:spacing w:after="0" w:line="276" w:lineRule="auto"/>
        <w:rPr>
          <w:rFonts w:eastAsia="Calibri" w:cs="Arial"/>
          <w:lang w:val="sk-SK" w:eastAsia="en-US"/>
        </w:rPr>
      </w:pPr>
      <w:r w:rsidRPr="00A20A3B">
        <w:rPr>
          <w:rFonts w:eastAsia="Calibri" w:cs="Arial"/>
          <w:lang w:val="sk-SK" w:eastAsia="en-US"/>
        </w:rPr>
        <w:t xml:space="preserve">Vypracovaná projektová dokumentácia je v súlade s § 12 zákona o energetike  251/2012 </w:t>
      </w:r>
      <w:proofErr w:type="spellStart"/>
      <w:r w:rsidRPr="00A20A3B">
        <w:rPr>
          <w:rFonts w:eastAsia="Calibri" w:cs="Arial"/>
          <w:lang w:val="sk-SK" w:eastAsia="en-US"/>
        </w:rPr>
        <w:t>Z.z</w:t>
      </w:r>
      <w:proofErr w:type="spellEnd"/>
      <w:r w:rsidRPr="00A20A3B">
        <w:rPr>
          <w:rFonts w:eastAsia="Calibri" w:cs="Arial"/>
          <w:lang w:val="sk-SK" w:eastAsia="en-US"/>
        </w:rPr>
        <w:t>. a v znení neskorších predpisov.</w:t>
      </w:r>
    </w:p>
    <w:p w14:paraId="362233E3" w14:textId="77777777" w:rsidR="00F2524B" w:rsidRPr="00A20A3B" w:rsidRDefault="00F2524B" w:rsidP="00F2524B">
      <w:pPr>
        <w:spacing w:after="0" w:line="276" w:lineRule="auto"/>
        <w:rPr>
          <w:rFonts w:eastAsia="Calibri" w:cs="Arial"/>
          <w:lang w:val="sk-SK" w:eastAsia="en-US"/>
        </w:rPr>
      </w:pPr>
      <w:r w:rsidRPr="00A20A3B">
        <w:rPr>
          <w:rFonts w:eastAsia="Calibri" w:cs="Arial"/>
          <w:lang w:val="sk-SK" w:eastAsia="en-US"/>
        </w:rPr>
        <w:t>Navrhované zariadenia musia vyhovovať platným normám a bezpečnostným predpisom so zvláštnym zreteľom. Všetky riešenia podľa tohto technického popisu zodpovedajú slovenskému právnemu poriadku a štandardom STN a IEC, najmä :</w:t>
      </w:r>
    </w:p>
    <w:p w14:paraId="592D6321" w14:textId="77777777" w:rsidR="00F2524B" w:rsidRPr="00A20A3B" w:rsidRDefault="00F2524B" w:rsidP="008A3C06">
      <w:pPr>
        <w:numPr>
          <w:ilvl w:val="0"/>
          <w:numId w:val="2"/>
        </w:numPr>
        <w:spacing w:after="200" w:line="276" w:lineRule="auto"/>
        <w:ind w:left="284" w:hanging="284"/>
        <w:contextualSpacing/>
        <w:jc w:val="left"/>
        <w:rPr>
          <w:rFonts w:eastAsia="Calibri" w:cs="Arial"/>
          <w:lang w:val="sk-SK" w:eastAsia="en-US"/>
        </w:rPr>
      </w:pPr>
      <w:r w:rsidRPr="00A20A3B">
        <w:rPr>
          <w:rFonts w:eastAsia="Calibri" w:cs="Arial"/>
          <w:lang w:val="sk-SK" w:eastAsia="en-US"/>
        </w:rPr>
        <w:t>STN 33 2000-5-51/2010 - Elektrické inštalácie budov. Časť 5-51: Výber a stavba elektrických zariadení. Spoločné pravidlá</w:t>
      </w:r>
    </w:p>
    <w:p w14:paraId="3D40D6C2" w14:textId="77777777" w:rsidR="00F2524B" w:rsidRPr="00A20A3B" w:rsidRDefault="00F2524B" w:rsidP="008A3C06">
      <w:pPr>
        <w:numPr>
          <w:ilvl w:val="0"/>
          <w:numId w:val="2"/>
        </w:numPr>
        <w:spacing w:after="200" w:line="276" w:lineRule="auto"/>
        <w:ind w:left="284" w:hanging="284"/>
        <w:contextualSpacing/>
        <w:jc w:val="left"/>
        <w:rPr>
          <w:rFonts w:eastAsia="Calibri" w:cs="Arial"/>
          <w:lang w:val="sk-SK" w:eastAsia="en-US"/>
        </w:rPr>
      </w:pPr>
      <w:hyperlink r:id="rId25" w:history="1">
        <w:r w:rsidRPr="00A20A3B">
          <w:rPr>
            <w:rFonts w:eastAsia="Calibri" w:cs="Arial"/>
            <w:lang w:val="sk-SK" w:eastAsia="en-US"/>
          </w:rPr>
          <w:t>STN EN 61936-1</w:t>
        </w:r>
      </w:hyperlink>
      <w:r w:rsidRPr="00A20A3B">
        <w:rPr>
          <w:rFonts w:eastAsia="Calibri" w:cs="Arial"/>
          <w:lang w:val="sk-SK" w:eastAsia="en-US"/>
        </w:rPr>
        <w:t>/2011 -  Silnoprúdové inštalácie na striedavé napätia prevyšujúce 1 kV. Časť 1: Spoločné pravidlá</w:t>
      </w:r>
    </w:p>
    <w:p w14:paraId="7B7BAE49" w14:textId="77777777" w:rsidR="00F2524B" w:rsidRPr="00A20A3B" w:rsidRDefault="00F2524B" w:rsidP="008A3C06">
      <w:pPr>
        <w:numPr>
          <w:ilvl w:val="0"/>
          <w:numId w:val="2"/>
        </w:numPr>
        <w:spacing w:after="200" w:line="276" w:lineRule="auto"/>
        <w:ind w:left="284" w:hanging="284"/>
        <w:contextualSpacing/>
        <w:jc w:val="left"/>
        <w:rPr>
          <w:rFonts w:eastAsia="Calibri" w:cs="Arial"/>
          <w:lang w:val="sk-SK" w:eastAsia="en-US"/>
        </w:rPr>
      </w:pPr>
      <w:r w:rsidRPr="00A20A3B">
        <w:rPr>
          <w:rFonts w:eastAsia="Calibri" w:cs="Arial"/>
          <w:lang w:val="sk-SK" w:eastAsia="en-US"/>
        </w:rPr>
        <w:t>PNE 38 2161 -  Voľba a uloženie káblov v energetických zariadeniach</w:t>
      </w:r>
    </w:p>
    <w:p w14:paraId="52DA103E" w14:textId="0F0224FB" w:rsidR="00F2524B" w:rsidRPr="00A20A3B" w:rsidRDefault="00F2524B" w:rsidP="008A3C06">
      <w:pPr>
        <w:numPr>
          <w:ilvl w:val="0"/>
          <w:numId w:val="2"/>
        </w:numPr>
        <w:spacing w:after="200" w:line="276" w:lineRule="auto"/>
        <w:ind w:left="284" w:hanging="284"/>
        <w:contextualSpacing/>
        <w:jc w:val="left"/>
        <w:rPr>
          <w:rFonts w:eastAsia="Calibri" w:cs="Arial"/>
          <w:lang w:val="sk-SK" w:eastAsia="en-US"/>
        </w:rPr>
      </w:pPr>
      <w:r w:rsidRPr="00A20A3B">
        <w:rPr>
          <w:rFonts w:eastAsia="Calibri" w:cs="Arial"/>
          <w:lang w:val="sk-SK" w:eastAsia="en-US"/>
        </w:rPr>
        <w:t>PNE 33 2000-1 Ochrana pred úrazom el. prúdom v prenosovej a distribučnej sústave</w:t>
      </w:r>
    </w:p>
    <w:p w14:paraId="60516089" w14:textId="77777777" w:rsidR="00217BE2" w:rsidRPr="00A20A3B" w:rsidRDefault="00217BE2" w:rsidP="00217BE2">
      <w:pPr>
        <w:spacing w:after="200" w:line="276" w:lineRule="auto"/>
        <w:ind w:left="284"/>
        <w:contextualSpacing/>
        <w:jc w:val="left"/>
        <w:rPr>
          <w:rFonts w:eastAsia="Calibri" w:cs="Arial"/>
          <w:lang w:val="sk-SK" w:eastAsia="en-US"/>
        </w:rPr>
      </w:pPr>
    </w:p>
    <w:p w14:paraId="12ADFFC1" w14:textId="77777777" w:rsidR="00F2524B" w:rsidRPr="00A20A3B" w:rsidRDefault="00F2524B" w:rsidP="00F2524B">
      <w:pPr>
        <w:spacing w:after="0" w:line="276" w:lineRule="auto"/>
        <w:rPr>
          <w:rFonts w:eastAsia="Calibri" w:cs="Arial"/>
          <w:b/>
          <w:lang w:val="sk-SK" w:eastAsia="en-US"/>
        </w:rPr>
      </w:pPr>
      <w:r w:rsidRPr="00A20A3B">
        <w:rPr>
          <w:rFonts w:eastAsia="Calibri" w:cs="Arial"/>
          <w:b/>
          <w:lang w:val="sk-SK" w:eastAsia="en-US"/>
        </w:rPr>
        <w:t>Pracovné a bezpečnostné predpisy</w:t>
      </w:r>
    </w:p>
    <w:p w14:paraId="383951CD" w14:textId="77777777" w:rsidR="00F2524B" w:rsidRPr="00A20A3B" w:rsidRDefault="00F2524B" w:rsidP="00F2524B">
      <w:pPr>
        <w:spacing w:after="0" w:line="276" w:lineRule="auto"/>
        <w:rPr>
          <w:rFonts w:eastAsia="Calibri" w:cs="Arial"/>
          <w:lang w:val="sk-SK" w:eastAsia="en-US"/>
        </w:rPr>
      </w:pPr>
      <w:r w:rsidRPr="00A20A3B">
        <w:rPr>
          <w:rFonts w:eastAsia="Calibri" w:cs="Arial"/>
          <w:lang w:val="sk-SK" w:eastAsia="en-US"/>
        </w:rPr>
        <w:t>Počas realizácie stavby a počas prevádzky musia byť dodržané bezpečnostné predpisy, prevádzkové predpisy a normy súvisiace so zaistením bezpečnosti a ochrane zdravia pri práci a tak isto k zabezpečeniu bezporuchovej prevádzky energetických zariadení.</w:t>
      </w:r>
    </w:p>
    <w:p w14:paraId="0A03F247" w14:textId="77777777" w:rsidR="00F2524B" w:rsidRPr="00A20A3B" w:rsidRDefault="00F2524B" w:rsidP="00F2524B">
      <w:pPr>
        <w:spacing w:after="0" w:line="276" w:lineRule="auto"/>
        <w:rPr>
          <w:rFonts w:eastAsia="Calibri" w:cs="Arial"/>
          <w:lang w:val="sk-SK" w:eastAsia="en-US"/>
        </w:rPr>
      </w:pPr>
      <w:r w:rsidRPr="00A20A3B">
        <w:rPr>
          <w:rFonts w:eastAsia="Calibri" w:cs="Arial"/>
          <w:lang w:val="sk-SK" w:eastAsia="en-US"/>
        </w:rPr>
        <w:t>Všetky montážne a stavebné práce musia byť vykonané za bez napäťového, vypnutého a zaisteného stavu!</w:t>
      </w:r>
    </w:p>
    <w:p w14:paraId="5472483C" w14:textId="77777777" w:rsidR="00F2524B" w:rsidRPr="00A20A3B" w:rsidRDefault="00F2524B" w:rsidP="00F2524B">
      <w:pPr>
        <w:spacing w:after="0" w:line="276" w:lineRule="auto"/>
        <w:rPr>
          <w:rFonts w:eastAsia="Calibri" w:cs="Arial"/>
          <w:lang w:val="sk-SK" w:eastAsia="en-US"/>
        </w:rPr>
      </w:pPr>
      <w:r w:rsidRPr="00A20A3B">
        <w:rPr>
          <w:rFonts w:eastAsia="Calibri" w:cs="Arial"/>
          <w:lang w:val="sk-SK" w:eastAsia="en-US"/>
        </w:rPr>
        <w:t>Bezpečnosť práce je zaistená:</w:t>
      </w:r>
    </w:p>
    <w:p w14:paraId="3F4A19B6" w14:textId="77777777" w:rsidR="00F2524B" w:rsidRPr="00A20A3B" w:rsidRDefault="00F2524B" w:rsidP="008A3C06">
      <w:pPr>
        <w:numPr>
          <w:ilvl w:val="0"/>
          <w:numId w:val="2"/>
        </w:numPr>
        <w:spacing w:after="200" w:line="276" w:lineRule="auto"/>
        <w:ind w:left="284" w:hanging="284"/>
        <w:contextualSpacing/>
        <w:jc w:val="left"/>
        <w:rPr>
          <w:rFonts w:eastAsia="Calibri" w:cs="Arial"/>
          <w:lang w:val="sk-SK" w:eastAsia="en-US"/>
        </w:rPr>
      </w:pPr>
      <w:r w:rsidRPr="00A20A3B">
        <w:rPr>
          <w:rFonts w:eastAsia="Calibri" w:cs="Arial"/>
          <w:lang w:val="sk-SK" w:eastAsia="en-US"/>
        </w:rPr>
        <w:t>Prevedením ochrany pred nebezpečným dotykovým napätím neživých častí</w:t>
      </w:r>
    </w:p>
    <w:p w14:paraId="18C934E2" w14:textId="77777777" w:rsidR="00F2524B" w:rsidRPr="00A20A3B" w:rsidRDefault="00F2524B" w:rsidP="008A3C06">
      <w:pPr>
        <w:numPr>
          <w:ilvl w:val="0"/>
          <w:numId w:val="2"/>
        </w:numPr>
        <w:spacing w:after="200" w:line="276" w:lineRule="auto"/>
        <w:ind w:left="284" w:hanging="284"/>
        <w:contextualSpacing/>
        <w:jc w:val="left"/>
        <w:rPr>
          <w:rFonts w:eastAsia="Calibri" w:cs="Arial"/>
          <w:lang w:val="sk-SK" w:eastAsia="en-US"/>
        </w:rPr>
      </w:pPr>
      <w:r w:rsidRPr="00A20A3B">
        <w:rPr>
          <w:rFonts w:eastAsia="Calibri" w:cs="Arial"/>
          <w:lang w:val="sk-SK" w:eastAsia="en-US"/>
        </w:rPr>
        <w:t>Krytie , zábrana , izolácia , vymedzená poloha pre živé časti el. predmetov</w:t>
      </w:r>
    </w:p>
    <w:p w14:paraId="79FE8CCD" w14:textId="77777777" w:rsidR="00F2524B" w:rsidRPr="00A20A3B" w:rsidRDefault="00F2524B" w:rsidP="008A3C06">
      <w:pPr>
        <w:numPr>
          <w:ilvl w:val="0"/>
          <w:numId w:val="2"/>
        </w:numPr>
        <w:spacing w:after="200" w:line="276" w:lineRule="auto"/>
        <w:ind w:left="284" w:hanging="284"/>
        <w:contextualSpacing/>
        <w:jc w:val="left"/>
        <w:rPr>
          <w:rFonts w:eastAsia="Calibri" w:cs="Arial"/>
          <w:lang w:val="sk-SK" w:eastAsia="en-US"/>
        </w:rPr>
      </w:pPr>
      <w:r w:rsidRPr="00A20A3B">
        <w:rPr>
          <w:rFonts w:eastAsia="Calibri" w:cs="Arial"/>
          <w:lang w:val="sk-SK" w:eastAsia="en-US"/>
        </w:rPr>
        <w:t>Samočinným odpojením neživých častí el. predmetov v zmysle STN 33 2000-4-41</w:t>
      </w:r>
    </w:p>
    <w:p w14:paraId="356C9859" w14:textId="77777777" w:rsidR="00F2524B" w:rsidRPr="00A20A3B" w:rsidRDefault="00F2524B" w:rsidP="008A3C06">
      <w:pPr>
        <w:numPr>
          <w:ilvl w:val="0"/>
          <w:numId w:val="2"/>
        </w:numPr>
        <w:spacing w:after="200" w:line="276" w:lineRule="auto"/>
        <w:ind w:left="284" w:hanging="284"/>
        <w:contextualSpacing/>
        <w:jc w:val="left"/>
        <w:rPr>
          <w:rFonts w:eastAsia="Calibri" w:cs="Arial"/>
          <w:lang w:val="sk-SK" w:eastAsia="en-US"/>
        </w:rPr>
      </w:pPr>
      <w:r w:rsidRPr="00A20A3B">
        <w:rPr>
          <w:rFonts w:eastAsia="Calibri" w:cs="Arial"/>
          <w:lang w:val="sk-SK" w:eastAsia="en-US"/>
        </w:rPr>
        <w:t>Inštalovaním tabuliek príkazov a zákazov</w:t>
      </w:r>
    </w:p>
    <w:p w14:paraId="221D5C2F" w14:textId="77777777" w:rsidR="00F2524B" w:rsidRPr="00A20A3B" w:rsidRDefault="00F2524B" w:rsidP="008A3C06">
      <w:pPr>
        <w:numPr>
          <w:ilvl w:val="0"/>
          <w:numId w:val="2"/>
        </w:numPr>
        <w:spacing w:after="200" w:line="276" w:lineRule="auto"/>
        <w:ind w:left="284" w:hanging="284"/>
        <w:contextualSpacing/>
        <w:jc w:val="left"/>
        <w:rPr>
          <w:rFonts w:eastAsia="Calibri" w:cs="Arial"/>
          <w:lang w:val="sk-SK" w:eastAsia="en-US"/>
        </w:rPr>
      </w:pPr>
      <w:r w:rsidRPr="00A20A3B">
        <w:rPr>
          <w:rFonts w:eastAsia="Calibri" w:cs="Arial"/>
          <w:lang w:val="sk-SK" w:eastAsia="en-US"/>
        </w:rPr>
        <w:t xml:space="preserve">Vypnutie el. zariadenia ako celku je možné v rozvádzači </w:t>
      </w:r>
      <w:proofErr w:type="spellStart"/>
      <w:r w:rsidRPr="00A20A3B">
        <w:rPr>
          <w:rFonts w:eastAsia="Calibri" w:cs="Arial"/>
          <w:lang w:val="sk-SK" w:eastAsia="en-US"/>
        </w:rPr>
        <w:t>odpínača</w:t>
      </w:r>
      <w:proofErr w:type="spellEnd"/>
    </w:p>
    <w:p w14:paraId="5B664659" w14:textId="77777777" w:rsidR="00F2524B" w:rsidRPr="00A20A3B" w:rsidRDefault="00F2524B" w:rsidP="00F2524B">
      <w:pPr>
        <w:spacing w:after="0" w:line="276" w:lineRule="auto"/>
        <w:rPr>
          <w:rFonts w:eastAsia="Calibri" w:cs="Arial"/>
          <w:lang w:val="sk-SK" w:eastAsia="en-US"/>
        </w:rPr>
      </w:pPr>
      <w:r w:rsidRPr="00A20A3B">
        <w:rPr>
          <w:rFonts w:eastAsia="Calibri" w:cs="Arial"/>
          <w:lang w:val="sk-SK" w:eastAsia="en-US"/>
        </w:rPr>
        <w:t>Pre činnosť na el. zariadení je stanovená spôsobilosť vyhláškou MPSVaR Slovenskej republiky č. 398/2013, ktorou sa mení a dopĺňa Vyhláška MPSVaR Slovenskej republiky č. 508/2009.Zb.z.:</w:t>
      </w:r>
    </w:p>
    <w:p w14:paraId="7DA5A4E9" w14:textId="77777777" w:rsidR="00F2524B" w:rsidRPr="00A20A3B" w:rsidRDefault="00F2524B" w:rsidP="00F2524B">
      <w:pPr>
        <w:spacing w:after="0" w:line="276" w:lineRule="auto"/>
        <w:rPr>
          <w:rFonts w:eastAsia="Calibri" w:cs="Arial"/>
          <w:lang w:val="sk-SK" w:eastAsia="en-US"/>
        </w:rPr>
      </w:pPr>
      <w:r w:rsidRPr="00A20A3B">
        <w:rPr>
          <w:rFonts w:eastAsia="Calibri" w:cs="Arial"/>
          <w:lang w:val="sk-SK" w:eastAsia="en-US"/>
        </w:rPr>
        <w:t>§ 21 -  elektrotechnik</w:t>
      </w:r>
    </w:p>
    <w:p w14:paraId="56B48404" w14:textId="77777777" w:rsidR="00F2524B" w:rsidRPr="00A20A3B" w:rsidRDefault="00F2524B" w:rsidP="00F2524B">
      <w:pPr>
        <w:spacing w:after="0" w:line="276" w:lineRule="auto"/>
        <w:rPr>
          <w:rFonts w:eastAsia="Calibri" w:cs="Arial"/>
          <w:lang w:val="sk-SK" w:eastAsia="en-US"/>
        </w:rPr>
      </w:pPr>
      <w:r w:rsidRPr="00A20A3B">
        <w:rPr>
          <w:rFonts w:eastAsia="Calibri" w:cs="Arial"/>
          <w:lang w:val="sk-SK" w:eastAsia="en-US"/>
        </w:rPr>
        <w:t>§ 22 -  samostatný elektrotechnik</w:t>
      </w:r>
    </w:p>
    <w:p w14:paraId="66397394" w14:textId="77777777" w:rsidR="00F2524B" w:rsidRPr="00A20A3B" w:rsidRDefault="00F2524B" w:rsidP="00F2524B">
      <w:pPr>
        <w:spacing w:after="0" w:line="276" w:lineRule="auto"/>
        <w:rPr>
          <w:rFonts w:eastAsia="Calibri" w:cs="Arial"/>
          <w:lang w:val="sk-SK" w:eastAsia="en-US"/>
        </w:rPr>
      </w:pPr>
      <w:r w:rsidRPr="00A20A3B">
        <w:rPr>
          <w:rFonts w:eastAsia="Calibri" w:cs="Arial"/>
          <w:lang w:val="sk-SK" w:eastAsia="en-US"/>
        </w:rPr>
        <w:t>§ 23 -  elektrotechnik na riadenie činnosti a prevádzky</w:t>
      </w:r>
    </w:p>
    <w:p w14:paraId="4513E4B5" w14:textId="77777777" w:rsidR="00F2524B" w:rsidRPr="00A20A3B" w:rsidRDefault="00F2524B" w:rsidP="00F2524B">
      <w:pPr>
        <w:spacing w:after="200" w:line="276" w:lineRule="auto"/>
        <w:rPr>
          <w:rFonts w:eastAsia="Calibri" w:cs="Arial"/>
          <w:lang w:val="sk-SK" w:eastAsia="en-US"/>
        </w:rPr>
      </w:pPr>
      <w:r w:rsidRPr="00A20A3B">
        <w:rPr>
          <w:rFonts w:eastAsia="Calibri" w:cs="Arial"/>
          <w:lang w:val="sk-SK" w:eastAsia="en-US"/>
        </w:rPr>
        <w:t>§ 24 -  revízny technik vyhradeného technického zariadenia elektrického</w:t>
      </w:r>
    </w:p>
    <w:p w14:paraId="2739DBD5" w14:textId="77777777" w:rsidR="00F2524B" w:rsidRPr="00A20A3B" w:rsidRDefault="00F2524B" w:rsidP="00F2524B">
      <w:pPr>
        <w:spacing w:after="0" w:line="276" w:lineRule="auto"/>
        <w:rPr>
          <w:rFonts w:eastAsia="Calibri" w:cs="Arial"/>
          <w:lang w:val="sk-SK" w:eastAsia="en-US"/>
        </w:rPr>
      </w:pPr>
      <w:r w:rsidRPr="00A20A3B">
        <w:rPr>
          <w:rFonts w:eastAsia="Calibri" w:cs="Arial"/>
          <w:lang w:val="sk-SK" w:eastAsia="en-US"/>
        </w:rPr>
        <w:t>Osobám bez elektrotechnickej kvalifikácie je vstup do transformačnej stanice zakázaný!</w:t>
      </w:r>
    </w:p>
    <w:p w14:paraId="71B33951" w14:textId="77777777" w:rsidR="00F2524B" w:rsidRPr="00A20A3B" w:rsidRDefault="00F2524B" w:rsidP="00F2524B">
      <w:pPr>
        <w:spacing w:after="0" w:line="276" w:lineRule="auto"/>
        <w:rPr>
          <w:rFonts w:eastAsia="Calibri" w:cs="Arial"/>
          <w:lang w:val="sk-SK" w:eastAsia="en-US"/>
        </w:rPr>
      </w:pPr>
      <w:r w:rsidRPr="00A20A3B">
        <w:rPr>
          <w:rFonts w:eastAsia="Calibri" w:cs="Arial"/>
          <w:lang w:val="sk-SK" w:eastAsia="en-US"/>
        </w:rPr>
        <w:t>Bezpečná prevádzka projektovaného zariadenia vyžaduje, že montáž bude vykonaná podľa platných noriem a predpisov. Pred uvedením do prevádzky celé zariadenie musí byť odskúšané , užívateľ poučený o funkcií el. zariadenia, musí byť prevedená prvá prehliadka a skúške el. zariadenia v zmysle STN 33 1500 a STN 33 2000-6.</w:t>
      </w:r>
    </w:p>
    <w:p w14:paraId="03AAC873" w14:textId="77777777" w:rsidR="00F2524B" w:rsidRPr="00A20A3B" w:rsidRDefault="00F2524B" w:rsidP="00F2524B">
      <w:pPr>
        <w:spacing w:after="200" w:line="276" w:lineRule="auto"/>
        <w:rPr>
          <w:rFonts w:eastAsia="Calibri" w:cs="Arial"/>
          <w:lang w:val="sk-SK" w:eastAsia="en-US"/>
        </w:rPr>
      </w:pPr>
      <w:r w:rsidRPr="00A20A3B">
        <w:rPr>
          <w:rFonts w:eastAsia="Calibri" w:cs="Arial"/>
          <w:lang w:val="sk-SK" w:eastAsia="en-US"/>
        </w:rPr>
        <w:t>Celé elektrické zariadenie musí byť podrobené úradnej skúške od akreditovaného inšpekčného orgánu SR – podľa vyhlášky MPSVaR Slovenskej republiky č. 398/2013, ktorou sa mení a dopĺňa Vyhláška MPSVaR Slovenskej republiky č. 508/2009Zb.z., ktorá sa vykonáva pred uvedením stanice do trvalej prevádzky.</w:t>
      </w:r>
    </w:p>
    <w:p w14:paraId="49D8862B" w14:textId="77777777" w:rsidR="00F2524B" w:rsidRPr="00A20A3B" w:rsidRDefault="00F2524B" w:rsidP="00F2524B">
      <w:pPr>
        <w:pStyle w:val="Nadpis20"/>
        <w:rPr>
          <w:rFonts w:eastAsia="Calibri"/>
          <w:lang w:val="sk-SK" w:eastAsia="en-US"/>
        </w:rPr>
      </w:pPr>
      <w:bookmarkStart w:id="80" w:name="_Toc184799081"/>
      <w:r w:rsidRPr="00A20A3B">
        <w:rPr>
          <w:rFonts w:eastAsia="Calibri"/>
          <w:lang w:val="sk-SK" w:eastAsia="en-US"/>
        </w:rPr>
        <w:t>Technické riešenie</w:t>
      </w:r>
      <w:bookmarkEnd w:id="80"/>
    </w:p>
    <w:p w14:paraId="18CD8AB8" w14:textId="77777777" w:rsidR="00753729" w:rsidRPr="00A20A3B" w:rsidRDefault="00753729" w:rsidP="00753729">
      <w:pPr>
        <w:spacing w:after="0" w:line="276" w:lineRule="auto"/>
        <w:rPr>
          <w:rFonts w:eastAsia="Calibri" w:cs="Arial"/>
          <w:lang w:val="sk-SK" w:eastAsia="en-US"/>
        </w:rPr>
      </w:pPr>
      <w:r w:rsidRPr="00A20A3B">
        <w:rPr>
          <w:rFonts w:eastAsia="Calibri" w:cs="Arial"/>
          <w:lang w:val="sk-SK" w:eastAsia="en-US"/>
        </w:rPr>
        <w:t xml:space="preserve">V rámci úprav komunikácií v okolí riešeného objektu je riešená prekládka existujúceho podzemného VN vedenia do časti pod navrhovaným chodníkom. V časti ulice </w:t>
      </w:r>
      <w:proofErr w:type="spellStart"/>
      <w:r w:rsidRPr="00A20A3B">
        <w:rPr>
          <w:rFonts w:eastAsia="Calibri" w:cs="Arial"/>
          <w:lang w:val="sk-SK" w:eastAsia="en-US"/>
        </w:rPr>
        <w:t>Galvaniho</w:t>
      </w:r>
      <w:proofErr w:type="spellEnd"/>
      <w:r w:rsidRPr="00A20A3B">
        <w:rPr>
          <w:rFonts w:eastAsia="Calibri" w:cs="Arial"/>
          <w:lang w:val="sk-SK" w:eastAsia="en-US"/>
        </w:rPr>
        <w:t xml:space="preserve"> zasahuje navrhovaný objekt do VN vedení a v časti ulice </w:t>
      </w:r>
      <w:proofErr w:type="spellStart"/>
      <w:r w:rsidRPr="00A20A3B">
        <w:rPr>
          <w:rFonts w:eastAsia="Calibri" w:cs="Arial"/>
          <w:lang w:val="sk-SK" w:eastAsia="en-US"/>
        </w:rPr>
        <w:t>Banšelova</w:t>
      </w:r>
      <w:proofErr w:type="spellEnd"/>
      <w:r w:rsidRPr="00A20A3B">
        <w:rPr>
          <w:rFonts w:eastAsia="Calibri" w:cs="Arial"/>
          <w:lang w:val="sk-SK" w:eastAsia="en-US"/>
        </w:rPr>
        <w:t xml:space="preserve"> je plánovaná výsadba stromov v zelenom páse. Existujúca VN linka č. 412, káble typu 22-3xNA2XS2Y 1x240 sa v mieste navrhovanej komunikácie vytýčia, odkopú v potrebnej dĺžke a rozpoja z obidvoch strán komunikácie. V časti na ulici </w:t>
      </w:r>
      <w:proofErr w:type="spellStart"/>
      <w:r w:rsidRPr="00A20A3B">
        <w:rPr>
          <w:rFonts w:eastAsia="Calibri" w:cs="Arial"/>
          <w:lang w:val="sk-SK" w:eastAsia="en-US"/>
        </w:rPr>
        <w:t>Banšelova</w:t>
      </w:r>
      <w:proofErr w:type="spellEnd"/>
      <w:r w:rsidRPr="00A20A3B">
        <w:rPr>
          <w:rFonts w:eastAsia="Calibri" w:cs="Arial"/>
          <w:lang w:val="sk-SK" w:eastAsia="en-US"/>
        </w:rPr>
        <w:t xml:space="preserve"> bude napojenie realizované až od existujúcej VN káblovej spojky na parcele 14472/37 na opačnej strane komunikácie v zmysle postupu ZSDIS tak, aby na úseku kratšom ako 20m nebola viac ako jedna spojka na danom vedení. VN vedenie bude uložené v súbehu s existujúcim vedením linkou č 412. Na dané rozpojené vedenia sa </w:t>
      </w:r>
      <w:proofErr w:type="spellStart"/>
      <w:r w:rsidRPr="00A20A3B">
        <w:rPr>
          <w:rFonts w:eastAsia="Calibri" w:cs="Arial"/>
          <w:lang w:val="sk-SK" w:eastAsia="en-US"/>
        </w:rPr>
        <w:t>naspojkujú</w:t>
      </w:r>
      <w:proofErr w:type="spellEnd"/>
      <w:r w:rsidRPr="00A20A3B">
        <w:rPr>
          <w:rFonts w:eastAsia="Calibri" w:cs="Arial"/>
          <w:lang w:val="sk-SK" w:eastAsia="en-US"/>
        </w:rPr>
        <w:t xml:space="preserve"> pomocou spojok ENSTO CJH11.2403C-SC nové káble rovnakého typu a dimenzie a uložia sa do zeme. V časti chodníka pri ulici </w:t>
      </w:r>
      <w:proofErr w:type="spellStart"/>
      <w:r w:rsidRPr="00A20A3B">
        <w:rPr>
          <w:rFonts w:eastAsia="Calibri" w:cs="Arial"/>
          <w:lang w:val="sk-SK" w:eastAsia="en-US"/>
        </w:rPr>
        <w:t>Banšelova</w:t>
      </w:r>
      <w:proofErr w:type="spellEnd"/>
      <w:r w:rsidRPr="00A20A3B">
        <w:rPr>
          <w:rFonts w:eastAsia="Calibri" w:cs="Arial"/>
          <w:lang w:val="sk-SK" w:eastAsia="en-US"/>
        </w:rPr>
        <w:t xml:space="preserve"> a </w:t>
      </w:r>
      <w:proofErr w:type="spellStart"/>
      <w:r w:rsidRPr="00A20A3B">
        <w:rPr>
          <w:rFonts w:eastAsia="Calibri" w:cs="Arial"/>
          <w:lang w:val="sk-SK" w:eastAsia="en-US"/>
        </w:rPr>
        <w:t>Galvaniho</w:t>
      </w:r>
      <w:proofErr w:type="spellEnd"/>
      <w:r w:rsidRPr="00A20A3B">
        <w:rPr>
          <w:rFonts w:eastAsia="Calibri" w:cs="Arial"/>
          <w:lang w:val="sk-SK" w:eastAsia="en-US"/>
        </w:rPr>
        <w:t xml:space="preserve"> budú káble uložené priamo do zeme, v časti pod komunikáciami budú káble uložene v chráničkách FXKVR200. Pôvodné nepotrebné VN káble budú odstránené.</w:t>
      </w:r>
    </w:p>
    <w:p w14:paraId="204F7E33" w14:textId="77777777" w:rsidR="00753729" w:rsidRPr="00A20A3B" w:rsidRDefault="00753729" w:rsidP="00753729">
      <w:pPr>
        <w:spacing w:after="0" w:line="276" w:lineRule="auto"/>
        <w:rPr>
          <w:rFonts w:eastAsia="Calibri" w:cs="Arial"/>
          <w:lang w:val="sk-SK" w:eastAsia="en-US"/>
        </w:rPr>
      </w:pPr>
      <w:r w:rsidRPr="00A20A3B">
        <w:rPr>
          <w:rFonts w:eastAsia="Calibri" w:cs="Arial"/>
          <w:lang w:val="sk-SK" w:eastAsia="en-US"/>
        </w:rPr>
        <w:t xml:space="preserve">Prekládku vedení VN odporúčame realizovať v koordinácii s prekládkou NN vedenia na ulici </w:t>
      </w:r>
      <w:proofErr w:type="spellStart"/>
      <w:r w:rsidRPr="00A20A3B">
        <w:rPr>
          <w:rFonts w:eastAsia="Calibri" w:cs="Arial"/>
          <w:lang w:val="sk-SK" w:eastAsia="en-US"/>
        </w:rPr>
        <w:t>Banšelova</w:t>
      </w:r>
      <w:proofErr w:type="spellEnd"/>
      <w:r w:rsidRPr="00A20A3B">
        <w:rPr>
          <w:rFonts w:eastAsia="Calibri" w:cs="Arial"/>
          <w:lang w:val="sk-SK" w:eastAsia="en-US"/>
        </w:rPr>
        <w:t xml:space="preserve"> (SO 203 Prekládka rozvodu nízkeho napätia </w:t>
      </w:r>
      <w:proofErr w:type="spellStart"/>
      <w:r w:rsidRPr="00A20A3B">
        <w:rPr>
          <w:rFonts w:eastAsia="Calibri" w:cs="Arial"/>
          <w:lang w:val="sk-SK" w:eastAsia="en-US"/>
        </w:rPr>
        <w:t>Banšelova</w:t>
      </w:r>
      <w:proofErr w:type="spellEnd"/>
      <w:r w:rsidRPr="00A20A3B">
        <w:rPr>
          <w:rFonts w:eastAsia="Calibri" w:cs="Arial"/>
          <w:lang w:val="sk-SK" w:eastAsia="en-US"/>
        </w:rPr>
        <w:t xml:space="preserve">) a prípojkou NN pre navrhovaný objekt (SO 304 Prípojka nízkeho napätia). </w:t>
      </w:r>
    </w:p>
    <w:p w14:paraId="17DBD06A" w14:textId="77777777" w:rsidR="00753729" w:rsidRDefault="00753729" w:rsidP="00753729">
      <w:pPr>
        <w:spacing w:after="0" w:line="276" w:lineRule="auto"/>
        <w:rPr>
          <w:rFonts w:eastAsia="Calibri" w:cs="Arial"/>
          <w:b/>
          <w:bCs/>
          <w:lang w:val="sk-SK" w:eastAsia="en-US"/>
        </w:rPr>
      </w:pPr>
      <w:r w:rsidRPr="00A20A3B">
        <w:rPr>
          <w:rFonts w:eastAsia="Calibri" w:cs="Arial"/>
          <w:lang w:val="sk-SK" w:eastAsia="en-US"/>
        </w:rPr>
        <w:lastRenderedPageBreak/>
        <w:t xml:space="preserve">Časti VN rozvodu navrhujeme uložiť priamo do zeme, pri uložení pod komunikáciou do chráničky, pri rešpektovaní článkov STN 34 1050 a STN 73 6005. Káblový rozvod  VN  má zákonné ochranné pásmo 1m na každú stranu. </w:t>
      </w:r>
      <w:r w:rsidRPr="00A20A3B">
        <w:rPr>
          <w:rFonts w:eastAsia="Calibri" w:cs="Arial"/>
          <w:b/>
          <w:bCs/>
          <w:lang w:val="sk-SK" w:eastAsia="en-US"/>
        </w:rPr>
        <w:t>Pred začatím výkopových prác je nutné všetky jestvujúce siete overiť a vytýčiť.</w:t>
      </w:r>
    </w:p>
    <w:p w14:paraId="6B67E03D" w14:textId="322FF0E0" w:rsidR="00EE10B2" w:rsidRPr="00EE10B2" w:rsidRDefault="00EE10B2" w:rsidP="00753729">
      <w:pPr>
        <w:spacing w:after="0" w:line="276" w:lineRule="auto"/>
        <w:rPr>
          <w:rFonts w:eastAsia="Calibri" w:cs="Arial"/>
          <w:lang w:val="sk-SK" w:eastAsia="en-US"/>
        </w:rPr>
      </w:pPr>
      <w:r w:rsidRPr="00EE10B2">
        <w:rPr>
          <w:rFonts w:eastAsia="Calibri" w:cs="Arial"/>
          <w:lang w:val="sk-SK" w:eastAsia="en-US"/>
        </w:rPr>
        <w:t>Z dôvodu výkopových prác súvisiacich so stavbou objektu v miestach prekládok vedení budú prekladané siete dočasne uložené v chráničkách na povrchu výkopov. V miestach s možnosťou vyššieho zaťaženia (napr. prejazd mechanizmov, nákladných áut) budú vedenia dodatočne chránené uložením napr. do betónových tvárnic alebo káblových mostov.</w:t>
      </w:r>
    </w:p>
    <w:p w14:paraId="65DC1199" w14:textId="77777777" w:rsidR="00753729" w:rsidRPr="00A20A3B" w:rsidRDefault="00753729" w:rsidP="00753729">
      <w:pPr>
        <w:spacing w:after="0" w:line="276" w:lineRule="auto"/>
        <w:rPr>
          <w:rFonts w:eastAsia="Calibri" w:cs="Arial"/>
          <w:lang w:val="sk-SK" w:eastAsia="en-US"/>
        </w:rPr>
      </w:pPr>
    </w:p>
    <w:p w14:paraId="486321A2" w14:textId="66D71F63" w:rsidR="00F2524B" w:rsidRPr="00A20A3B" w:rsidRDefault="00F2524B" w:rsidP="00753729">
      <w:pPr>
        <w:spacing w:after="0" w:line="276" w:lineRule="auto"/>
        <w:rPr>
          <w:rFonts w:eastAsia="Calibri" w:cs="Arial"/>
          <w:lang w:val="sk-SK" w:eastAsia="en-US"/>
        </w:rPr>
      </w:pPr>
      <w:r w:rsidRPr="00A20A3B">
        <w:rPr>
          <w:rFonts w:eastAsia="Calibri" w:cs="Arial"/>
          <w:b/>
          <w:lang w:val="sk-SK" w:eastAsia="en-US"/>
        </w:rPr>
        <w:t>Uvedenie do prevádzky</w:t>
      </w:r>
    </w:p>
    <w:p w14:paraId="1E0E2184" w14:textId="77777777" w:rsidR="00F2524B" w:rsidRPr="00A20A3B" w:rsidRDefault="00F2524B" w:rsidP="00F2524B">
      <w:pPr>
        <w:spacing w:after="0" w:line="276" w:lineRule="auto"/>
        <w:rPr>
          <w:rFonts w:eastAsia="Calibri" w:cs="Arial"/>
          <w:lang w:val="sk-SK" w:eastAsia="en-US"/>
        </w:rPr>
      </w:pPr>
      <w:r w:rsidRPr="00A20A3B">
        <w:rPr>
          <w:rFonts w:eastAsia="Calibri" w:cs="Arial"/>
          <w:lang w:val="sk-SK" w:eastAsia="en-US"/>
        </w:rPr>
        <w:t>Vykoná elektrotechnik – špecialista na vykonávanie odborných prehliadok a skúšok. Pred uvedením do prevádzky je nevyhnutné ukončiť montáž a vykonať odbornú prehliadku a skúšku zariadenia – o tom vyhotoviť písomnú správu o odbornej prehliadke a odbornej skúške („</w:t>
      </w:r>
      <w:proofErr w:type="spellStart"/>
      <w:r w:rsidRPr="00A20A3B">
        <w:rPr>
          <w:rFonts w:eastAsia="Calibri" w:cs="Arial"/>
          <w:lang w:val="sk-SK" w:eastAsia="en-US"/>
        </w:rPr>
        <w:t>východziu</w:t>
      </w:r>
      <w:proofErr w:type="spellEnd"/>
      <w:r w:rsidRPr="00A20A3B">
        <w:rPr>
          <w:rFonts w:eastAsia="Calibri" w:cs="Arial"/>
          <w:lang w:val="sk-SK" w:eastAsia="en-US"/>
        </w:rPr>
        <w:t xml:space="preserve"> revíznu správu“).</w:t>
      </w:r>
    </w:p>
    <w:p w14:paraId="1F287A61" w14:textId="77777777" w:rsidR="00F2524B" w:rsidRPr="00A20A3B" w:rsidRDefault="00F2524B" w:rsidP="00F2524B">
      <w:pPr>
        <w:spacing w:after="0" w:line="276" w:lineRule="auto"/>
        <w:rPr>
          <w:rFonts w:eastAsia="Calibri" w:cs="Arial"/>
          <w:lang w:val="sk-SK" w:eastAsia="en-US"/>
        </w:rPr>
      </w:pPr>
      <w:r w:rsidRPr="00A20A3B">
        <w:rPr>
          <w:rFonts w:eastAsia="Calibri" w:cs="Arial"/>
          <w:lang w:val="sk-SK" w:eastAsia="en-US"/>
        </w:rPr>
        <w:t xml:space="preserve">VN vedenia sú vyhradeným technickým zariadením skupiny "A" v zmysle Vyhlášky MPSVaR Slovenskej republiky č. 398/2013, ktorou sa mení a dopĺňa vyhláška č. 508/2009 </w:t>
      </w:r>
      <w:proofErr w:type="spellStart"/>
      <w:r w:rsidRPr="00A20A3B">
        <w:rPr>
          <w:rFonts w:eastAsia="Calibri" w:cs="Arial"/>
          <w:lang w:val="sk-SK" w:eastAsia="en-US"/>
        </w:rPr>
        <w:t>Z.z</w:t>
      </w:r>
      <w:proofErr w:type="spellEnd"/>
      <w:r w:rsidRPr="00A20A3B">
        <w:rPr>
          <w:rFonts w:eastAsia="Calibri" w:cs="Arial"/>
          <w:lang w:val="sk-SK" w:eastAsia="en-US"/>
        </w:rPr>
        <w:t>. – je nevyhnutné pred uvedením do prevádzky skontrolovať, či realizácia zodpovedá osvedčenej konštrukčnej dokumentácii a je spôsobilá na bezpečnú a spoľahlivú prevádzku – vykonanie prvej úradnej skúšky (vykoná a osvedčenie vystaví akreditovaný inšpekčný orgán SR na žiadosť a náklady stavebníka).</w:t>
      </w:r>
    </w:p>
    <w:p w14:paraId="6EEBA245" w14:textId="77777777" w:rsidR="00F2524B" w:rsidRPr="00A20A3B" w:rsidRDefault="00F2524B" w:rsidP="00F2524B">
      <w:pPr>
        <w:spacing w:after="0" w:line="276" w:lineRule="auto"/>
        <w:rPr>
          <w:rFonts w:eastAsia="Calibri" w:cs="Arial"/>
          <w:lang w:val="sk-SK" w:eastAsia="en-US"/>
        </w:rPr>
      </w:pPr>
      <w:r w:rsidRPr="00A20A3B">
        <w:rPr>
          <w:rFonts w:eastAsia="Calibri" w:cs="Arial"/>
          <w:lang w:val="sk-SK" w:eastAsia="en-US"/>
        </w:rPr>
        <w:t>Časový postup a ostatné podmienky pri uvádzaní do prevádzky musí dodávateľ koordinovať s prevádzkou dodávateľa elektrickej energie.</w:t>
      </w:r>
    </w:p>
    <w:p w14:paraId="60BD1266" w14:textId="77777777" w:rsidR="00F2524B" w:rsidRPr="00A20A3B" w:rsidRDefault="00F2524B" w:rsidP="00F2524B">
      <w:pPr>
        <w:spacing w:after="200" w:line="276" w:lineRule="auto"/>
        <w:rPr>
          <w:rFonts w:eastAsia="Calibri" w:cs="Arial"/>
          <w:lang w:val="sk-SK" w:eastAsia="en-US"/>
        </w:rPr>
      </w:pPr>
      <w:r w:rsidRPr="00A20A3B">
        <w:rPr>
          <w:rFonts w:eastAsia="Calibri" w:cs="Arial"/>
          <w:lang w:val="sk-SK" w:eastAsia="en-US"/>
        </w:rPr>
        <w:t>Vypracovaná projektová dokumentácia je v súlade s § 12 zákona o energetike č. 251/2012Z.z. a v znení neskorších predpisov.</w:t>
      </w:r>
    </w:p>
    <w:p w14:paraId="5077AB18" w14:textId="77777777" w:rsidR="00F2524B" w:rsidRPr="00A20A3B" w:rsidRDefault="00F2524B" w:rsidP="00F2524B">
      <w:pPr>
        <w:spacing w:after="200" w:line="276" w:lineRule="auto"/>
        <w:jc w:val="center"/>
        <w:rPr>
          <w:rFonts w:eastAsia="Calibri" w:cs="Arial"/>
          <w:b/>
          <w:i/>
          <w:lang w:val="sk-SK" w:eastAsia="en-US"/>
        </w:rPr>
      </w:pPr>
      <w:r w:rsidRPr="00A20A3B">
        <w:rPr>
          <w:rFonts w:eastAsia="Calibri" w:cs="Arial"/>
          <w:b/>
          <w:i/>
          <w:lang w:val="sk-SK" w:eastAsia="en-US"/>
        </w:rPr>
        <w:t>Ostatné podrobnosti sú zrejmé z výkresovej časti projektovej dokumentácie.</w:t>
      </w:r>
    </w:p>
    <w:p w14:paraId="54521838" w14:textId="77777777" w:rsidR="00F2524B" w:rsidRPr="00A20A3B" w:rsidRDefault="00F2524B" w:rsidP="0032086F">
      <w:pPr>
        <w:spacing w:after="0"/>
        <w:rPr>
          <w:rFonts w:cs="Arial"/>
          <w:i/>
          <w:lang w:val="sk-SK"/>
        </w:rPr>
      </w:pPr>
    </w:p>
    <w:p w14:paraId="6A9EE545" w14:textId="77777777" w:rsidR="0032086F" w:rsidRPr="00A20A3B" w:rsidRDefault="0032086F" w:rsidP="0032086F">
      <w:pPr>
        <w:spacing w:after="0"/>
        <w:rPr>
          <w:rFonts w:eastAsia="Calibri" w:cs="Arial"/>
          <w:sz w:val="20"/>
          <w:szCs w:val="20"/>
          <w:lang w:val="sk-SK"/>
        </w:rPr>
      </w:pPr>
    </w:p>
    <w:p w14:paraId="6CCE7E9A" w14:textId="77777777" w:rsidR="0032086F" w:rsidRPr="00A20A3B" w:rsidRDefault="0032086F" w:rsidP="0032086F">
      <w:pPr>
        <w:pStyle w:val="Nadpis10"/>
        <w:ind w:left="431" w:hanging="431"/>
        <w:rPr>
          <w:lang w:val="sk-SK"/>
        </w:rPr>
      </w:pPr>
      <w:bookmarkStart w:id="81" w:name="_Toc184799082"/>
      <w:r w:rsidRPr="00A20A3B">
        <w:rPr>
          <w:lang w:val="sk-SK"/>
        </w:rPr>
        <w:t xml:space="preserve">SO 203 Prekládka rozvodu nízkeho napätia na ulici </w:t>
      </w:r>
      <w:proofErr w:type="spellStart"/>
      <w:r w:rsidRPr="00A20A3B">
        <w:rPr>
          <w:lang w:val="sk-SK"/>
        </w:rPr>
        <w:t>Banšelova</w:t>
      </w:r>
      <w:bookmarkEnd w:id="81"/>
      <w:proofErr w:type="spellEnd"/>
    </w:p>
    <w:p w14:paraId="1462EE02" w14:textId="77777777" w:rsidR="00654487" w:rsidRPr="00A20A3B" w:rsidRDefault="00654487" w:rsidP="00654487">
      <w:pPr>
        <w:pStyle w:val="Nadpis20"/>
        <w:rPr>
          <w:rFonts w:eastAsia="Calibri"/>
          <w:lang w:val="sk-SK" w:eastAsia="en-US"/>
        </w:rPr>
      </w:pPr>
      <w:bookmarkStart w:id="82" w:name="_Toc184799083"/>
      <w:r w:rsidRPr="00A20A3B">
        <w:rPr>
          <w:rFonts w:eastAsia="Calibri"/>
          <w:lang w:val="sk-SK" w:eastAsia="en-US"/>
        </w:rPr>
        <w:t>Základné údaje</w:t>
      </w:r>
      <w:bookmarkEnd w:id="82"/>
    </w:p>
    <w:p w14:paraId="325189FC" w14:textId="77777777" w:rsidR="00654487" w:rsidRPr="00A20A3B" w:rsidRDefault="00654487" w:rsidP="00654487">
      <w:pPr>
        <w:spacing w:after="0" w:line="276" w:lineRule="auto"/>
        <w:rPr>
          <w:rFonts w:eastAsia="Calibri" w:cs="Arial"/>
          <w:b/>
          <w:lang w:val="sk-SK" w:eastAsia="en-US"/>
        </w:rPr>
      </w:pPr>
      <w:r w:rsidRPr="00A20A3B">
        <w:rPr>
          <w:rFonts w:eastAsia="Calibri" w:cs="Arial"/>
          <w:b/>
          <w:lang w:val="sk-SK" w:eastAsia="en-US"/>
        </w:rPr>
        <w:t>Predpisy a normy</w:t>
      </w:r>
    </w:p>
    <w:p w14:paraId="7D27586B" w14:textId="77777777" w:rsidR="00654487" w:rsidRPr="00A20A3B" w:rsidRDefault="00654487" w:rsidP="00654487">
      <w:pPr>
        <w:spacing w:after="200" w:line="276" w:lineRule="auto"/>
        <w:rPr>
          <w:rFonts w:eastAsia="Calibri" w:cs="Arial"/>
          <w:lang w:val="sk-SK" w:eastAsia="en-US"/>
        </w:rPr>
      </w:pPr>
      <w:r w:rsidRPr="00A20A3B">
        <w:rPr>
          <w:rFonts w:eastAsia="Calibri" w:cs="Arial"/>
          <w:lang w:val="sk-SK" w:eastAsia="en-US"/>
        </w:rPr>
        <w:t>Projektová dokumentácia je spracovaná v súlade s platnými slovenskými zákonmi, vyhláškami a normami.</w:t>
      </w:r>
    </w:p>
    <w:p w14:paraId="6977F2D6" w14:textId="77777777" w:rsidR="00654487" w:rsidRPr="00A20A3B" w:rsidRDefault="00654487" w:rsidP="00654487">
      <w:pPr>
        <w:spacing w:after="0" w:line="276" w:lineRule="auto"/>
        <w:rPr>
          <w:rFonts w:eastAsia="Calibri" w:cs="Arial"/>
          <w:b/>
          <w:lang w:val="sk-SK" w:eastAsia="en-US"/>
        </w:rPr>
      </w:pPr>
      <w:r w:rsidRPr="00A20A3B">
        <w:rPr>
          <w:rFonts w:eastAsia="Calibri" w:cs="Arial"/>
          <w:b/>
          <w:lang w:val="sk-SK" w:eastAsia="en-US"/>
        </w:rPr>
        <w:t>Stupeň zabezpečenia dodávky el. energie v zmysle STN 34 1610 § 16 107</w:t>
      </w:r>
    </w:p>
    <w:p w14:paraId="39ABE039" w14:textId="77777777" w:rsidR="00654487" w:rsidRPr="00A20A3B" w:rsidRDefault="00654487" w:rsidP="008A3C06">
      <w:pPr>
        <w:numPr>
          <w:ilvl w:val="0"/>
          <w:numId w:val="2"/>
        </w:numPr>
        <w:spacing w:after="200" w:line="276" w:lineRule="auto"/>
        <w:ind w:left="284" w:hanging="284"/>
        <w:contextualSpacing/>
        <w:jc w:val="left"/>
        <w:rPr>
          <w:rFonts w:eastAsia="Calibri" w:cs="Arial"/>
          <w:lang w:val="sk-SK" w:eastAsia="en-US"/>
        </w:rPr>
      </w:pPr>
      <w:r w:rsidRPr="00A20A3B">
        <w:rPr>
          <w:rFonts w:eastAsia="Calibri" w:cs="Arial"/>
          <w:lang w:val="sk-SK" w:eastAsia="en-US"/>
        </w:rPr>
        <w:t xml:space="preserve">Tretí </w:t>
      </w:r>
    </w:p>
    <w:p w14:paraId="11C5B471" w14:textId="77777777" w:rsidR="00654487" w:rsidRPr="00A20A3B" w:rsidRDefault="00654487" w:rsidP="00654487">
      <w:pPr>
        <w:spacing w:after="0" w:line="276" w:lineRule="auto"/>
        <w:rPr>
          <w:rFonts w:eastAsia="Calibri" w:cs="Arial"/>
          <w:b/>
          <w:lang w:val="sk-SK" w:eastAsia="en-US"/>
        </w:rPr>
      </w:pPr>
      <w:r w:rsidRPr="00A20A3B">
        <w:rPr>
          <w:rFonts w:eastAsia="Calibri" w:cs="Arial"/>
          <w:b/>
          <w:lang w:val="sk-SK" w:eastAsia="en-US"/>
        </w:rPr>
        <w:t xml:space="preserve">Skupina elektrických zariadení podľa Vyhlášky MPSVaR Slovenskej republiky č. 398/2013, ktorou sa mení a dopĺňa vyhláška MPSVaR Slovenskej republiky č. 508/2009 </w:t>
      </w:r>
      <w:proofErr w:type="spellStart"/>
      <w:r w:rsidRPr="00A20A3B">
        <w:rPr>
          <w:rFonts w:eastAsia="Calibri" w:cs="Arial"/>
          <w:b/>
          <w:lang w:val="sk-SK" w:eastAsia="en-US"/>
        </w:rPr>
        <w:t>Zb.z</w:t>
      </w:r>
      <w:proofErr w:type="spellEnd"/>
      <w:r w:rsidRPr="00A20A3B">
        <w:rPr>
          <w:rFonts w:eastAsia="Calibri" w:cs="Arial"/>
          <w:b/>
          <w:lang w:val="sk-SK" w:eastAsia="en-US"/>
        </w:rPr>
        <w:t>. § 2, odst.1., resp. prílohy 1, časť III</w:t>
      </w:r>
    </w:p>
    <w:p w14:paraId="68A7FC56" w14:textId="77777777" w:rsidR="00654487" w:rsidRPr="00A20A3B" w:rsidRDefault="00654487" w:rsidP="008A3C06">
      <w:pPr>
        <w:numPr>
          <w:ilvl w:val="0"/>
          <w:numId w:val="2"/>
        </w:numPr>
        <w:spacing w:after="200" w:line="276" w:lineRule="auto"/>
        <w:ind w:left="284" w:hanging="284"/>
        <w:contextualSpacing/>
        <w:jc w:val="left"/>
        <w:rPr>
          <w:rFonts w:eastAsia="Calibri" w:cs="Arial"/>
          <w:lang w:val="sk-SK" w:eastAsia="en-US"/>
        </w:rPr>
      </w:pPr>
      <w:r w:rsidRPr="00A20A3B">
        <w:rPr>
          <w:rFonts w:eastAsia="Calibri" w:cs="Arial"/>
          <w:lang w:val="sk-SK" w:eastAsia="en-US"/>
        </w:rPr>
        <w:t>Skupina „B“</w:t>
      </w:r>
    </w:p>
    <w:p w14:paraId="0F884C4E" w14:textId="77777777" w:rsidR="00654487" w:rsidRPr="00A20A3B" w:rsidRDefault="00654487" w:rsidP="00654487">
      <w:pPr>
        <w:spacing w:after="0" w:line="276" w:lineRule="auto"/>
        <w:rPr>
          <w:rFonts w:eastAsia="Calibri" w:cs="Arial"/>
          <w:b/>
          <w:lang w:val="sk-SK" w:eastAsia="en-US"/>
        </w:rPr>
      </w:pPr>
      <w:r w:rsidRPr="00A20A3B">
        <w:rPr>
          <w:rFonts w:eastAsia="Calibri" w:cs="Arial"/>
          <w:b/>
          <w:lang w:val="sk-SK" w:eastAsia="en-US"/>
        </w:rPr>
        <w:t xml:space="preserve">Rozvodná sústava </w:t>
      </w:r>
    </w:p>
    <w:p w14:paraId="7AE416BD" w14:textId="77777777" w:rsidR="00654487" w:rsidRPr="00A20A3B" w:rsidRDefault="00654487" w:rsidP="008A3C06">
      <w:pPr>
        <w:numPr>
          <w:ilvl w:val="0"/>
          <w:numId w:val="2"/>
        </w:numPr>
        <w:spacing w:after="200" w:line="276" w:lineRule="auto"/>
        <w:ind w:left="284" w:hanging="284"/>
        <w:contextualSpacing/>
        <w:jc w:val="left"/>
        <w:rPr>
          <w:rFonts w:eastAsia="Calibri" w:cs="Arial"/>
          <w:lang w:val="sk-SK" w:eastAsia="en-US"/>
        </w:rPr>
      </w:pPr>
      <w:r w:rsidRPr="00A20A3B">
        <w:rPr>
          <w:rFonts w:eastAsia="Calibri" w:cs="Arial"/>
          <w:lang w:val="sk-SK" w:eastAsia="en-US"/>
        </w:rPr>
        <w:t>3+PE AC 50 Hz 230/400V TN-C</w:t>
      </w:r>
    </w:p>
    <w:p w14:paraId="1B4938AA" w14:textId="77777777" w:rsidR="00654487" w:rsidRPr="00A20A3B" w:rsidRDefault="00654487" w:rsidP="00654487">
      <w:pPr>
        <w:spacing w:after="0" w:line="276" w:lineRule="auto"/>
        <w:rPr>
          <w:rFonts w:eastAsia="Calibri" w:cs="Arial"/>
          <w:b/>
          <w:lang w:val="sk-SK" w:eastAsia="en-US"/>
        </w:rPr>
      </w:pPr>
      <w:r w:rsidRPr="00A20A3B">
        <w:rPr>
          <w:rFonts w:eastAsia="Calibri" w:cs="Arial"/>
          <w:b/>
          <w:lang w:val="sk-SK" w:eastAsia="en-US"/>
        </w:rPr>
        <w:t>Druhy ochranných opatrení pred zásahom elektrickým prúdom</w:t>
      </w:r>
    </w:p>
    <w:p w14:paraId="630F89BA" w14:textId="77777777" w:rsidR="00654487" w:rsidRPr="00A20A3B" w:rsidRDefault="00654487" w:rsidP="00654487">
      <w:pPr>
        <w:spacing w:after="0" w:line="276" w:lineRule="auto"/>
        <w:rPr>
          <w:rFonts w:eastAsia="Calibri" w:cs="Arial"/>
          <w:lang w:val="sk-SK" w:eastAsia="en-US"/>
        </w:rPr>
      </w:pPr>
      <w:r w:rsidRPr="00A20A3B">
        <w:rPr>
          <w:rFonts w:eastAsia="Calibri" w:cs="Arial"/>
          <w:lang w:val="sk-SK" w:eastAsia="en-US"/>
        </w:rPr>
        <w:t>Základná ochrana - ochrana pred priamym dotykom podľa STN 33 2000-4-41/2007:</w:t>
      </w:r>
    </w:p>
    <w:p w14:paraId="662398B5" w14:textId="77777777" w:rsidR="00654487" w:rsidRPr="00A20A3B" w:rsidRDefault="00654487" w:rsidP="008A3C06">
      <w:pPr>
        <w:numPr>
          <w:ilvl w:val="0"/>
          <w:numId w:val="2"/>
        </w:numPr>
        <w:spacing w:after="200" w:line="276" w:lineRule="auto"/>
        <w:ind w:left="284" w:hanging="284"/>
        <w:contextualSpacing/>
        <w:jc w:val="left"/>
        <w:rPr>
          <w:rFonts w:eastAsia="Calibri" w:cs="Arial"/>
          <w:lang w:val="sk-SK" w:eastAsia="en-US"/>
        </w:rPr>
      </w:pPr>
      <w:r w:rsidRPr="00A20A3B">
        <w:rPr>
          <w:rFonts w:eastAsia="Calibri" w:cs="Arial"/>
          <w:lang w:val="sk-SK" w:eastAsia="en-US"/>
        </w:rPr>
        <w:t>Samočinné odpojenie napájania - kap. 411</w:t>
      </w:r>
    </w:p>
    <w:p w14:paraId="7EA6466B" w14:textId="77777777" w:rsidR="00654487" w:rsidRPr="00A20A3B" w:rsidRDefault="00654487" w:rsidP="008A3C06">
      <w:pPr>
        <w:numPr>
          <w:ilvl w:val="0"/>
          <w:numId w:val="5"/>
        </w:numPr>
        <w:spacing w:after="200" w:line="276" w:lineRule="auto"/>
        <w:ind w:left="567" w:hanging="283"/>
        <w:contextualSpacing/>
        <w:jc w:val="left"/>
        <w:rPr>
          <w:rFonts w:eastAsia="Calibri" w:cs="Arial"/>
          <w:lang w:val="sk-SK" w:eastAsia="en-US"/>
        </w:rPr>
      </w:pPr>
      <w:r w:rsidRPr="00A20A3B">
        <w:rPr>
          <w:rFonts w:eastAsia="Calibri" w:cs="Arial"/>
          <w:lang w:val="sk-SK" w:eastAsia="en-US"/>
        </w:rPr>
        <w:t>Základná izolácia živých častí - príloha A.1</w:t>
      </w:r>
    </w:p>
    <w:p w14:paraId="4BE881F0" w14:textId="77777777" w:rsidR="00654487" w:rsidRPr="00A20A3B" w:rsidRDefault="00654487" w:rsidP="008A3C06">
      <w:pPr>
        <w:numPr>
          <w:ilvl w:val="0"/>
          <w:numId w:val="5"/>
        </w:numPr>
        <w:spacing w:after="200" w:line="276" w:lineRule="auto"/>
        <w:ind w:left="567" w:hanging="283"/>
        <w:contextualSpacing/>
        <w:jc w:val="left"/>
        <w:rPr>
          <w:rFonts w:eastAsia="Calibri" w:cs="Arial"/>
          <w:lang w:val="sk-SK" w:eastAsia="en-US"/>
        </w:rPr>
      </w:pPr>
      <w:r w:rsidRPr="00A20A3B">
        <w:rPr>
          <w:rFonts w:eastAsia="Calibri" w:cs="Arial"/>
          <w:lang w:val="sk-SK" w:eastAsia="en-US"/>
        </w:rPr>
        <w:t>Zábrany alebo kryty - príloha A.2</w:t>
      </w:r>
    </w:p>
    <w:p w14:paraId="31CDB2D3" w14:textId="77777777" w:rsidR="00654487" w:rsidRPr="00A20A3B" w:rsidRDefault="00654487" w:rsidP="008A3C06">
      <w:pPr>
        <w:numPr>
          <w:ilvl w:val="0"/>
          <w:numId w:val="2"/>
        </w:numPr>
        <w:spacing w:after="200" w:line="276" w:lineRule="auto"/>
        <w:ind w:left="284" w:hanging="284"/>
        <w:contextualSpacing/>
        <w:jc w:val="left"/>
        <w:rPr>
          <w:rFonts w:eastAsia="Calibri" w:cs="Arial"/>
          <w:lang w:val="sk-SK" w:eastAsia="en-US"/>
        </w:rPr>
      </w:pPr>
      <w:r w:rsidRPr="00A20A3B">
        <w:rPr>
          <w:rFonts w:eastAsia="Calibri" w:cs="Arial"/>
          <w:lang w:val="sk-SK" w:eastAsia="en-US"/>
        </w:rPr>
        <w:t>Dvojitá alebo zosilnená izolácia – kap. 412</w:t>
      </w:r>
    </w:p>
    <w:p w14:paraId="3B520BF0" w14:textId="77777777" w:rsidR="00654487" w:rsidRPr="00A20A3B" w:rsidRDefault="00654487" w:rsidP="00654487">
      <w:pPr>
        <w:spacing w:after="0" w:line="276" w:lineRule="auto"/>
        <w:rPr>
          <w:rFonts w:eastAsia="Calibri" w:cs="Arial"/>
          <w:lang w:val="sk-SK" w:eastAsia="en-US"/>
        </w:rPr>
      </w:pPr>
      <w:r w:rsidRPr="00A20A3B">
        <w:rPr>
          <w:rFonts w:eastAsia="Calibri" w:cs="Arial"/>
          <w:lang w:val="sk-SK" w:eastAsia="en-US"/>
        </w:rPr>
        <w:t>Ochrana pri poruche - ochrana pred nepriamym dotykom podľa STN 33 2000-4-41/2007:</w:t>
      </w:r>
    </w:p>
    <w:p w14:paraId="55A0D45F" w14:textId="77777777" w:rsidR="00654487" w:rsidRPr="00A20A3B" w:rsidRDefault="00654487" w:rsidP="008A3C06">
      <w:pPr>
        <w:numPr>
          <w:ilvl w:val="0"/>
          <w:numId w:val="2"/>
        </w:numPr>
        <w:spacing w:after="200" w:line="276" w:lineRule="auto"/>
        <w:ind w:left="284" w:hanging="284"/>
        <w:contextualSpacing/>
        <w:jc w:val="left"/>
        <w:rPr>
          <w:rFonts w:eastAsia="Calibri" w:cs="Arial"/>
          <w:lang w:val="sk-SK" w:eastAsia="en-US"/>
        </w:rPr>
      </w:pPr>
      <w:r w:rsidRPr="00A20A3B">
        <w:rPr>
          <w:rFonts w:eastAsia="Calibri" w:cs="Arial"/>
          <w:lang w:val="sk-SK" w:eastAsia="en-US"/>
        </w:rPr>
        <w:t>Samočinné odpojenie napájania - kap. 411</w:t>
      </w:r>
    </w:p>
    <w:p w14:paraId="160026B7" w14:textId="77777777" w:rsidR="00654487" w:rsidRPr="00A20A3B" w:rsidRDefault="00654487" w:rsidP="008A3C06">
      <w:pPr>
        <w:numPr>
          <w:ilvl w:val="0"/>
          <w:numId w:val="5"/>
        </w:numPr>
        <w:spacing w:after="200" w:line="276" w:lineRule="auto"/>
        <w:ind w:left="567" w:hanging="283"/>
        <w:contextualSpacing/>
        <w:jc w:val="left"/>
        <w:rPr>
          <w:rFonts w:eastAsia="Calibri" w:cs="Arial"/>
          <w:lang w:val="sk-SK" w:eastAsia="en-US"/>
        </w:rPr>
      </w:pPr>
      <w:r w:rsidRPr="00A20A3B">
        <w:rPr>
          <w:rFonts w:eastAsia="Calibri" w:cs="Arial"/>
          <w:lang w:val="sk-SK" w:eastAsia="en-US"/>
        </w:rPr>
        <w:t>Ochranné uzemnenie a ochranné pospájanie - čl.411.3.1</w:t>
      </w:r>
    </w:p>
    <w:p w14:paraId="1EDA0B08" w14:textId="77777777" w:rsidR="00654487" w:rsidRPr="00A20A3B" w:rsidRDefault="00654487" w:rsidP="008A3C06">
      <w:pPr>
        <w:numPr>
          <w:ilvl w:val="0"/>
          <w:numId w:val="5"/>
        </w:numPr>
        <w:spacing w:after="200" w:line="276" w:lineRule="auto"/>
        <w:ind w:left="567" w:hanging="283"/>
        <w:contextualSpacing/>
        <w:jc w:val="left"/>
        <w:rPr>
          <w:rFonts w:eastAsia="Calibri" w:cs="Arial"/>
          <w:lang w:val="sk-SK" w:eastAsia="en-US"/>
        </w:rPr>
      </w:pPr>
      <w:r w:rsidRPr="00A20A3B">
        <w:rPr>
          <w:rFonts w:eastAsia="Calibri" w:cs="Arial"/>
          <w:lang w:val="sk-SK" w:eastAsia="en-US"/>
        </w:rPr>
        <w:lastRenderedPageBreak/>
        <w:t>Samočinné odpojenie pri poruche - čl.411.3.2</w:t>
      </w:r>
    </w:p>
    <w:p w14:paraId="2DE5EF80" w14:textId="77777777" w:rsidR="00654487" w:rsidRPr="00A20A3B" w:rsidRDefault="00654487" w:rsidP="00654487">
      <w:pPr>
        <w:spacing w:after="0" w:line="276" w:lineRule="auto"/>
        <w:rPr>
          <w:rFonts w:eastAsia="Calibri" w:cs="Arial"/>
          <w:b/>
          <w:lang w:val="sk-SK" w:eastAsia="en-US"/>
        </w:rPr>
      </w:pPr>
      <w:r w:rsidRPr="00A20A3B">
        <w:rPr>
          <w:rFonts w:eastAsia="Calibri" w:cs="Arial"/>
          <w:b/>
          <w:lang w:val="sk-SK" w:eastAsia="en-US"/>
        </w:rPr>
        <w:t>Prostredia: určené komisionálne v zmysle STN 332000-5-51</w:t>
      </w:r>
    </w:p>
    <w:p w14:paraId="6921C0D0" w14:textId="77777777" w:rsidR="00654487" w:rsidRPr="00A20A3B" w:rsidRDefault="00654487" w:rsidP="00654487">
      <w:pPr>
        <w:spacing w:after="0" w:line="276" w:lineRule="auto"/>
        <w:rPr>
          <w:rFonts w:eastAsia="Calibri" w:cs="Arial"/>
          <w:lang w:val="sk-SK" w:eastAsia="en-US"/>
        </w:rPr>
      </w:pPr>
      <w:r w:rsidRPr="00A20A3B">
        <w:rPr>
          <w:rFonts w:eastAsia="Calibri" w:cs="Arial"/>
          <w:lang w:val="sk-SK" w:eastAsia="en-US"/>
        </w:rPr>
        <w:t>Priestory v riešenom objekte sú priestory so zaradením:</w:t>
      </w:r>
    </w:p>
    <w:p w14:paraId="4EEED80F" w14:textId="77777777" w:rsidR="00654487" w:rsidRPr="00A20A3B" w:rsidRDefault="00654487" w:rsidP="008A3C06">
      <w:pPr>
        <w:numPr>
          <w:ilvl w:val="0"/>
          <w:numId w:val="2"/>
        </w:numPr>
        <w:spacing w:after="200" w:line="276" w:lineRule="auto"/>
        <w:ind w:left="284" w:hanging="284"/>
        <w:contextualSpacing/>
        <w:jc w:val="left"/>
        <w:rPr>
          <w:rFonts w:eastAsia="Calibri" w:cs="Arial"/>
          <w:lang w:val="sk-SK" w:eastAsia="en-US"/>
        </w:rPr>
      </w:pPr>
      <w:r w:rsidRPr="00A20A3B">
        <w:rPr>
          <w:rFonts w:eastAsia="Calibri" w:cs="Arial"/>
          <w:lang w:val="sk-SK" w:eastAsia="en-US"/>
        </w:rPr>
        <w:t>Vonkajšie priestory</w:t>
      </w:r>
    </w:p>
    <w:p w14:paraId="3BE391E3" w14:textId="77777777" w:rsidR="00654487" w:rsidRPr="00A20A3B" w:rsidRDefault="00654487" w:rsidP="00654487">
      <w:pPr>
        <w:spacing w:after="200" w:line="276" w:lineRule="auto"/>
        <w:rPr>
          <w:rFonts w:eastAsia="Calibri" w:cs="Arial"/>
          <w:lang w:val="sk-SK" w:eastAsia="en-US"/>
        </w:rPr>
      </w:pPr>
      <w:r w:rsidRPr="00A20A3B">
        <w:rPr>
          <w:rFonts w:eastAsia="Calibri" w:cs="Arial"/>
          <w:lang w:val="sk-SK" w:eastAsia="en-US"/>
        </w:rPr>
        <w:t>Prostredie je stanovené podľa STN 33 2000 5-51: AA7, AB7, AC1, AD1 (tr.4Z6 EN 60721-3-4), AM1-1, AM2-2, AM3-2, AM8-1, AM9-1, AN3, AP1, AQ3, BD1, BE1, CA1, CB1</w:t>
      </w:r>
    </w:p>
    <w:p w14:paraId="24609486" w14:textId="77777777" w:rsidR="00654487" w:rsidRPr="00A20A3B" w:rsidRDefault="00654487" w:rsidP="00654487">
      <w:pPr>
        <w:spacing w:after="200" w:line="276" w:lineRule="auto"/>
        <w:rPr>
          <w:rFonts w:eastAsia="Calibri" w:cs="Arial"/>
          <w:lang w:val="sk-SK" w:eastAsia="en-US"/>
        </w:rPr>
      </w:pPr>
      <w:r w:rsidRPr="00A20A3B">
        <w:rPr>
          <w:rFonts w:eastAsia="Calibri" w:cs="Arial"/>
          <w:lang w:val="sk-SK" w:eastAsia="en-US"/>
        </w:rPr>
        <w:t>Prostredia zohľadňujú predpokladané druhy prevádzky. Po uvedení do prevádzky je nutné prehodnotiť určené prostredia a vyhotoviť písomný záznam o ich potvrdení, prípadne o  ich úprave.</w:t>
      </w:r>
    </w:p>
    <w:p w14:paraId="282E911A" w14:textId="77777777" w:rsidR="00654487" w:rsidRPr="00A20A3B" w:rsidRDefault="00654487" w:rsidP="00654487">
      <w:pPr>
        <w:spacing w:after="0" w:line="276" w:lineRule="auto"/>
        <w:rPr>
          <w:rFonts w:eastAsia="Calibri" w:cs="Arial"/>
          <w:b/>
          <w:lang w:val="sk-SK" w:eastAsia="en-US"/>
        </w:rPr>
      </w:pPr>
      <w:r w:rsidRPr="00A20A3B">
        <w:rPr>
          <w:rFonts w:eastAsia="Calibri" w:cs="Arial"/>
          <w:b/>
          <w:lang w:val="sk-SK" w:eastAsia="en-US"/>
        </w:rPr>
        <w:t>Farebné označenie vodičov</w:t>
      </w:r>
    </w:p>
    <w:p w14:paraId="1D8163AC" w14:textId="77777777" w:rsidR="00654487" w:rsidRPr="00A20A3B" w:rsidRDefault="00654487" w:rsidP="008A3C06">
      <w:pPr>
        <w:numPr>
          <w:ilvl w:val="0"/>
          <w:numId w:val="2"/>
        </w:numPr>
        <w:spacing w:after="200" w:line="276" w:lineRule="auto"/>
        <w:ind w:left="284" w:hanging="284"/>
        <w:contextualSpacing/>
        <w:jc w:val="left"/>
        <w:rPr>
          <w:rFonts w:eastAsia="Calibri" w:cs="Arial"/>
          <w:lang w:val="sk-SK" w:eastAsia="en-US"/>
        </w:rPr>
      </w:pPr>
      <w:r w:rsidRPr="00A20A3B">
        <w:rPr>
          <w:rFonts w:eastAsia="Calibri" w:cs="Arial"/>
          <w:lang w:val="sk-SK" w:eastAsia="en-US"/>
        </w:rPr>
        <w:t>V zmysle DIN VDE 0293-308 (káble typu NAYY a NYY)</w:t>
      </w:r>
    </w:p>
    <w:p w14:paraId="07D96D11" w14:textId="77777777" w:rsidR="00654487" w:rsidRPr="00A20A3B" w:rsidRDefault="00654487" w:rsidP="008A3C06">
      <w:pPr>
        <w:numPr>
          <w:ilvl w:val="0"/>
          <w:numId w:val="2"/>
        </w:numPr>
        <w:spacing w:after="200" w:line="276" w:lineRule="auto"/>
        <w:ind w:left="284" w:hanging="284"/>
        <w:contextualSpacing/>
        <w:jc w:val="left"/>
        <w:rPr>
          <w:rFonts w:eastAsia="Calibri" w:cs="Arial"/>
          <w:lang w:val="sk-SK" w:eastAsia="en-US"/>
        </w:rPr>
      </w:pPr>
      <w:r w:rsidRPr="00A20A3B">
        <w:rPr>
          <w:rFonts w:eastAsia="Calibri" w:cs="Arial"/>
          <w:lang w:val="sk-SK" w:eastAsia="en-US"/>
        </w:rPr>
        <w:t>V zmysle STN EN 60445: Základné a bezpečnostné zásady pre rozhranie človek-stroj, označovanie a identifikácia. Identifikácia svoriek zariadení a prípojov vodičov a vodičov</w:t>
      </w:r>
    </w:p>
    <w:p w14:paraId="3B39E5C4" w14:textId="77777777" w:rsidR="00654487" w:rsidRPr="00A20A3B" w:rsidRDefault="00654487" w:rsidP="00654487">
      <w:pPr>
        <w:spacing w:after="0" w:line="276" w:lineRule="auto"/>
        <w:rPr>
          <w:rFonts w:eastAsia="Calibri" w:cs="Arial"/>
          <w:b/>
          <w:lang w:val="sk-SK" w:eastAsia="en-US"/>
        </w:rPr>
      </w:pPr>
      <w:bookmarkStart w:id="83" w:name="_Toc66854552"/>
      <w:bookmarkStart w:id="84" w:name="_Toc91307966"/>
      <w:bookmarkStart w:id="85" w:name="_Toc94680667"/>
      <w:r w:rsidRPr="00A20A3B">
        <w:rPr>
          <w:rFonts w:eastAsia="Calibri" w:cs="Arial"/>
          <w:b/>
          <w:lang w:val="sk-SK" w:eastAsia="en-US"/>
        </w:rPr>
        <w:t>Zostatkové nebezpečenstvo</w:t>
      </w:r>
      <w:bookmarkEnd w:id="83"/>
      <w:bookmarkEnd w:id="84"/>
      <w:bookmarkEnd w:id="85"/>
    </w:p>
    <w:p w14:paraId="373059B5" w14:textId="77777777" w:rsidR="00654487" w:rsidRPr="00A20A3B" w:rsidRDefault="00654487" w:rsidP="00654487">
      <w:pPr>
        <w:spacing w:after="200" w:line="276" w:lineRule="auto"/>
        <w:rPr>
          <w:rFonts w:eastAsia="Calibri" w:cs="Arial"/>
          <w:lang w:val="sk-SK" w:eastAsia="en-US"/>
        </w:rPr>
      </w:pPr>
      <w:r w:rsidRPr="00A20A3B">
        <w:rPr>
          <w:rFonts w:eastAsia="Calibri" w:cs="Arial"/>
          <w:lang w:val="sk-SK" w:eastAsia="en-US"/>
        </w:rPr>
        <w:t>Pri dodržaní požiadaviek projektu, správnej aplikácii požiadaviek na ochranu pred úrazom elektrickým prúdom, pri pravidelnej revízii a údržbe nevzniká zostatkové nebezpečenstvo.</w:t>
      </w:r>
    </w:p>
    <w:p w14:paraId="54EE55DC" w14:textId="77777777" w:rsidR="00654487" w:rsidRPr="00A20A3B" w:rsidRDefault="00654487" w:rsidP="00654487">
      <w:pPr>
        <w:spacing w:after="0" w:line="276" w:lineRule="auto"/>
        <w:rPr>
          <w:rFonts w:eastAsia="Calibri" w:cs="Arial"/>
          <w:b/>
          <w:lang w:val="sk-SK" w:eastAsia="en-US"/>
        </w:rPr>
      </w:pPr>
      <w:r w:rsidRPr="00A20A3B">
        <w:rPr>
          <w:rFonts w:eastAsia="Calibri" w:cs="Arial"/>
          <w:b/>
          <w:lang w:val="sk-SK" w:eastAsia="en-US"/>
        </w:rPr>
        <w:t xml:space="preserve">Meranie el. práce  </w:t>
      </w:r>
    </w:p>
    <w:p w14:paraId="5660C258" w14:textId="77777777" w:rsidR="00654487" w:rsidRPr="00A20A3B" w:rsidRDefault="00654487" w:rsidP="00654487">
      <w:pPr>
        <w:spacing w:after="200" w:line="276" w:lineRule="auto"/>
        <w:rPr>
          <w:rFonts w:eastAsia="Calibri" w:cs="Arial"/>
          <w:lang w:val="sk-SK" w:eastAsia="en-US"/>
        </w:rPr>
      </w:pPr>
      <w:r w:rsidRPr="00A20A3B">
        <w:rPr>
          <w:rFonts w:eastAsia="Calibri" w:cs="Arial"/>
          <w:lang w:val="sk-SK" w:eastAsia="en-US"/>
        </w:rPr>
        <w:t>Nie je predmetom PD.</w:t>
      </w:r>
    </w:p>
    <w:p w14:paraId="590C999C" w14:textId="77777777" w:rsidR="00654487" w:rsidRPr="00A20A3B" w:rsidRDefault="00654487" w:rsidP="00654487">
      <w:pPr>
        <w:spacing w:after="0" w:line="276" w:lineRule="auto"/>
        <w:rPr>
          <w:rFonts w:eastAsia="Calibri" w:cs="Arial"/>
          <w:b/>
          <w:lang w:val="sk-SK" w:eastAsia="en-US"/>
        </w:rPr>
      </w:pPr>
      <w:r w:rsidRPr="00A20A3B">
        <w:rPr>
          <w:rFonts w:eastAsia="Calibri" w:cs="Arial"/>
          <w:b/>
          <w:lang w:val="sk-SK" w:eastAsia="en-US"/>
        </w:rPr>
        <w:t>Bezpečnostné upozornenia</w:t>
      </w:r>
    </w:p>
    <w:p w14:paraId="536DE83D" w14:textId="77777777" w:rsidR="00654487" w:rsidRPr="00A20A3B" w:rsidRDefault="00654487" w:rsidP="00654487">
      <w:pPr>
        <w:spacing w:after="0" w:line="276" w:lineRule="auto"/>
        <w:rPr>
          <w:rFonts w:eastAsia="Calibri" w:cs="Arial"/>
          <w:lang w:val="sk-SK" w:eastAsia="en-US"/>
        </w:rPr>
      </w:pPr>
      <w:r w:rsidRPr="00A20A3B">
        <w:rPr>
          <w:rFonts w:eastAsia="Calibri" w:cs="Arial"/>
          <w:lang w:val="sk-SK" w:eastAsia="en-US"/>
        </w:rPr>
        <w:t xml:space="preserve">Montáž elektrických rozvodov a zariadení môžu vykonať iba odborne spôsobilé osoby podľa. §21 až §23 vyhl. Ministerstva práce, sociálnych vecí a rodiny SR č.508/2009 </w:t>
      </w:r>
      <w:proofErr w:type="spellStart"/>
      <w:r w:rsidRPr="00A20A3B">
        <w:rPr>
          <w:rFonts w:eastAsia="Calibri" w:cs="Arial"/>
          <w:lang w:val="sk-SK" w:eastAsia="en-US"/>
        </w:rPr>
        <w:t>Zb.z</w:t>
      </w:r>
      <w:proofErr w:type="spellEnd"/>
      <w:r w:rsidRPr="00A20A3B">
        <w:rPr>
          <w:rFonts w:eastAsia="Calibri" w:cs="Arial"/>
          <w:lang w:val="sk-SK" w:eastAsia="en-US"/>
        </w:rPr>
        <w:t xml:space="preserve">.. Pri montáži sa musia dodržiavať platné bezpečnostné predpisy, hlavne podľa vyhlášky §3 a §9 SÚBP 59/82Zb. v znení vyhlášky SÚBP a SBÚ 147/2013Zb. a 484/90Zb. Najmä elektrické vedenia musia byť uložené a vyhotovené tak, aby boli prehľadné, čo najkratšie, a aby sa križovali len v odôvodnených prípadoch. Priechody elektrického vedenia stenami a konštrukciami musia byť vyhotovené tak, aby nebolo ohrozené elektrické vedenie, podklady ani okolité priestory. Vzdialenosti vodičov a káblov navzájom, od častí budov, nosných a iných konštrukcií musia byť vyhotovujúce podľa druhu izolácie vodičov a káblov a podľa ich uloženia. Spoje izolovaných vodičov nesmú znižovať stupeň izolácie elektrického vedenia. V rúrkach a podobnom úložnom materiály sa nesmú vodiče spájať. </w:t>
      </w:r>
    </w:p>
    <w:p w14:paraId="3A733B96" w14:textId="77777777" w:rsidR="00654487" w:rsidRPr="00A20A3B" w:rsidRDefault="00654487" w:rsidP="00654487">
      <w:pPr>
        <w:spacing w:after="0" w:line="276" w:lineRule="auto"/>
        <w:rPr>
          <w:rFonts w:eastAsia="Calibri" w:cs="Arial"/>
          <w:lang w:val="sk-SK" w:eastAsia="en-US"/>
        </w:rPr>
      </w:pPr>
      <w:r w:rsidRPr="00A20A3B">
        <w:rPr>
          <w:rFonts w:eastAsia="Calibri" w:cs="Arial"/>
          <w:lang w:val="sk-SK" w:eastAsia="en-US"/>
        </w:rPr>
        <w:t xml:space="preserve">Po montáži, pred uvedením do prevádzky sa musí vykonať odborná prehliadka a odborná skúška podľa. STN 33 1500, STN 33 2000-6 a vyhl. Ministerstva práce, sociálnych vecí a rodiny SR č.508/2009 </w:t>
      </w:r>
      <w:proofErr w:type="spellStart"/>
      <w:r w:rsidRPr="00A20A3B">
        <w:rPr>
          <w:rFonts w:eastAsia="Calibri" w:cs="Arial"/>
          <w:lang w:val="sk-SK" w:eastAsia="en-US"/>
        </w:rPr>
        <w:t>Zb.z</w:t>
      </w:r>
      <w:proofErr w:type="spellEnd"/>
      <w:r w:rsidRPr="00A20A3B">
        <w:rPr>
          <w:rFonts w:eastAsia="Calibri" w:cs="Arial"/>
          <w:lang w:val="sk-SK" w:eastAsia="en-US"/>
        </w:rPr>
        <w:t>..</w:t>
      </w:r>
    </w:p>
    <w:p w14:paraId="71C1B1A5" w14:textId="77777777" w:rsidR="00654487" w:rsidRPr="00A20A3B" w:rsidRDefault="00654487" w:rsidP="00654487">
      <w:pPr>
        <w:spacing w:after="200" w:line="276" w:lineRule="auto"/>
        <w:rPr>
          <w:rFonts w:eastAsia="Calibri" w:cs="Arial"/>
          <w:lang w:val="sk-SK" w:eastAsia="en-US"/>
        </w:rPr>
      </w:pPr>
      <w:r w:rsidRPr="00A20A3B">
        <w:rPr>
          <w:rFonts w:eastAsia="Calibri" w:cs="Arial"/>
          <w:lang w:val="sk-SK" w:eastAsia="en-US"/>
        </w:rPr>
        <w:t>Pri prevádzkovaní navrhovaných el. zariadení dodržiavať ustanovenia STN 34 3100-08.</w:t>
      </w:r>
    </w:p>
    <w:p w14:paraId="2EC90413" w14:textId="77777777" w:rsidR="00654487" w:rsidRPr="00A20A3B" w:rsidRDefault="00654487" w:rsidP="00654487">
      <w:pPr>
        <w:pStyle w:val="Nadpis20"/>
        <w:rPr>
          <w:rFonts w:eastAsia="Calibri"/>
          <w:lang w:val="sk-SK" w:eastAsia="en-US"/>
        </w:rPr>
      </w:pPr>
      <w:bookmarkStart w:id="86" w:name="_Toc184799084"/>
      <w:r w:rsidRPr="00A20A3B">
        <w:rPr>
          <w:rFonts w:eastAsia="Calibri"/>
          <w:lang w:val="sk-SK" w:eastAsia="en-US"/>
        </w:rPr>
        <w:t>Technické riešenie</w:t>
      </w:r>
      <w:bookmarkEnd w:id="86"/>
    </w:p>
    <w:p w14:paraId="70AE0D90" w14:textId="77777777" w:rsidR="00654487" w:rsidRPr="00A20A3B" w:rsidRDefault="00654487" w:rsidP="00654487">
      <w:pPr>
        <w:spacing w:after="0" w:line="276" w:lineRule="auto"/>
        <w:rPr>
          <w:rFonts w:eastAsia="Calibri" w:cs="Arial"/>
          <w:bCs/>
          <w:lang w:val="sk-SK" w:eastAsia="en-US"/>
        </w:rPr>
      </w:pPr>
      <w:r w:rsidRPr="00A20A3B">
        <w:rPr>
          <w:rFonts w:eastAsia="Calibri" w:cs="Arial"/>
          <w:bCs/>
          <w:lang w:val="sk-SK" w:eastAsia="en-US"/>
        </w:rPr>
        <w:t xml:space="preserve">V rámci úprav komunikácie </w:t>
      </w:r>
      <w:proofErr w:type="spellStart"/>
      <w:r w:rsidRPr="00A20A3B">
        <w:rPr>
          <w:rFonts w:eastAsia="Calibri" w:cs="Arial"/>
          <w:bCs/>
          <w:lang w:val="sk-SK" w:eastAsia="en-US"/>
        </w:rPr>
        <w:t>Banšelova</w:t>
      </w:r>
      <w:proofErr w:type="spellEnd"/>
      <w:r w:rsidRPr="00A20A3B">
        <w:rPr>
          <w:rFonts w:eastAsia="Calibri" w:cs="Arial"/>
          <w:bCs/>
          <w:lang w:val="sk-SK" w:eastAsia="en-US"/>
        </w:rPr>
        <w:t xml:space="preserve"> dôjde k úprave existujúceho NN podzemného a nadzemného vedenia medzi existujúcimi skriňami VRIS 0042-002 a VRIS 0275-025. Návrh rieši zámenu vonkajšieho nadzemného NN vedenia za podzemné káblové vedenie.</w:t>
      </w:r>
    </w:p>
    <w:p w14:paraId="604B4426" w14:textId="77777777" w:rsidR="00654487" w:rsidRPr="00A20A3B" w:rsidRDefault="00654487" w:rsidP="00654487">
      <w:pPr>
        <w:spacing w:after="0" w:line="276" w:lineRule="auto"/>
        <w:rPr>
          <w:rFonts w:eastAsia="Calibri" w:cs="Arial"/>
          <w:bCs/>
          <w:lang w:val="sk-SK" w:eastAsia="en-US"/>
        </w:rPr>
      </w:pPr>
    </w:p>
    <w:p w14:paraId="428242F1" w14:textId="77777777" w:rsidR="00654487" w:rsidRPr="00A20A3B" w:rsidRDefault="00654487" w:rsidP="00654487">
      <w:pPr>
        <w:spacing w:after="0" w:line="276" w:lineRule="auto"/>
        <w:rPr>
          <w:rFonts w:eastAsia="Calibri" w:cs="Arial"/>
          <w:bCs/>
          <w:i/>
          <w:iCs/>
          <w:lang w:val="sk-SK" w:eastAsia="en-US"/>
        </w:rPr>
      </w:pPr>
      <w:r w:rsidRPr="00A20A3B">
        <w:rPr>
          <w:rFonts w:eastAsia="Calibri" w:cs="Arial"/>
          <w:bCs/>
          <w:i/>
          <w:iCs/>
          <w:lang w:val="sk-SK" w:eastAsia="en-US"/>
        </w:rPr>
        <w:t>Existujúci stav – demontáž existujúcich rozvodov</w:t>
      </w:r>
    </w:p>
    <w:p w14:paraId="1A4EE8ED" w14:textId="77777777" w:rsidR="00654487" w:rsidRPr="00A20A3B" w:rsidRDefault="00654487" w:rsidP="00654487">
      <w:pPr>
        <w:spacing w:after="200" w:line="276" w:lineRule="auto"/>
        <w:rPr>
          <w:rFonts w:eastAsia="Calibri" w:cs="Arial"/>
          <w:bCs/>
          <w:lang w:val="sk-SK" w:eastAsia="en-US"/>
        </w:rPr>
      </w:pPr>
      <w:r w:rsidRPr="00A20A3B">
        <w:rPr>
          <w:rFonts w:eastAsia="Calibri" w:cs="Arial"/>
          <w:bCs/>
          <w:lang w:val="sk-SK" w:eastAsia="en-US"/>
        </w:rPr>
        <w:t xml:space="preserve">Existujúce nadzemné vedenie 4x AlFe6 50 na ulici </w:t>
      </w:r>
      <w:proofErr w:type="spellStart"/>
      <w:r w:rsidRPr="00A20A3B">
        <w:rPr>
          <w:rFonts w:eastAsia="Calibri" w:cs="Arial"/>
          <w:bCs/>
          <w:lang w:val="sk-SK" w:eastAsia="en-US"/>
        </w:rPr>
        <w:t>Banšelova</w:t>
      </w:r>
      <w:proofErr w:type="spellEnd"/>
      <w:r w:rsidRPr="00A20A3B">
        <w:rPr>
          <w:rFonts w:eastAsia="Calibri" w:cs="Arial"/>
          <w:bCs/>
          <w:lang w:val="sk-SK" w:eastAsia="en-US"/>
        </w:rPr>
        <w:t xml:space="preserve"> bude odpojené a demontované vrátane príslušenstva a 3x podperných bodov. Časť podzemného vedenia medzi posledným podperným bodom – skrine VRIS1+K a existujúcou PRIS 0275-025 bude tiež demontované vrátane predmetnej PRIS. Existujúce odberné miesto (</w:t>
      </w:r>
      <w:proofErr w:type="spellStart"/>
      <w:r w:rsidRPr="00A20A3B">
        <w:rPr>
          <w:rFonts w:eastAsia="Calibri" w:cs="Arial"/>
          <w:bCs/>
          <w:lang w:val="sk-SK" w:eastAsia="en-US"/>
        </w:rPr>
        <w:t>bigboard</w:t>
      </w:r>
      <w:proofErr w:type="spellEnd"/>
      <w:r w:rsidRPr="00A20A3B">
        <w:rPr>
          <w:rFonts w:eastAsia="Calibri" w:cs="Arial"/>
          <w:bCs/>
          <w:lang w:val="sk-SK" w:eastAsia="en-US"/>
        </w:rPr>
        <w:t>) napojené z danej PRIS bude zrušené vrátane existujúceho elektromerového rozvádzača. Odberné miesto autobazáru napojené z PRIS4 0042-002 bude taktiež zrušené vrátane demontáže elektromerového rozvádzača a NN prípojky. Existujúca PRIS4 bude nahradená novou skriňou SR6 3/4. Káblové vedenie zo skrine PRIS4 na podperný bod bude tiež demontované.</w:t>
      </w:r>
    </w:p>
    <w:p w14:paraId="2EBBA2E8" w14:textId="77777777" w:rsidR="00E85063" w:rsidRPr="00A20A3B" w:rsidRDefault="00E85063" w:rsidP="00654487">
      <w:pPr>
        <w:spacing w:after="0" w:line="276" w:lineRule="auto"/>
        <w:rPr>
          <w:rFonts w:eastAsia="Calibri" w:cs="Arial"/>
          <w:bCs/>
          <w:i/>
          <w:iCs/>
          <w:lang w:val="sk-SK" w:eastAsia="en-US"/>
        </w:rPr>
      </w:pPr>
    </w:p>
    <w:p w14:paraId="604A899D" w14:textId="24CB850A" w:rsidR="00654487" w:rsidRPr="00A20A3B" w:rsidRDefault="00654487" w:rsidP="00654487">
      <w:pPr>
        <w:spacing w:after="0" w:line="276" w:lineRule="auto"/>
        <w:rPr>
          <w:rFonts w:eastAsia="Calibri" w:cs="Arial"/>
          <w:bCs/>
          <w:i/>
          <w:iCs/>
          <w:lang w:val="sk-SK" w:eastAsia="en-US"/>
        </w:rPr>
      </w:pPr>
      <w:r w:rsidRPr="00A20A3B">
        <w:rPr>
          <w:rFonts w:eastAsia="Calibri" w:cs="Arial"/>
          <w:bCs/>
          <w:i/>
          <w:iCs/>
          <w:lang w:val="sk-SK" w:eastAsia="en-US"/>
        </w:rPr>
        <w:t>Navrhovaný stav</w:t>
      </w:r>
    </w:p>
    <w:p w14:paraId="268E2ABF" w14:textId="77777777" w:rsidR="00654487" w:rsidRPr="00A20A3B" w:rsidRDefault="00654487" w:rsidP="00654487">
      <w:pPr>
        <w:spacing w:after="0" w:line="276" w:lineRule="auto"/>
        <w:rPr>
          <w:rFonts w:eastAsia="Calibri" w:cs="Arial"/>
          <w:bCs/>
          <w:lang w:val="sk-SK" w:eastAsia="en-US"/>
        </w:rPr>
      </w:pPr>
      <w:r w:rsidRPr="00A20A3B">
        <w:rPr>
          <w:rFonts w:eastAsia="Calibri" w:cs="Arial"/>
          <w:bCs/>
          <w:lang w:val="sk-SK" w:eastAsia="en-US"/>
        </w:rPr>
        <w:t xml:space="preserve">Existujúca skriňa PRIS4 0042-002 na rohu ulíc </w:t>
      </w:r>
      <w:proofErr w:type="spellStart"/>
      <w:r w:rsidRPr="00A20A3B">
        <w:rPr>
          <w:rFonts w:eastAsia="Calibri" w:cs="Arial"/>
          <w:bCs/>
          <w:lang w:val="sk-SK" w:eastAsia="en-US"/>
        </w:rPr>
        <w:t>Banšelova</w:t>
      </w:r>
      <w:proofErr w:type="spellEnd"/>
      <w:r w:rsidRPr="00A20A3B">
        <w:rPr>
          <w:rFonts w:eastAsia="Calibri" w:cs="Arial"/>
          <w:bCs/>
          <w:lang w:val="sk-SK" w:eastAsia="en-US"/>
        </w:rPr>
        <w:t xml:space="preserve"> – Terchovská sa demontuje a nahradí skriňou </w:t>
      </w:r>
      <w:proofErr w:type="spellStart"/>
      <w:r w:rsidRPr="00A20A3B">
        <w:rPr>
          <w:rFonts w:eastAsia="Calibri" w:cs="Arial"/>
          <w:bCs/>
          <w:lang w:val="sk-SK" w:eastAsia="en-US"/>
        </w:rPr>
        <w:t>Hasma</w:t>
      </w:r>
      <w:proofErr w:type="spellEnd"/>
      <w:r w:rsidRPr="00A20A3B">
        <w:rPr>
          <w:rFonts w:eastAsia="Calibri" w:cs="Arial"/>
          <w:bCs/>
          <w:lang w:val="sk-SK" w:eastAsia="en-US"/>
        </w:rPr>
        <w:t xml:space="preserve"> SR6 3/4. Do zeleného pásu v blízkosti prechodu pre chodcov na ulici </w:t>
      </w:r>
      <w:proofErr w:type="spellStart"/>
      <w:r w:rsidRPr="00A20A3B">
        <w:rPr>
          <w:rFonts w:eastAsia="Calibri" w:cs="Arial"/>
          <w:bCs/>
          <w:lang w:val="sk-SK" w:eastAsia="en-US"/>
        </w:rPr>
        <w:t>Galvaniho</w:t>
      </w:r>
      <w:proofErr w:type="spellEnd"/>
      <w:r w:rsidRPr="00A20A3B">
        <w:rPr>
          <w:rFonts w:eastAsia="Calibri" w:cs="Arial"/>
          <w:bCs/>
          <w:lang w:val="sk-SK" w:eastAsia="en-US"/>
        </w:rPr>
        <w:t xml:space="preserve"> sa osadí skriňa </w:t>
      </w:r>
      <w:proofErr w:type="spellStart"/>
      <w:r w:rsidRPr="00A20A3B">
        <w:rPr>
          <w:rFonts w:eastAsia="Calibri" w:cs="Arial"/>
          <w:bCs/>
          <w:lang w:val="sk-SK" w:eastAsia="en-US"/>
        </w:rPr>
        <w:t>Hasma</w:t>
      </w:r>
      <w:proofErr w:type="spellEnd"/>
      <w:r w:rsidRPr="00A20A3B">
        <w:rPr>
          <w:rFonts w:eastAsia="Calibri" w:cs="Arial"/>
          <w:bCs/>
          <w:lang w:val="sk-SK" w:eastAsia="en-US"/>
        </w:rPr>
        <w:t xml:space="preserve"> SR4 3/2.</w:t>
      </w:r>
    </w:p>
    <w:p w14:paraId="370AABA4" w14:textId="77777777" w:rsidR="00654487" w:rsidRPr="00A20A3B" w:rsidRDefault="00654487" w:rsidP="00654487">
      <w:pPr>
        <w:spacing w:after="200" w:line="276" w:lineRule="auto"/>
        <w:rPr>
          <w:rFonts w:eastAsia="Calibri" w:cs="Arial"/>
          <w:bCs/>
          <w:lang w:val="sk-SK" w:eastAsia="en-US"/>
        </w:rPr>
      </w:pPr>
      <w:proofErr w:type="spellStart"/>
      <w:r w:rsidRPr="00A20A3B">
        <w:rPr>
          <w:rFonts w:eastAsia="Calibri" w:cs="Arial"/>
          <w:bCs/>
          <w:lang w:val="sk-SK" w:eastAsia="en-US"/>
        </w:rPr>
        <w:t>Novonavrhované</w:t>
      </w:r>
      <w:proofErr w:type="spellEnd"/>
      <w:r w:rsidRPr="00A20A3B">
        <w:rPr>
          <w:rFonts w:eastAsia="Calibri" w:cs="Arial"/>
          <w:bCs/>
          <w:lang w:val="sk-SK" w:eastAsia="en-US"/>
        </w:rPr>
        <w:t xml:space="preserve"> skrine SR budú prepojené podzemným káblovým vedením typu 1-NAYY-J 4x240. Kábel bude vedený priamo v zemi, pri križovaní komunikácie v chráničke FXKVR.  Existujúce podzemné vedenie 1-NAYY-J 4x240 pokračujúce od demontovanej PRIS skrine k existujúcej skrini VRIS2 na ulici Krajná bude z časti odkopané a napojené do navrhovanej SR4.</w:t>
      </w:r>
    </w:p>
    <w:p w14:paraId="2F678CA5" w14:textId="77777777" w:rsidR="00654487" w:rsidRPr="00A20A3B" w:rsidRDefault="00654487" w:rsidP="00654487">
      <w:pPr>
        <w:spacing w:after="200" w:line="276" w:lineRule="auto"/>
        <w:rPr>
          <w:rFonts w:eastAsia="Calibri" w:cs="Arial"/>
          <w:lang w:val="sk-SK" w:eastAsia="en-US"/>
        </w:rPr>
      </w:pPr>
      <w:r w:rsidRPr="00A20A3B">
        <w:rPr>
          <w:rFonts w:eastAsia="Calibri" w:cs="Arial"/>
          <w:lang w:val="sk-SK" w:eastAsia="en-US"/>
        </w:rPr>
        <w:t xml:space="preserve">V časti chodníka pozdĺž ulice </w:t>
      </w:r>
      <w:proofErr w:type="spellStart"/>
      <w:r w:rsidRPr="00A20A3B">
        <w:rPr>
          <w:rFonts w:eastAsia="Calibri" w:cs="Arial"/>
          <w:lang w:val="sk-SK" w:eastAsia="en-US"/>
        </w:rPr>
        <w:t>Banšelova</w:t>
      </w:r>
      <w:proofErr w:type="spellEnd"/>
      <w:r w:rsidRPr="00A20A3B">
        <w:rPr>
          <w:rFonts w:eastAsia="Calibri" w:cs="Arial"/>
          <w:lang w:val="sk-SK" w:eastAsia="en-US"/>
        </w:rPr>
        <w:t xml:space="preserve"> bude navrhovaný rozvod NN vedený v súbehu s ostatnými vedeniami VN (preložka VN) a NN – verejné osvetlenie a prípojka NN pre objekt BD Terchovská. Časti NN rozvodu navrhujeme uložiť do zeme, pod chodníky alebo v chráničke FXKV 200 pod komunikáciou, pri rešpektovaní článkov STN 34 1050 a STN 73 6005.</w:t>
      </w:r>
    </w:p>
    <w:p w14:paraId="328B5628" w14:textId="77777777" w:rsidR="00654487" w:rsidRDefault="00654487" w:rsidP="00654487">
      <w:pPr>
        <w:spacing w:after="200" w:line="276" w:lineRule="auto"/>
        <w:rPr>
          <w:rFonts w:eastAsia="Calibri" w:cs="Arial"/>
          <w:lang w:val="sk-SK" w:eastAsia="en-US"/>
        </w:rPr>
      </w:pPr>
      <w:r w:rsidRPr="00A20A3B">
        <w:rPr>
          <w:rFonts w:eastAsia="Calibri" w:cs="Arial"/>
          <w:lang w:val="sk-SK" w:eastAsia="en-US"/>
        </w:rPr>
        <w:t xml:space="preserve">Prekládku vedení NN odporúčame realizovať v koordinácii s prekládkou VN vedenia na ulici </w:t>
      </w:r>
      <w:proofErr w:type="spellStart"/>
      <w:r w:rsidRPr="00A20A3B">
        <w:rPr>
          <w:rFonts w:eastAsia="Calibri" w:cs="Arial"/>
          <w:lang w:val="sk-SK" w:eastAsia="en-US"/>
        </w:rPr>
        <w:t>Banšelova</w:t>
      </w:r>
      <w:proofErr w:type="spellEnd"/>
      <w:r w:rsidRPr="00A20A3B">
        <w:rPr>
          <w:rFonts w:eastAsia="Calibri" w:cs="Arial"/>
          <w:lang w:val="sk-SK" w:eastAsia="en-US"/>
        </w:rPr>
        <w:t xml:space="preserve"> (SO 201 Prekládka rozvodu vysokého napätia </w:t>
      </w:r>
      <w:proofErr w:type="spellStart"/>
      <w:r w:rsidRPr="00A20A3B">
        <w:rPr>
          <w:rFonts w:eastAsia="Calibri" w:cs="Arial"/>
          <w:lang w:val="sk-SK" w:eastAsia="en-US"/>
        </w:rPr>
        <w:t>Banšelova</w:t>
      </w:r>
      <w:proofErr w:type="spellEnd"/>
      <w:r w:rsidRPr="00A20A3B">
        <w:rPr>
          <w:rFonts w:eastAsia="Calibri" w:cs="Arial"/>
          <w:lang w:val="sk-SK" w:eastAsia="en-US"/>
        </w:rPr>
        <w:t xml:space="preserve">, SO 202 Prekládka rozvodu vysokého napätia </w:t>
      </w:r>
      <w:proofErr w:type="spellStart"/>
      <w:r w:rsidRPr="00A20A3B">
        <w:rPr>
          <w:rFonts w:eastAsia="Calibri" w:cs="Arial"/>
          <w:lang w:val="sk-SK" w:eastAsia="en-US"/>
        </w:rPr>
        <w:t>Galvaniho</w:t>
      </w:r>
      <w:proofErr w:type="spellEnd"/>
      <w:r w:rsidRPr="00A20A3B">
        <w:rPr>
          <w:rFonts w:eastAsia="Calibri" w:cs="Arial"/>
          <w:lang w:val="sk-SK" w:eastAsia="en-US"/>
        </w:rPr>
        <w:t xml:space="preserve">) a prípojkou NN pre navrhovaný objekt (SO 304 Prípojka nízkeho napätia). </w:t>
      </w:r>
    </w:p>
    <w:p w14:paraId="3817FC24" w14:textId="63E89ECE" w:rsidR="00EE10B2" w:rsidRPr="00A20A3B" w:rsidRDefault="00EE10B2" w:rsidP="00654487">
      <w:pPr>
        <w:spacing w:after="200" w:line="276" w:lineRule="auto"/>
        <w:rPr>
          <w:rFonts w:eastAsia="Calibri" w:cs="Arial"/>
          <w:lang w:val="sk-SK" w:eastAsia="en-US"/>
        </w:rPr>
      </w:pPr>
      <w:r w:rsidRPr="00EE10B2">
        <w:rPr>
          <w:rFonts w:eastAsia="Calibri" w:cs="Arial"/>
          <w:lang w:val="sk-SK" w:eastAsia="en-US"/>
        </w:rPr>
        <w:t>Z dôvodu výkopových prác súvisiacich so stavbou objektu v miestach prekládok vedení budú prekladané siete dočasne uložené v chráničkách na povrchu výkopov. V miestach s možnosťou vyššieho zaťaženia (napr. prejazd mechanizmov, nákladných áut) budú vedenia dodatočne chránené uložením napr. do betónových tvárnic alebo káblových mostov.</w:t>
      </w:r>
    </w:p>
    <w:p w14:paraId="2675098F" w14:textId="77777777" w:rsidR="00654487" w:rsidRPr="00A20A3B" w:rsidRDefault="00654487" w:rsidP="00654487">
      <w:pPr>
        <w:spacing w:after="0" w:line="276" w:lineRule="auto"/>
        <w:rPr>
          <w:rFonts w:eastAsia="Calibri" w:cs="Arial"/>
          <w:lang w:val="sk-SK" w:eastAsia="en-US"/>
        </w:rPr>
      </w:pPr>
    </w:p>
    <w:p w14:paraId="404450EF" w14:textId="50169AF7" w:rsidR="00654487" w:rsidRPr="00A20A3B" w:rsidRDefault="00654487" w:rsidP="00654487">
      <w:pPr>
        <w:spacing w:after="0" w:line="360" w:lineRule="auto"/>
        <w:rPr>
          <w:rFonts w:eastAsia="Calibri" w:cs="Arial"/>
          <w:b/>
          <w:lang w:val="sk-SK" w:eastAsia="en-US"/>
        </w:rPr>
      </w:pPr>
      <w:r w:rsidRPr="00A20A3B">
        <w:rPr>
          <w:rFonts w:eastAsia="Calibri" w:cs="Arial"/>
          <w:b/>
          <w:lang w:val="sk-SK" w:eastAsia="en-US"/>
        </w:rPr>
        <w:t>Ostatné podrobnosti sú zrejmé z výkresovej časti PD, prípadne budú upresnené v ďalšom stupni PD.</w:t>
      </w:r>
    </w:p>
    <w:p w14:paraId="772FCEF4" w14:textId="77777777" w:rsidR="00F77A98" w:rsidRPr="00A20A3B" w:rsidRDefault="00F77A98" w:rsidP="00214F41">
      <w:pPr>
        <w:spacing w:after="0"/>
        <w:rPr>
          <w:rFonts w:eastAsia="Calibri" w:cs="Arial"/>
          <w:lang w:val="sk-SK"/>
        </w:rPr>
      </w:pPr>
    </w:p>
    <w:p w14:paraId="481F3552" w14:textId="77777777" w:rsidR="0032086F" w:rsidRPr="00A20A3B" w:rsidRDefault="0032086F" w:rsidP="0032086F">
      <w:pPr>
        <w:pStyle w:val="Nadpis10"/>
        <w:ind w:left="431" w:hanging="431"/>
        <w:rPr>
          <w:lang w:val="sk-SK"/>
        </w:rPr>
      </w:pPr>
      <w:bookmarkStart w:id="87" w:name="_Toc184799085"/>
      <w:r w:rsidRPr="00A20A3B">
        <w:rPr>
          <w:lang w:val="sk-SK"/>
        </w:rPr>
        <w:t xml:space="preserve">SO 204 Prekládka verejného osvetlenia na ulici </w:t>
      </w:r>
      <w:proofErr w:type="spellStart"/>
      <w:r w:rsidRPr="00A20A3B">
        <w:rPr>
          <w:lang w:val="sk-SK"/>
        </w:rPr>
        <w:t>Galvaniho</w:t>
      </w:r>
      <w:bookmarkEnd w:id="87"/>
      <w:proofErr w:type="spellEnd"/>
    </w:p>
    <w:p w14:paraId="495B6A08" w14:textId="77777777" w:rsidR="00654487" w:rsidRPr="00A20A3B" w:rsidRDefault="00654487" w:rsidP="00654487">
      <w:pPr>
        <w:pStyle w:val="Nadpis10"/>
        <w:numPr>
          <w:ilvl w:val="0"/>
          <w:numId w:val="0"/>
        </w:numPr>
        <w:ind w:left="432" w:hanging="1"/>
        <w:rPr>
          <w:lang w:val="sk-SK"/>
        </w:rPr>
      </w:pPr>
      <w:bookmarkStart w:id="88" w:name="_Toc184799086"/>
      <w:r w:rsidRPr="00A20A3B">
        <w:rPr>
          <w:lang w:val="sk-SK"/>
        </w:rPr>
        <w:t xml:space="preserve">SO 205 Prekládka verejného osvetlenia na ulici </w:t>
      </w:r>
      <w:proofErr w:type="spellStart"/>
      <w:r w:rsidRPr="00A20A3B">
        <w:rPr>
          <w:lang w:val="sk-SK"/>
        </w:rPr>
        <w:t>Banšelova</w:t>
      </w:r>
      <w:bookmarkEnd w:id="88"/>
      <w:proofErr w:type="spellEnd"/>
    </w:p>
    <w:p w14:paraId="29472E24" w14:textId="0ACB21AE" w:rsidR="00654487" w:rsidRPr="00A20A3B" w:rsidRDefault="00654487" w:rsidP="001A0491">
      <w:pPr>
        <w:spacing w:after="0"/>
        <w:rPr>
          <w:rFonts w:cs="Arial"/>
          <w:i/>
          <w:lang w:val="sk-SK"/>
        </w:rPr>
      </w:pPr>
    </w:p>
    <w:p w14:paraId="19EBB1D5" w14:textId="77777777" w:rsidR="00654487" w:rsidRPr="00A20A3B" w:rsidRDefault="00654487" w:rsidP="002F32C6">
      <w:pPr>
        <w:pStyle w:val="Nadpis20"/>
        <w:rPr>
          <w:rFonts w:eastAsia="Calibri"/>
          <w:lang w:val="sk-SK" w:eastAsia="en-US"/>
        </w:rPr>
      </w:pPr>
      <w:bookmarkStart w:id="89" w:name="_Toc184799087"/>
      <w:r w:rsidRPr="00A20A3B">
        <w:rPr>
          <w:rFonts w:eastAsia="Calibri"/>
          <w:lang w:val="sk-SK" w:eastAsia="en-US"/>
        </w:rPr>
        <w:t>Základné údaje</w:t>
      </w:r>
      <w:bookmarkEnd w:id="89"/>
    </w:p>
    <w:p w14:paraId="0211E8A3" w14:textId="77777777" w:rsidR="00654487" w:rsidRPr="00A20A3B" w:rsidRDefault="00654487" w:rsidP="00654487">
      <w:pPr>
        <w:spacing w:after="0" w:line="276" w:lineRule="auto"/>
        <w:rPr>
          <w:rFonts w:eastAsia="Calibri" w:cs="Arial"/>
          <w:b/>
          <w:lang w:val="sk-SK" w:eastAsia="en-US"/>
        </w:rPr>
      </w:pPr>
      <w:r w:rsidRPr="00A20A3B">
        <w:rPr>
          <w:rFonts w:eastAsia="Calibri" w:cs="Arial"/>
          <w:b/>
          <w:lang w:val="sk-SK" w:eastAsia="en-US"/>
        </w:rPr>
        <w:t>Predpisy a normy</w:t>
      </w:r>
    </w:p>
    <w:p w14:paraId="041667CC" w14:textId="77777777" w:rsidR="00654487" w:rsidRPr="00A20A3B" w:rsidRDefault="00654487" w:rsidP="00654487">
      <w:pPr>
        <w:spacing w:after="200" w:line="276" w:lineRule="auto"/>
        <w:rPr>
          <w:rFonts w:eastAsia="Calibri" w:cs="Arial"/>
          <w:lang w:val="sk-SK" w:eastAsia="en-US"/>
        </w:rPr>
      </w:pPr>
      <w:r w:rsidRPr="00A20A3B">
        <w:rPr>
          <w:rFonts w:eastAsia="Calibri" w:cs="Arial"/>
          <w:lang w:val="sk-SK" w:eastAsia="en-US"/>
        </w:rPr>
        <w:t xml:space="preserve">Projektová dokumentácia je spracovaná v súlade s platnými slovenskými zákonmi, vyhláškami a normami. </w:t>
      </w:r>
    </w:p>
    <w:p w14:paraId="6A98A186" w14:textId="77777777" w:rsidR="00654487" w:rsidRPr="00A20A3B" w:rsidRDefault="00654487" w:rsidP="00654487">
      <w:pPr>
        <w:spacing w:after="0" w:line="276" w:lineRule="auto"/>
        <w:rPr>
          <w:rFonts w:eastAsia="Calibri" w:cs="Arial"/>
          <w:b/>
          <w:lang w:val="sk-SK" w:eastAsia="en-US"/>
        </w:rPr>
      </w:pPr>
      <w:r w:rsidRPr="00A20A3B">
        <w:rPr>
          <w:rFonts w:eastAsia="Calibri" w:cs="Arial"/>
          <w:b/>
          <w:lang w:val="sk-SK" w:eastAsia="en-US"/>
        </w:rPr>
        <w:t>Stupeň zabezpečenia dodávky el. energie v zmysle STN 34 1610 § 16 107</w:t>
      </w:r>
    </w:p>
    <w:p w14:paraId="7C798D26" w14:textId="77777777" w:rsidR="00654487" w:rsidRPr="00A20A3B" w:rsidRDefault="00654487" w:rsidP="008A3C06">
      <w:pPr>
        <w:numPr>
          <w:ilvl w:val="0"/>
          <w:numId w:val="2"/>
        </w:numPr>
        <w:spacing w:after="200" w:line="276" w:lineRule="auto"/>
        <w:ind w:left="284" w:hanging="284"/>
        <w:contextualSpacing/>
        <w:jc w:val="left"/>
        <w:rPr>
          <w:rFonts w:eastAsia="Calibri" w:cs="Arial"/>
          <w:lang w:val="sk-SK" w:eastAsia="en-US"/>
        </w:rPr>
      </w:pPr>
      <w:r w:rsidRPr="00A20A3B">
        <w:rPr>
          <w:rFonts w:eastAsia="Calibri" w:cs="Arial"/>
          <w:lang w:val="sk-SK" w:eastAsia="en-US"/>
        </w:rPr>
        <w:t xml:space="preserve">Tretí </w:t>
      </w:r>
    </w:p>
    <w:p w14:paraId="5E28E8E8" w14:textId="77777777" w:rsidR="00654487" w:rsidRPr="00A20A3B" w:rsidRDefault="00654487" w:rsidP="00654487">
      <w:pPr>
        <w:spacing w:after="0" w:line="276" w:lineRule="auto"/>
        <w:rPr>
          <w:rFonts w:eastAsia="Calibri" w:cs="Arial"/>
          <w:b/>
          <w:lang w:val="sk-SK" w:eastAsia="en-US"/>
        </w:rPr>
      </w:pPr>
      <w:r w:rsidRPr="00A20A3B">
        <w:rPr>
          <w:rFonts w:eastAsia="Calibri" w:cs="Arial"/>
          <w:b/>
          <w:lang w:val="sk-SK" w:eastAsia="en-US"/>
        </w:rPr>
        <w:t xml:space="preserve">Skupina elektrických zariadení podľa Vyhlášky MPSVaR Slovenskej republiky č. 398/2013, ktorou sa mení a dopĺňa vyhláška MPSVaR Slovenskej republiky č. 508/2009 </w:t>
      </w:r>
      <w:proofErr w:type="spellStart"/>
      <w:r w:rsidRPr="00A20A3B">
        <w:rPr>
          <w:rFonts w:eastAsia="Calibri" w:cs="Arial"/>
          <w:b/>
          <w:lang w:val="sk-SK" w:eastAsia="en-US"/>
        </w:rPr>
        <w:t>Zb.z</w:t>
      </w:r>
      <w:proofErr w:type="spellEnd"/>
      <w:r w:rsidRPr="00A20A3B">
        <w:rPr>
          <w:rFonts w:eastAsia="Calibri" w:cs="Arial"/>
          <w:b/>
          <w:lang w:val="sk-SK" w:eastAsia="en-US"/>
        </w:rPr>
        <w:t>. § 2, odst.1., resp. prílohy 1, časť III</w:t>
      </w:r>
    </w:p>
    <w:p w14:paraId="627C0118" w14:textId="77777777" w:rsidR="00654487" w:rsidRPr="00A20A3B" w:rsidRDefault="00654487" w:rsidP="008A3C06">
      <w:pPr>
        <w:numPr>
          <w:ilvl w:val="0"/>
          <w:numId w:val="2"/>
        </w:numPr>
        <w:spacing w:after="200" w:line="276" w:lineRule="auto"/>
        <w:ind w:left="284" w:hanging="284"/>
        <w:contextualSpacing/>
        <w:jc w:val="left"/>
        <w:rPr>
          <w:rFonts w:eastAsia="Calibri" w:cs="Arial"/>
          <w:lang w:val="sk-SK" w:eastAsia="en-US"/>
        </w:rPr>
      </w:pPr>
      <w:r w:rsidRPr="00A20A3B">
        <w:rPr>
          <w:rFonts w:eastAsia="Calibri" w:cs="Arial"/>
          <w:lang w:val="sk-SK" w:eastAsia="en-US"/>
        </w:rPr>
        <w:t>Skupina „B“</w:t>
      </w:r>
    </w:p>
    <w:p w14:paraId="4A42D660" w14:textId="77777777" w:rsidR="00654487" w:rsidRPr="00A20A3B" w:rsidRDefault="00654487" w:rsidP="00654487">
      <w:pPr>
        <w:spacing w:after="0" w:line="276" w:lineRule="auto"/>
        <w:rPr>
          <w:rFonts w:eastAsia="Calibri" w:cs="Arial"/>
          <w:b/>
          <w:lang w:val="sk-SK" w:eastAsia="en-US"/>
        </w:rPr>
      </w:pPr>
      <w:r w:rsidRPr="00A20A3B">
        <w:rPr>
          <w:rFonts w:eastAsia="Calibri" w:cs="Arial"/>
          <w:b/>
          <w:lang w:val="sk-SK" w:eastAsia="en-US"/>
        </w:rPr>
        <w:t>Rozvodná sústava</w:t>
      </w:r>
    </w:p>
    <w:p w14:paraId="012706DB" w14:textId="77777777" w:rsidR="00654487" w:rsidRPr="00A20A3B" w:rsidRDefault="00654487" w:rsidP="008A3C06">
      <w:pPr>
        <w:numPr>
          <w:ilvl w:val="0"/>
          <w:numId w:val="2"/>
        </w:numPr>
        <w:spacing w:after="200" w:line="276" w:lineRule="auto"/>
        <w:ind w:left="284" w:hanging="284"/>
        <w:contextualSpacing/>
        <w:jc w:val="left"/>
        <w:rPr>
          <w:rFonts w:eastAsia="Calibri" w:cs="Arial"/>
          <w:lang w:val="sk-SK" w:eastAsia="en-US"/>
        </w:rPr>
      </w:pPr>
      <w:r w:rsidRPr="00A20A3B">
        <w:rPr>
          <w:rFonts w:eastAsia="Calibri" w:cs="Arial"/>
          <w:lang w:val="sk-SK" w:eastAsia="en-US"/>
        </w:rPr>
        <w:t>3+PEN AC 50 Hz 230/400V TN-C</w:t>
      </w:r>
    </w:p>
    <w:p w14:paraId="513EBB33" w14:textId="77777777" w:rsidR="00654487" w:rsidRPr="00A20A3B" w:rsidRDefault="00654487" w:rsidP="008A3C06">
      <w:pPr>
        <w:numPr>
          <w:ilvl w:val="0"/>
          <w:numId w:val="2"/>
        </w:numPr>
        <w:spacing w:after="200" w:line="276" w:lineRule="auto"/>
        <w:ind w:left="284" w:hanging="284"/>
        <w:contextualSpacing/>
        <w:jc w:val="left"/>
        <w:rPr>
          <w:rFonts w:eastAsia="Calibri" w:cs="Arial"/>
          <w:lang w:val="sk-SK" w:eastAsia="en-US"/>
        </w:rPr>
      </w:pPr>
      <w:r w:rsidRPr="00A20A3B">
        <w:rPr>
          <w:rFonts w:eastAsia="Calibri" w:cs="Arial"/>
          <w:lang w:val="sk-SK" w:eastAsia="en-US"/>
        </w:rPr>
        <w:t>1+N+PE AC 50 Hz 230V TN-C-S</w:t>
      </w:r>
    </w:p>
    <w:p w14:paraId="6EA083D8" w14:textId="77777777" w:rsidR="00654487" w:rsidRPr="00A20A3B" w:rsidRDefault="00654487" w:rsidP="00654487">
      <w:pPr>
        <w:spacing w:after="0" w:line="276" w:lineRule="auto"/>
        <w:rPr>
          <w:rFonts w:eastAsia="Calibri" w:cs="Arial"/>
          <w:b/>
          <w:lang w:val="sk-SK" w:eastAsia="en-US"/>
        </w:rPr>
      </w:pPr>
      <w:r w:rsidRPr="00A20A3B">
        <w:rPr>
          <w:rFonts w:eastAsia="Calibri" w:cs="Arial"/>
          <w:b/>
          <w:lang w:val="sk-SK" w:eastAsia="en-US"/>
        </w:rPr>
        <w:t>Druhy ochranných opatrení pred zásahom elektrickým prúdom</w:t>
      </w:r>
    </w:p>
    <w:p w14:paraId="1EEEE57D" w14:textId="77777777" w:rsidR="00654487" w:rsidRPr="00A20A3B" w:rsidRDefault="00654487" w:rsidP="00654487">
      <w:pPr>
        <w:spacing w:after="0" w:line="276" w:lineRule="auto"/>
        <w:rPr>
          <w:rFonts w:eastAsia="Calibri" w:cs="Arial"/>
          <w:lang w:val="sk-SK" w:eastAsia="en-US"/>
        </w:rPr>
      </w:pPr>
      <w:r w:rsidRPr="00A20A3B">
        <w:rPr>
          <w:rFonts w:eastAsia="Calibri" w:cs="Arial"/>
          <w:lang w:val="sk-SK" w:eastAsia="en-US"/>
        </w:rPr>
        <w:t>Základná ochrana - ochrana pred priamym dotykom podľa STN 33 2000-4-41:</w:t>
      </w:r>
    </w:p>
    <w:p w14:paraId="4DE6B52A" w14:textId="77777777" w:rsidR="00654487" w:rsidRPr="00A20A3B" w:rsidRDefault="00654487" w:rsidP="008A3C06">
      <w:pPr>
        <w:numPr>
          <w:ilvl w:val="0"/>
          <w:numId w:val="2"/>
        </w:numPr>
        <w:spacing w:after="200" w:line="276" w:lineRule="auto"/>
        <w:ind w:left="284" w:hanging="284"/>
        <w:contextualSpacing/>
        <w:jc w:val="left"/>
        <w:rPr>
          <w:rFonts w:eastAsia="Calibri" w:cs="Arial"/>
          <w:lang w:val="sk-SK" w:eastAsia="en-US"/>
        </w:rPr>
      </w:pPr>
      <w:r w:rsidRPr="00A20A3B">
        <w:rPr>
          <w:rFonts w:eastAsia="Calibri" w:cs="Arial"/>
          <w:lang w:val="sk-SK" w:eastAsia="en-US"/>
        </w:rPr>
        <w:t>Samočinné odpojenie napájania - kap. 411</w:t>
      </w:r>
    </w:p>
    <w:p w14:paraId="26C0F469" w14:textId="77777777" w:rsidR="00654487" w:rsidRPr="00A20A3B" w:rsidRDefault="00654487" w:rsidP="008A3C06">
      <w:pPr>
        <w:numPr>
          <w:ilvl w:val="0"/>
          <w:numId w:val="5"/>
        </w:numPr>
        <w:spacing w:after="200" w:line="276" w:lineRule="auto"/>
        <w:ind w:left="567" w:hanging="283"/>
        <w:contextualSpacing/>
        <w:jc w:val="left"/>
        <w:rPr>
          <w:rFonts w:eastAsia="Calibri" w:cs="Arial"/>
          <w:lang w:val="sk-SK" w:eastAsia="en-US"/>
        </w:rPr>
      </w:pPr>
      <w:r w:rsidRPr="00A20A3B">
        <w:rPr>
          <w:rFonts w:eastAsia="Calibri" w:cs="Arial"/>
          <w:lang w:val="sk-SK" w:eastAsia="en-US"/>
        </w:rPr>
        <w:t>Základná izolácia živých častí - príloha A.1</w:t>
      </w:r>
    </w:p>
    <w:p w14:paraId="536D260D" w14:textId="77777777" w:rsidR="00654487" w:rsidRPr="00A20A3B" w:rsidRDefault="00654487" w:rsidP="008A3C06">
      <w:pPr>
        <w:numPr>
          <w:ilvl w:val="0"/>
          <w:numId w:val="5"/>
        </w:numPr>
        <w:spacing w:after="200" w:line="276" w:lineRule="auto"/>
        <w:ind w:left="567" w:hanging="283"/>
        <w:contextualSpacing/>
        <w:jc w:val="left"/>
        <w:rPr>
          <w:rFonts w:eastAsia="Calibri" w:cs="Arial"/>
          <w:lang w:val="sk-SK" w:eastAsia="en-US"/>
        </w:rPr>
      </w:pPr>
      <w:r w:rsidRPr="00A20A3B">
        <w:rPr>
          <w:rFonts w:eastAsia="Calibri" w:cs="Arial"/>
          <w:lang w:val="sk-SK" w:eastAsia="en-US"/>
        </w:rPr>
        <w:t>Zábrany alebo kryty - príloha A.2</w:t>
      </w:r>
    </w:p>
    <w:p w14:paraId="1D59AC9F" w14:textId="77777777" w:rsidR="00654487" w:rsidRPr="00A20A3B" w:rsidRDefault="00654487" w:rsidP="008A3C06">
      <w:pPr>
        <w:numPr>
          <w:ilvl w:val="0"/>
          <w:numId w:val="2"/>
        </w:numPr>
        <w:spacing w:after="200" w:line="276" w:lineRule="auto"/>
        <w:ind w:left="284" w:hanging="284"/>
        <w:contextualSpacing/>
        <w:jc w:val="left"/>
        <w:rPr>
          <w:rFonts w:eastAsia="Calibri" w:cs="Arial"/>
          <w:lang w:val="sk-SK" w:eastAsia="en-US"/>
        </w:rPr>
      </w:pPr>
      <w:r w:rsidRPr="00A20A3B">
        <w:rPr>
          <w:rFonts w:eastAsia="Calibri" w:cs="Arial"/>
          <w:lang w:val="sk-SK" w:eastAsia="en-US"/>
        </w:rPr>
        <w:lastRenderedPageBreak/>
        <w:t>Dvojitá alebo zosilnená izolácia – kap. 412</w:t>
      </w:r>
    </w:p>
    <w:p w14:paraId="144018D2" w14:textId="77777777" w:rsidR="00654487" w:rsidRPr="00A20A3B" w:rsidRDefault="00654487" w:rsidP="00654487">
      <w:pPr>
        <w:spacing w:after="0" w:line="276" w:lineRule="auto"/>
        <w:rPr>
          <w:rFonts w:eastAsia="Calibri" w:cs="Arial"/>
          <w:lang w:val="sk-SK" w:eastAsia="en-US"/>
        </w:rPr>
      </w:pPr>
      <w:r w:rsidRPr="00A20A3B">
        <w:rPr>
          <w:rFonts w:eastAsia="Calibri" w:cs="Arial"/>
          <w:lang w:val="sk-SK" w:eastAsia="en-US"/>
        </w:rPr>
        <w:t>Ochrana pri poruche - ochrana pred nepriamym dotykom podľa STN 33 2000-4-41:</w:t>
      </w:r>
    </w:p>
    <w:p w14:paraId="7A04E795" w14:textId="77777777" w:rsidR="00654487" w:rsidRPr="00A20A3B" w:rsidRDefault="00654487" w:rsidP="008A3C06">
      <w:pPr>
        <w:numPr>
          <w:ilvl w:val="0"/>
          <w:numId w:val="2"/>
        </w:numPr>
        <w:spacing w:after="200" w:line="276" w:lineRule="auto"/>
        <w:ind w:left="284" w:hanging="284"/>
        <w:contextualSpacing/>
        <w:jc w:val="left"/>
        <w:rPr>
          <w:rFonts w:eastAsia="Calibri" w:cs="Arial"/>
          <w:lang w:val="sk-SK" w:eastAsia="en-US"/>
        </w:rPr>
      </w:pPr>
      <w:r w:rsidRPr="00A20A3B">
        <w:rPr>
          <w:rFonts w:eastAsia="Calibri" w:cs="Arial"/>
          <w:lang w:val="sk-SK" w:eastAsia="en-US"/>
        </w:rPr>
        <w:t>Samočinné odpojenie napájania - kap. 411</w:t>
      </w:r>
    </w:p>
    <w:p w14:paraId="29354148" w14:textId="77777777" w:rsidR="00654487" w:rsidRPr="00A20A3B" w:rsidRDefault="00654487" w:rsidP="008A3C06">
      <w:pPr>
        <w:numPr>
          <w:ilvl w:val="0"/>
          <w:numId w:val="5"/>
        </w:numPr>
        <w:spacing w:after="200" w:line="276" w:lineRule="auto"/>
        <w:ind w:left="567" w:hanging="283"/>
        <w:contextualSpacing/>
        <w:jc w:val="left"/>
        <w:rPr>
          <w:rFonts w:eastAsia="Calibri" w:cs="Arial"/>
          <w:lang w:val="sk-SK" w:eastAsia="en-US"/>
        </w:rPr>
      </w:pPr>
      <w:r w:rsidRPr="00A20A3B">
        <w:rPr>
          <w:rFonts w:eastAsia="Calibri" w:cs="Arial"/>
          <w:lang w:val="sk-SK" w:eastAsia="en-US"/>
        </w:rPr>
        <w:t>Ochranné uzemnenie a ochranné pospájanie - čl.411.3.1</w:t>
      </w:r>
    </w:p>
    <w:p w14:paraId="7B162E43" w14:textId="3E401C4C" w:rsidR="00654487" w:rsidRPr="00A20A3B" w:rsidRDefault="00654487" w:rsidP="008A3C06">
      <w:pPr>
        <w:numPr>
          <w:ilvl w:val="0"/>
          <w:numId w:val="5"/>
        </w:numPr>
        <w:spacing w:after="200" w:line="276" w:lineRule="auto"/>
        <w:ind w:left="567" w:hanging="283"/>
        <w:contextualSpacing/>
        <w:jc w:val="left"/>
        <w:rPr>
          <w:rFonts w:eastAsia="Calibri" w:cs="Arial"/>
          <w:lang w:val="sk-SK" w:eastAsia="en-US"/>
        </w:rPr>
      </w:pPr>
      <w:r w:rsidRPr="00A20A3B">
        <w:rPr>
          <w:rFonts w:eastAsia="Calibri" w:cs="Arial"/>
          <w:lang w:val="sk-SK" w:eastAsia="en-US"/>
        </w:rPr>
        <w:t>Samočinné odpojenie pri poruche - čl.411.3.2</w:t>
      </w:r>
    </w:p>
    <w:p w14:paraId="3C8A7836" w14:textId="273278F9" w:rsidR="00E85063" w:rsidRPr="00A20A3B" w:rsidRDefault="00E85063" w:rsidP="00E85063">
      <w:pPr>
        <w:spacing w:after="200" w:line="276" w:lineRule="auto"/>
        <w:ind w:left="284"/>
        <w:contextualSpacing/>
        <w:jc w:val="left"/>
        <w:rPr>
          <w:rFonts w:eastAsia="Calibri" w:cs="Arial"/>
          <w:lang w:val="sk-SK" w:eastAsia="en-US"/>
        </w:rPr>
      </w:pPr>
    </w:p>
    <w:p w14:paraId="1CF9A8A4" w14:textId="77777777" w:rsidR="00654487" w:rsidRPr="00A20A3B" w:rsidRDefault="00654487" w:rsidP="00654487">
      <w:pPr>
        <w:spacing w:after="0" w:line="276" w:lineRule="auto"/>
        <w:rPr>
          <w:rFonts w:eastAsia="Calibri" w:cs="Arial"/>
          <w:b/>
          <w:lang w:val="sk-SK" w:eastAsia="en-US"/>
        </w:rPr>
      </w:pPr>
      <w:r w:rsidRPr="00A20A3B">
        <w:rPr>
          <w:rFonts w:eastAsia="Calibri" w:cs="Arial"/>
          <w:b/>
          <w:lang w:val="sk-SK" w:eastAsia="en-US"/>
        </w:rPr>
        <w:t>Energetická bilancia</w:t>
      </w:r>
    </w:p>
    <w:p w14:paraId="30C76F6D" w14:textId="77777777" w:rsidR="00654487" w:rsidRPr="00A20A3B" w:rsidRDefault="00654487" w:rsidP="008A3C06">
      <w:pPr>
        <w:numPr>
          <w:ilvl w:val="0"/>
          <w:numId w:val="2"/>
        </w:numPr>
        <w:spacing w:after="200" w:line="276" w:lineRule="auto"/>
        <w:ind w:left="284" w:hanging="284"/>
        <w:contextualSpacing/>
        <w:jc w:val="left"/>
        <w:rPr>
          <w:rFonts w:eastAsia="Calibri" w:cs="Arial"/>
          <w:lang w:val="sk-SK" w:eastAsia="en-US"/>
        </w:rPr>
      </w:pPr>
      <w:r w:rsidRPr="00A20A3B">
        <w:rPr>
          <w:rFonts w:eastAsia="Calibri" w:cs="Arial"/>
          <w:lang w:val="sk-SK" w:eastAsia="en-US"/>
        </w:rPr>
        <w:t>Pi = 2,3 KW</w:t>
      </w:r>
      <w:r w:rsidRPr="00A20A3B">
        <w:rPr>
          <w:rFonts w:eastAsia="Calibri" w:cs="Arial"/>
          <w:lang w:val="sk-SK" w:eastAsia="en-US"/>
        </w:rPr>
        <w:tab/>
      </w:r>
      <w:r w:rsidRPr="00A20A3B">
        <w:rPr>
          <w:rFonts w:eastAsia="Calibri" w:cs="Arial"/>
          <w:lang w:val="sk-SK" w:eastAsia="en-US"/>
        </w:rPr>
        <w:tab/>
      </w:r>
      <w:r w:rsidRPr="00A20A3B">
        <w:rPr>
          <w:rFonts w:eastAsia="Calibri" w:cs="Arial"/>
          <w:lang w:val="sk-SK" w:eastAsia="en-US"/>
        </w:rPr>
        <w:tab/>
      </w:r>
      <w:r w:rsidRPr="00A20A3B">
        <w:rPr>
          <w:rFonts w:eastAsia="Calibri" w:cs="Arial"/>
          <w:lang w:val="sk-SK" w:eastAsia="en-US"/>
        </w:rPr>
        <w:tab/>
      </w:r>
      <w:r w:rsidRPr="00A20A3B">
        <w:rPr>
          <w:rFonts w:eastAsia="Calibri" w:cs="Arial"/>
          <w:lang w:val="sk-SK" w:eastAsia="en-US"/>
        </w:rPr>
        <w:tab/>
        <w:t>Ps = 2,3 kW</w:t>
      </w:r>
    </w:p>
    <w:p w14:paraId="6E0A65E3" w14:textId="77777777" w:rsidR="00654487" w:rsidRPr="00A20A3B" w:rsidRDefault="00654487" w:rsidP="00654487">
      <w:pPr>
        <w:spacing w:after="0" w:line="276" w:lineRule="auto"/>
        <w:rPr>
          <w:rFonts w:eastAsia="Calibri" w:cs="Arial"/>
          <w:b/>
          <w:lang w:val="sk-SK" w:eastAsia="en-US"/>
        </w:rPr>
      </w:pPr>
      <w:r w:rsidRPr="00A20A3B">
        <w:rPr>
          <w:rFonts w:eastAsia="Calibri" w:cs="Arial"/>
          <w:b/>
          <w:lang w:val="sk-SK" w:eastAsia="en-US"/>
        </w:rPr>
        <w:t>Meranie spotreby el. energie</w:t>
      </w:r>
    </w:p>
    <w:p w14:paraId="1FF3A5A3" w14:textId="77777777" w:rsidR="00654487" w:rsidRPr="00A20A3B" w:rsidRDefault="00654487" w:rsidP="00654487">
      <w:pPr>
        <w:spacing w:after="200" w:line="276" w:lineRule="auto"/>
        <w:rPr>
          <w:rFonts w:eastAsia="Calibri" w:cs="Arial"/>
          <w:lang w:val="sk-SK" w:eastAsia="en-US"/>
        </w:rPr>
      </w:pPr>
      <w:r w:rsidRPr="00A20A3B">
        <w:rPr>
          <w:rFonts w:eastAsia="Calibri" w:cs="Arial"/>
          <w:lang w:val="sk-SK" w:eastAsia="en-US"/>
        </w:rPr>
        <w:t>Fakturačné meranie spotreby elektrickej energie nie je predmetom tejto PD.</w:t>
      </w:r>
    </w:p>
    <w:p w14:paraId="61260E8B" w14:textId="77777777" w:rsidR="00654487" w:rsidRPr="00A20A3B" w:rsidRDefault="00654487" w:rsidP="00654487">
      <w:pPr>
        <w:spacing w:after="0" w:line="276" w:lineRule="auto"/>
        <w:rPr>
          <w:rFonts w:eastAsia="Calibri" w:cs="Arial"/>
          <w:b/>
          <w:lang w:val="sk-SK" w:eastAsia="en-US"/>
        </w:rPr>
      </w:pPr>
    </w:p>
    <w:p w14:paraId="0C08CA68" w14:textId="77777777" w:rsidR="00654487" w:rsidRPr="00A20A3B" w:rsidRDefault="00654487" w:rsidP="00654487">
      <w:pPr>
        <w:spacing w:after="0" w:line="276" w:lineRule="auto"/>
        <w:rPr>
          <w:rFonts w:eastAsia="Calibri" w:cs="Arial"/>
          <w:b/>
          <w:lang w:val="sk-SK" w:eastAsia="en-US"/>
        </w:rPr>
      </w:pPr>
      <w:r w:rsidRPr="00A20A3B">
        <w:rPr>
          <w:rFonts w:eastAsia="Calibri" w:cs="Arial"/>
          <w:b/>
          <w:lang w:val="sk-SK" w:eastAsia="en-US"/>
        </w:rPr>
        <w:t>Prostredia: určené komisionálne v zmysle STN 332000-5-51</w:t>
      </w:r>
    </w:p>
    <w:p w14:paraId="4849BE70" w14:textId="77777777" w:rsidR="00654487" w:rsidRPr="00A20A3B" w:rsidRDefault="00654487" w:rsidP="00654487">
      <w:pPr>
        <w:spacing w:after="0" w:line="276" w:lineRule="auto"/>
        <w:rPr>
          <w:rFonts w:eastAsia="Calibri" w:cs="Arial"/>
          <w:lang w:val="sk-SK" w:eastAsia="en-US"/>
        </w:rPr>
      </w:pPr>
      <w:r w:rsidRPr="00A20A3B">
        <w:rPr>
          <w:rFonts w:eastAsia="Calibri" w:cs="Arial"/>
          <w:lang w:val="sk-SK" w:eastAsia="en-US"/>
        </w:rPr>
        <w:t>Priestory v riešenom objekte sú priestory so zaradením:</w:t>
      </w:r>
    </w:p>
    <w:p w14:paraId="501BB38A" w14:textId="77777777" w:rsidR="00654487" w:rsidRPr="00A20A3B" w:rsidRDefault="00654487" w:rsidP="008A3C06">
      <w:pPr>
        <w:numPr>
          <w:ilvl w:val="0"/>
          <w:numId w:val="2"/>
        </w:numPr>
        <w:spacing w:after="200" w:line="276" w:lineRule="auto"/>
        <w:ind w:left="284" w:hanging="284"/>
        <w:contextualSpacing/>
        <w:jc w:val="left"/>
        <w:rPr>
          <w:rFonts w:eastAsia="Calibri" w:cs="Arial"/>
          <w:lang w:val="sk-SK" w:eastAsia="en-US"/>
        </w:rPr>
      </w:pPr>
      <w:r w:rsidRPr="00A20A3B">
        <w:rPr>
          <w:rFonts w:eastAsia="Calibri" w:cs="Arial"/>
          <w:lang w:val="sk-SK" w:eastAsia="en-US"/>
        </w:rPr>
        <w:t>Vonkajšie priestory</w:t>
      </w:r>
    </w:p>
    <w:p w14:paraId="51C3A1B4" w14:textId="77777777" w:rsidR="00654487" w:rsidRPr="00A20A3B" w:rsidRDefault="00654487" w:rsidP="00654487">
      <w:pPr>
        <w:spacing w:after="200" w:line="276" w:lineRule="auto"/>
        <w:rPr>
          <w:rFonts w:eastAsia="Calibri" w:cs="Arial"/>
          <w:lang w:val="sk-SK" w:eastAsia="en-US"/>
        </w:rPr>
      </w:pPr>
      <w:r w:rsidRPr="00A20A3B">
        <w:rPr>
          <w:rFonts w:eastAsia="Calibri" w:cs="Arial"/>
          <w:lang w:val="sk-SK" w:eastAsia="en-US"/>
        </w:rPr>
        <w:t>Prostredie je stanovené podľa STN 3320005-51: AA7, AB7, AC1, AD1 (tr.4Z6 EN 60721-3-4), AM1-1, AM2-2, AM3-2, AM8-1, AM9-1, AN3, AP1, AQ3, BD1, BE1, CA1, CB1</w:t>
      </w:r>
    </w:p>
    <w:p w14:paraId="591F57CC" w14:textId="77777777" w:rsidR="00654487" w:rsidRPr="00A20A3B" w:rsidRDefault="00654487" w:rsidP="00654487">
      <w:pPr>
        <w:spacing w:after="200" w:line="276" w:lineRule="auto"/>
        <w:rPr>
          <w:rFonts w:eastAsia="Calibri" w:cs="Arial"/>
          <w:lang w:val="sk-SK" w:eastAsia="en-US"/>
        </w:rPr>
      </w:pPr>
      <w:r w:rsidRPr="00A20A3B">
        <w:rPr>
          <w:rFonts w:eastAsia="Calibri" w:cs="Arial"/>
          <w:lang w:val="sk-SK" w:eastAsia="en-US"/>
        </w:rPr>
        <w:t>Prostredia zohľadňujú predpokladané druhy prevádzky. Po uvedení do prevádzky je nutné prehodnotiť určené prostredia a vyhotoviť písomný záznam o ich potvrdení, prípadne o  ich úprave.</w:t>
      </w:r>
    </w:p>
    <w:p w14:paraId="22780C0C" w14:textId="77777777" w:rsidR="00654487" w:rsidRPr="00A20A3B" w:rsidRDefault="00654487" w:rsidP="00654487">
      <w:pPr>
        <w:spacing w:after="0" w:line="276" w:lineRule="auto"/>
        <w:rPr>
          <w:rFonts w:eastAsia="Calibri" w:cs="Arial"/>
          <w:b/>
          <w:lang w:val="sk-SK" w:eastAsia="en-US"/>
        </w:rPr>
      </w:pPr>
      <w:r w:rsidRPr="00A20A3B">
        <w:rPr>
          <w:rFonts w:eastAsia="Calibri" w:cs="Arial"/>
          <w:b/>
          <w:lang w:val="sk-SK" w:eastAsia="en-US"/>
        </w:rPr>
        <w:t>Bezpečnostné upozornenia</w:t>
      </w:r>
    </w:p>
    <w:p w14:paraId="7272E127" w14:textId="77777777" w:rsidR="00654487" w:rsidRPr="00A20A3B" w:rsidRDefault="00654487" w:rsidP="00654487">
      <w:pPr>
        <w:spacing w:after="0" w:line="276" w:lineRule="auto"/>
        <w:rPr>
          <w:rFonts w:eastAsia="Calibri" w:cs="Arial"/>
          <w:lang w:val="sk-SK" w:eastAsia="en-US"/>
        </w:rPr>
      </w:pPr>
      <w:r w:rsidRPr="00A20A3B">
        <w:rPr>
          <w:rFonts w:eastAsia="Calibri" w:cs="Arial"/>
          <w:lang w:val="sk-SK" w:eastAsia="en-US"/>
        </w:rPr>
        <w:t xml:space="preserve">Montáž elektrických rozvodov a zariadení môžu vykonať iba odborne spôsobilé osoby podľa. §21 až §23 vyhl. Ministerstva práce, sociálnych vecí a rodiny SR č.508/2009 </w:t>
      </w:r>
      <w:proofErr w:type="spellStart"/>
      <w:r w:rsidRPr="00A20A3B">
        <w:rPr>
          <w:rFonts w:eastAsia="Calibri" w:cs="Arial"/>
          <w:lang w:val="sk-SK" w:eastAsia="en-US"/>
        </w:rPr>
        <w:t>Zb.z</w:t>
      </w:r>
      <w:proofErr w:type="spellEnd"/>
      <w:r w:rsidRPr="00A20A3B">
        <w:rPr>
          <w:rFonts w:eastAsia="Calibri" w:cs="Arial"/>
          <w:lang w:val="sk-SK" w:eastAsia="en-US"/>
        </w:rPr>
        <w:t xml:space="preserve">.. Pri montáži sa musia dodržiavať platné bezpečnostné predpisy, hlavne podľa vyhlášky §3 a §9 SÚBP 59/82Zb. v znení vyhlášky SÚBP a SBÚ 147/2013Zb. a 484/90Zb. Najmä elektrické vedenia musia byť uložené a vyhotovené tak, aby boli prehľadné, čo najkratšie, a aby sa križovali len v odôvodnených prípadoch. Priechody elektrického vedenia stenami a konštrukciami musia byť vyhotovené tak, aby nebolo ohrozené elektrické vedenie, podklady ani okolité priestory. Vzdialenosti vodičov a káblov navzájom, od častí budov, nosných a iných konštrukcií musia byť vyhotovujúce podľa druhu izolácie vodičov a káblov a podľa ich uloženia. Spoje izolovaných vodičov nesmú znižovať stupeň izolácie elektrického vedenia. V rúrkach a podobnom úložnom materiály sa nesmú vodiče spájať. </w:t>
      </w:r>
    </w:p>
    <w:p w14:paraId="3C34893C" w14:textId="77777777" w:rsidR="00654487" w:rsidRPr="00A20A3B" w:rsidRDefault="00654487" w:rsidP="00654487">
      <w:pPr>
        <w:spacing w:after="0" w:line="276" w:lineRule="auto"/>
        <w:rPr>
          <w:rFonts w:eastAsia="Calibri" w:cs="Arial"/>
          <w:lang w:val="sk-SK" w:eastAsia="en-US"/>
        </w:rPr>
      </w:pPr>
      <w:r w:rsidRPr="00A20A3B">
        <w:rPr>
          <w:rFonts w:eastAsia="Calibri" w:cs="Arial"/>
          <w:lang w:val="sk-SK" w:eastAsia="en-US"/>
        </w:rPr>
        <w:t xml:space="preserve">Po montáži, pred uvedením do prevádzky sa musí vykonať odborná prehliadka a odborná skúška podľa. STN 33 1500, STN 33 2000-6 a vyhl. Ministerstva práce, sociálnych vecí a rodiny SR č.508/2009 </w:t>
      </w:r>
      <w:proofErr w:type="spellStart"/>
      <w:r w:rsidRPr="00A20A3B">
        <w:rPr>
          <w:rFonts w:eastAsia="Calibri" w:cs="Arial"/>
          <w:lang w:val="sk-SK" w:eastAsia="en-US"/>
        </w:rPr>
        <w:t>Zb.z</w:t>
      </w:r>
      <w:proofErr w:type="spellEnd"/>
      <w:r w:rsidRPr="00A20A3B">
        <w:rPr>
          <w:rFonts w:eastAsia="Calibri" w:cs="Arial"/>
          <w:lang w:val="sk-SK" w:eastAsia="en-US"/>
        </w:rPr>
        <w:t>..</w:t>
      </w:r>
    </w:p>
    <w:p w14:paraId="46818436" w14:textId="77777777" w:rsidR="00654487" w:rsidRPr="00A20A3B" w:rsidRDefault="00654487" w:rsidP="00654487">
      <w:pPr>
        <w:spacing w:after="200" w:line="276" w:lineRule="auto"/>
        <w:rPr>
          <w:rFonts w:eastAsia="Calibri" w:cs="Arial"/>
          <w:lang w:val="sk-SK" w:eastAsia="en-US"/>
        </w:rPr>
      </w:pPr>
      <w:r w:rsidRPr="00A20A3B">
        <w:rPr>
          <w:rFonts w:eastAsia="Calibri" w:cs="Arial"/>
          <w:lang w:val="sk-SK" w:eastAsia="en-US"/>
        </w:rPr>
        <w:t>Pri prevádzkovaní navrhovaných el. zariadení dodržiavať ustanovenia STN 34 3100-08.</w:t>
      </w:r>
    </w:p>
    <w:p w14:paraId="0E4B7D02" w14:textId="77777777" w:rsidR="002F32C6" w:rsidRPr="00A20A3B" w:rsidRDefault="002F32C6" w:rsidP="002F32C6">
      <w:pPr>
        <w:pStyle w:val="Nadpis20"/>
        <w:rPr>
          <w:rFonts w:eastAsia="Calibri"/>
          <w:lang w:val="sk-SK" w:eastAsia="en-US"/>
        </w:rPr>
      </w:pPr>
      <w:bookmarkStart w:id="90" w:name="_Toc184799088"/>
      <w:r w:rsidRPr="00A20A3B">
        <w:rPr>
          <w:rFonts w:eastAsia="Calibri"/>
          <w:lang w:val="sk-SK" w:eastAsia="en-US"/>
        </w:rPr>
        <w:t>Technické riešenie</w:t>
      </w:r>
      <w:bookmarkEnd w:id="90"/>
    </w:p>
    <w:p w14:paraId="4275C37D" w14:textId="6A24564B" w:rsidR="002F32C6" w:rsidRDefault="002F32C6" w:rsidP="00ED6A0F">
      <w:pPr>
        <w:spacing w:after="0" w:line="276" w:lineRule="auto"/>
        <w:rPr>
          <w:rFonts w:eastAsia="Calibri" w:cs="Arial"/>
          <w:b/>
          <w:iCs/>
          <w:lang w:val="sk-SK" w:eastAsia="en-US"/>
        </w:rPr>
      </w:pPr>
      <w:r w:rsidRPr="00A20A3B">
        <w:rPr>
          <w:rFonts w:eastAsia="Calibri" w:cs="Arial"/>
          <w:bCs/>
          <w:iCs/>
          <w:lang w:val="sk-SK" w:eastAsia="en-US"/>
        </w:rPr>
        <w:t xml:space="preserve">V rámci úprav komunikácií </w:t>
      </w:r>
      <w:proofErr w:type="spellStart"/>
      <w:r w:rsidRPr="00A20A3B">
        <w:rPr>
          <w:rFonts w:eastAsia="Calibri" w:cs="Arial"/>
          <w:bCs/>
          <w:iCs/>
          <w:lang w:val="sk-SK" w:eastAsia="en-US"/>
        </w:rPr>
        <w:t>Galvaniho</w:t>
      </w:r>
      <w:proofErr w:type="spellEnd"/>
      <w:r w:rsidRPr="00A20A3B">
        <w:rPr>
          <w:rFonts w:eastAsia="Calibri" w:cs="Arial"/>
          <w:bCs/>
          <w:iCs/>
          <w:lang w:val="sk-SK" w:eastAsia="en-US"/>
        </w:rPr>
        <w:t xml:space="preserve"> a </w:t>
      </w:r>
      <w:proofErr w:type="spellStart"/>
      <w:r w:rsidRPr="00A20A3B">
        <w:rPr>
          <w:rFonts w:eastAsia="Calibri" w:cs="Arial"/>
          <w:bCs/>
          <w:iCs/>
          <w:lang w:val="sk-SK" w:eastAsia="en-US"/>
        </w:rPr>
        <w:t>Banšelova</w:t>
      </w:r>
      <w:proofErr w:type="spellEnd"/>
      <w:r w:rsidRPr="00A20A3B">
        <w:rPr>
          <w:rFonts w:eastAsia="Calibri" w:cs="Arial"/>
          <w:bCs/>
          <w:iCs/>
          <w:lang w:val="sk-SK" w:eastAsia="en-US"/>
        </w:rPr>
        <w:t xml:space="preserve"> dôjde k zrušeniu niektorých svietidiel verejného osvetlenia a nahradenia novými na nových pozíciách. Zrušené svietidlá budú demontované vrátane stožiarov a základov. Na časti ulice </w:t>
      </w:r>
      <w:proofErr w:type="spellStart"/>
      <w:r w:rsidRPr="00A20A3B">
        <w:rPr>
          <w:rFonts w:eastAsia="Calibri" w:cs="Arial"/>
          <w:bCs/>
          <w:iCs/>
          <w:lang w:val="sk-SK" w:eastAsia="en-US"/>
        </w:rPr>
        <w:t>Galvaniho</w:t>
      </w:r>
      <w:proofErr w:type="spellEnd"/>
      <w:r w:rsidRPr="00A20A3B">
        <w:rPr>
          <w:rFonts w:eastAsia="Calibri" w:cs="Arial"/>
          <w:bCs/>
          <w:iCs/>
          <w:lang w:val="sk-SK" w:eastAsia="en-US"/>
        </w:rPr>
        <w:t xml:space="preserve"> dôjde k zmene usporiadania osvetľovacej sústavy – usporiadanie stĺpov v stredovom zelenom páse v zmysle už existujúcej sústavy pokračujúcej južne smerom k diaľnici D1. Na ulici </w:t>
      </w:r>
      <w:proofErr w:type="spellStart"/>
      <w:r w:rsidRPr="00A20A3B">
        <w:rPr>
          <w:rFonts w:eastAsia="Calibri" w:cs="Arial"/>
          <w:bCs/>
          <w:iCs/>
          <w:lang w:val="sk-SK" w:eastAsia="en-US"/>
        </w:rPr>
        <w:t>Banšelova</w:t>
      </w:r>
      <w:proofErr w:type="spellEnd"/>
      <w:r w:rsidRPr="00A20A3B">
        <w:rPr>
          <w:rFonts w:eastAsia="Calibri" w:cs="Arial"/>
          <w:bCs/>
          <w:iCs/>
          <w:lang w:val="sk-SK" w:eastAsia="en-US"/>
        </w:rPr>
        <w:t xml:space="preserve"> dôjde k zrušeniu troch svietidiel a ich nahradeniu v nových pozíciách. Existujúce napájacie vedenia k zrušeným stožiarom budú odpojené v najbližších ponechaných stožiaroch. V prípade výkopov v danej časti budú odstránené aj nepotrebné podzemné vedenia. </w:t>
      </w:r>
      <w:r w:rsidRPr="00A20A3B">
        <w:rPr>
          <w:rFonts w:eastAsia="Calibri" w:cs="Arial"/>
          <w:b/>
          <w:iCs/>
          <w:lang w:val="sk-SK" w:eastAsia="en-US"/>
        </w:rPr>
        <w:t>Pred realizáciou je potrebné presne vytýčiť jednotlivé vedenia verejného osvetlenia, identifikovať jednotlivé svetelné okruhy a zabezpečiť aby nedošlo k odpojeniu vetiev osvetlenia v neriešených vedľajších uliciach.</w:t>
      </w:r>
    </w:p>
    <w:p w14:paraId="0C2070CB" w14:textId="66B3FB82" w:rsidR="00EE10B2" w:rsidRPr="00EE10B2" w:rsidRDefault="00EE10B2" w:rsidP="00ED6A0F">
      <w:pPr>
        <w:spacing w:after="0" w:line="276" w:lineRule="auto"/>
        <w:rPr>
          <w:rFonts w:eastAsia="Calibri" w:cs="Arial"/>
          <w:bCs/>
          <w:iCs/>
          <w:lang w:val="sk-SK" w:eastAsia="en-US"/>
        </w:rPr>
      </w:pPr>
      <w:r w:rsidRPr="00EE10B2">
        <w:rPr>
          <w:rFonts w:eastAsia="Calibri" w:cs="Arial"/>
          <w:bCs/>
          <w:iCs/>
          <w:lang w:val="sk-SK" w:eastAsia="en-US"/>
        </w:rPr>
        <w:t>Z dôvodu výkopových prác súvisiacich so stavbou objektu v miestach prekládok vedení budú prekladané siete dočasne uložené v chráničkách na povrchu výkopov. V miestach s možnosťou vyššieho zaťaženia (napr. prejazd mechanizmov, nákladných áut) budú vedenia dodatočne chránené uložením napr. do betónových tvárnic alebo káblových mostov.</w:t>
      </w:r>
    </w:p>
    <w:p w14:paraId="5DF1B41D" w14:textId="77777777" w:rsidR="00ED6A0F" w:rsidRPr="00A20A3B" w:rsidRDefault="00ED6A0F" w:rsidP="00ED6A0F">
      <w:pPr>
        <w:rPr>
          <w:rFonts w:eastAsia="Calibri"/>
          <w:lang w:val="sk-SK" w:eastAsia="en-US"/>
        </w:rPr>
      </w:pPr>
    </w:p>
    <w:p w14:paraId="3AD95DF0" w14:textId="77777777" w:rsidR="002F32C6" w:rsidRPr="00A20A3B" w:rsidRDefault="002F32C6" w:rsidP="002F32C6">
      <w:pPr>
        <w:spacing w:after="200" w:line="276" w:lineRule="auto"/>
        <w:rPr>
          <w:rFonts w:eastAsia="Calibri" w:cs="Arial"/>
          <w:b/>
          <w:i/>
          <w:lang w:val="sk-SK" w:eastAsia="en-US"/>
        </w:rPr>
      </w:pPr>
      <w:r w:rsidRPr="00A20A3B">
        <w:rPr>
          <w:rFonts w:eastAsia="Calibri" w:cs="Arial"/>
          <w:b/>
          <w:i/>
          <w:lang w:val="sk-SK" w:eastAsia="en-US"/>
        </w:rPr>
        <w:t>Všetky ďalšie špecifikácie týkajúce sa napojenia VO, typu LED svietidiel, uloženia trasy VO a iné sú zrejmé z výkresovej časti PD.</w:t>
      </w:r>
    </w:p>
    <w:p w14:paraId="0852AB46" w14:textId="18677C22" w:rsidR="0032086F" w:rsidRDefault="0032086F" w:rsidP="00ED6A0F">
      <w:pPr>
        <w:rPr>
          <w:rFonts w:eastAsia="Calibri"/>
          <w:lang w:val="sk-SK"/>
        </w:rPr>
      </w:pPr>
    </w:p>
    <w:p w14:paraId="08FFAD25" w14:textId="77777777" w:rsidR="00616916" w:rsidRPr="00A20A3B" w:rsidRDefault="00616916" w:rsidP="00ED6A0F">
      <w:pPr>
        <w:rPr>
          <w:rFonts w:eastAsia="Calibri"/>
          <w:lang w:val="sk-SK"/>
        </w:rPr>
      </w:pPr>
    </w:p>
    <w:p w14:paraId="1CB24D4C" w14:textId="40066214" w:rsidR="0032086F" w:rsidRPr="00A20A3B" w:rsidRDefault="0032086F" w:rsidP="0032086F">
      <w:pPr>
        <w:pStyle w:val="Nadpis10"/>
        <w:ind w:left="431" w:hanging="431"/>
        <w:rPr>
          <w:lang w:val="sk-SK"/>
        </w:rPr>
      </w:pPr>
      <w:bookmarkStart w:id="91" w:name="_Toc184799089"/>
      <w:r w:rsidRPr="00A20A3B">
        <w:rPr>
          <w:lang w:val="sk-SK"/>
        </w:rPr>
        <w:t xml:space="preserve">SO 207 </w:t>
      </w:r>
      <w:r w:rsidR="00CA02EA" w:rsidRPr="00A20A3B">
        <w:rPr>
          <w:lang w:val="sk-SK"/>
        </w:rPr>
        <w:t>Odstránenie nefunkčného vedenia</w:t>
      </w:r>
      <w:r w:rsidRPr="00A20A3B">
        <w:rPr>
          <w:lang w:val="sk-SK"/>
        </w:rPr>
        <w:t xml:space="preserve"> slaboprúdového rozvodu na ulici Terchovská</w:t>
      </w:r>
      <w:bookmarkEnd w:id="91"/>
    </w:p>
    <w:p w14:paraId="2694F5C0" w14:textId="77777777" w:rsidR="00D50002" w:rsidRPr="00A20A3B" w:rsidRDefault="00D50002" w:rsidP="00CA02EA">
      <w:pPr>
        <w:spacing w:after="0"/>
        <w:rPr>
          <w:rFonts w:cs="Arial"/>
          <w:i/>
          <w:lang w:val="sk-SK"/>
        </w:rPr>
      </w:pPr>
    </w:p>
    <w:p w14:paraId="2C4B2359" w14:textId="77777777" w:rsidR="00D50002" w:rsidRPr="00A20A3B" w:rsidRDefault="00D50002" w:rsidP="00D50002">
      <w:pPr>
        <w:pStyle w:val="Nadpis20"/>
        <w:rPr>
          <w:rFonts w:eastAsia="Calibri"/>
          <w:lang w:val="sk-SK" w:eastAsia="en-US"/>
        </w:rPr>
      </w:pPr>
      <w:bookmarkStart w:id="92" w:name="_Toc184799090"/>
      <w:r w:rsidRPr="00A20A3B">
        <w:rPr>
          <w:rFonts w:eastAsia="Calibri"/>
          <w:lang w:val="sk-SK" w:eastAsia="en-US"/>
        </w:rPr>
        <w:t>Základné údaje</w:t>
      </w:r>
      <w:bookmarkEnd w:id="92"/>
    </w:p>
    <w:p w14:paraId="5997E825" w14:textId="77777777" w:rsidR="00D50002" w:rsidRPr="00A20A3B" w:rsidRDefault="00D50002" w:rsidP="00D50002">
      <w:pPr>
        <w:rPr>
          <w:rFonts w:eastAsia="Calibri"/>
          <w:b/>
          <w:bCs/>
          <w:lang w:val="sk-SK" w:eastAsia="en-US"/>
        </w:rPr>
      </w:pPr>
      <w:r w:rsidRPr="00A20A3B">
        <w:rPr>
          <w:rFonts w:eastAsia="Calibri"/>
          <w:b/>
          <w:bCs/>
          <w:lang w:val="sk-SK" w:eastAsia="en-US"/>
        </w:rPr>
        <w:t>Predpisy a normy</w:t>
      </w:r>
    </w:p>
    <w:p w14:paraId="33B1B2FA" w14:textId="77777777" w:rsidR="00D50002" w:rsidRPr="00A20A3B" w:rsidRDefault="00D50002" w:rsidP="00D50002">
      <w:pPr>
        <w:rPr>
          <w:rFonts w:eastAsia="Calibri"/>
          <w:lang w:val="sk-SK" w:eastAsia="en-US"/>
        </w:rPr>
      </w:pPr>
      <w:r w:rsidRPr="00A20A3B">
        <w:rPr>
          <w:rFonts w:eastAsia="Calibri"/>
          <w:lang w:val="sk-SK" w:eastAsia="en-US"/>
        </w:rPr>
        <w:t>Projektová dokumentácia je spracovaná v súlade s platnými slovenskými zákonmi, vyhláškami a normami.</w:t>
      </w:r>
    </w:p>
    <w:p w14:paraId="432BEB00" w14:textId="77777777" w:rsidR="00D50002" w:rsidRPr="00A20A3B" w:rsidRDefault="00D50002" w:rsidP="00D50002">
      <w:pPr>
        <w:pStyle w:val="Nadpis20"/>
        <w:rPr>
          <w:rFonts w:eastAsia="Calibri"/>
          <w:lang w:val="sk-SK" w:eastAsia="en-US"/>
        </w:rPr>
      </w:pPr>
      <w:bookmarkStart w:id="93" w:name="_Toc184799091"/>
      <w:r w:rsidRPr="00A20A3B">
        <w:rPr>
          <w:rFonts w:eastAsia="Calibri"/>
          <w:lang w:val="sk-SK" w:eastAsia="en-US"/>
        </w:rPr>
        <w:t>Technické riešenie</w:t>
      </w:r>
      <w:bookmarkEnd w:id="93"/>
    </w:p>
    <w:p w14:paraId="06E33219" w14:textId="77777777" w:rsidR="00D50002" w:rsidRPr="00A20A3B" w:rsidRDefault="00D50002" w:rsidP="00D50002">
      <w:pPr>
        <w:spacing w:after="0" w:line="276" w:lineRule="auto"/>
        <w:rPr>
          <w:rFonts w:eastAsia="Calibri" w:cs="Arial"/>
          <w:bCs/>
          <w:lang w:val="sk-SK" w:eastAsia="en-US"/>
        </w:rPr>
      </w:pPr>
      <w:r w:rsidRPr="00A20A3B">
        <w:rPr>
          <w:rFonts w:eastAsia="Calibri" w:cs="Arial"/>
          <w:bCs/>
          <w:lang w:val="sk-SK" w:eastAsia="en-US"/>
        </w:rPr>
        <w:t>Podľa vyjadrení spoločnosti Telekom je telekomunikačné vedenie prechádzajúce riešeným územím nefunkčné. V rámci stavebných prác v riešenom a dotknutom území bude toto vedenie odkopané a na hranici dotknutého územia prerušené a odstránené. Nefunkčný kábel bude zlikvidovaný v zmysle platných  zákonov o odpadoch.</w:t>
      </w:r>
    </w:p>
    <w:p w14:paraId="5505AD6A" w14:textId="77777777" w:rsidR="00D50002" w:rsidRPr="00A20A3B" w:rsidRDefault="00D50002" w:rsidP="00D50002">
      <w:pPr>
        <w:spacing w:after="0" w:line="360" w:lineRule="auto"/>
        <w:rPr>
          <w:rFonts w:eastAsia="Calibri" w:cs="Arial"/>
          <w:b/>
          <w:highlight w:val="yellow"/>
          <w:lang w:val="sk-SK" w:eastAsia="en-US"/>
        </w:rPr>
      </w:pPr>
    </w:p>
    <w:p w14:paraId="55DAAE86" w14:textId="007A2369" w:rsidR="00D50002" w:rsidRPr="00A20A3B" w:rsidRDefault="00D50002" w:rsidP="00D50002">
      <w:pPr>
        <w:spacing w:after="0" w:line="360" w:lineRule="auto"/>
        <w:jc w:val="left"/>
        <w:rPr>
          <w:rFonts w:eastAsia="Calibri" w:cs="Arial"/>
          <w:b/>
          <w:lang w:val="sk-SK" w:eastAsia="en-US"/>
        </w:rPr>
      </w:pPr>
      <w:r w:rsidRPr="00A20A3B">
        <w:rPr>
          <w:rFonts w:eastAsia="Calibri" w:cs="Arial"/>
          <w:b/>
          <w:lang w:val="sk-SK" w:eastAsia="en-US"/>
        </w:rPr>
        <w:t>Ostatné podrobnosti sú zrejmé z výkresovej časti PD, prípadne budú upresnené v ďalšom stupni PD.</w:t>
      </w:r>
    </w:p>
    <w:p w14:paraId="28000067" w14:textId="77777777" w:rsidR="0032086F" w:rsidRPr="00A20A3B" w:rsidRDefault="0032086F" w:rsidP="0032086F">
      <w:pPr>
        <w:spacing w:after="0"/>
        <w:rPr>
          <w:rFonts w:eastAsia="Calibri" w:cs="Arial"/>
          <w:sz w:val="20"/>
          <w:szCs w:val="20"/>
          <w:lang w:val="sk-SK"/>
        </w:rPr>
      </w:pPr>
    </w:p>
    <w:p w14:paraId="0BB26300" w14:textId="77777777" w:rsidR="0032086F" w:rsidRPr="00A20A3B" w:rsidRDefault="0032086F" w:rsidP="0032086F">
      <w:pPr>
        <w:pStyle w:val="Nadpis10"/>
        <w:ind w:left="431" w:hanging="431"/>
        <w:rPr>
          <w:color w:val="auto"/>
          <w:lang w:val="sk-SK"/>
        </w:rPr>
      </w:pPr>
      <w:bookmarkStart w:id="94" w:name="_Toc184799092"/>
      <w:r w:rsidRPr="00A20A3B">
        <w:rPr>
          <w:color w:val="auto"/>
          <w:lang w:val="sk-SK"/>
        </w:rPr>
        <w:t xml:space="preserve">SO 208 Rekonštrukcia verejnej kanalizácie na ulici </w:t>
      </w:r>
      <w:proofErr w:type="spellStart"/>
      <w:r w:rsidRPr="00A20A3B">
        <w:rPr>
          <w:color w:val="auto"/>
          <w:lang w:val="sk-SK"/>
        </w:rPr>
        <w:t>Banšelova</w:t>
      </w:r>
      <w:bookmarkEnd w:id="94"/>
      <w:proofErr w:type="spellEnd"/>
    </w:p>
    <w:p w14:paraId="59588177" w14:textId="77777777" w:rsidR="00E85063" w:rsidRPr="00A20A3B" w:rsidRDefault="00E85063" w:rsidP="00E85063">
      <w:pPr>
        <w:pStyle w:val="Nadpis20"/>
        <w:rPr>
          <w:rFonts w:eastAsia="Calibri"/>
          <w:lang w:val="sk-SK" w:eastAsia="en-US"/>
        </w:rPr>
      </w:pPr>
      <w:bookmarkStart w:id="95" w:name="_Toc184799093"/>
      <w:r w:rsidRPr="00A20A3B">
        <w:rPr>
          <w:rFonts w:eastAsia="Calibri"/>
          <w:lang w:val="sk-SK" w:eastAsia="en-US"/>
        </w:rPr>
        <w:t>Základné údaje</w:t>
      </w:r>
      <w:bookmarkEnd w:id="95"/>
    </w:p>
    <w:p w14:paraId="41496D33" w14:textId="77777777" w:rsidR="00E85063" w:rsidRPr="00A20A3B" w:rsidRDefault="00E85063" w:rsidP="00E85063">
      <w:pPr>
        <w:rPr>
          <w:rFonts w:cs="Arial"/>
          <w:lang w:val="sk-SK"/>
        </w:rPr>
      </w:pPr>
      <w:r w:rsidRPr="00A20A3B">
        <w:rPr>
          <w:rFonts w:cs="Arial"/>
          <w:lang w:val="sk-SK"/>
        </w:rPr>
        <w:t xml:space="preserve">Predmetom tohto stavebného objektu SO 208 je rekonštrukcia koncového úseku verejnej kanalizácie DN300 na </w:t>
      </w:r>
      <w:proofErr w:type="spellStart"/>
      <w:r w:rsidRPr="00A20A3B">
        <w:rPr>
          <w:rFonts w:cs="Arial"/>
          <w:lang w:val="sk-SK"/>
        </w:rPr>
        <w:t>Banšelovej</w:t>
      </w:r>
      <w:proofErr w:type="spellEnd"/>
      <w:r w:rsidRPr="00A20A3B">
        <w:rPr>
          <w:rFonts w:cs="Arial"/>
          <w:lang w:val="sk-SK"/>
        </w:rPr>
        <w:t xml:space="preserve"> ulici, ktorá je v havarijnom stave.</w:t>
      </w:r>
    </w:p>
    <w:p w14:paraId="7295AFC4" w14:textId="325C8F66" w:rsidR="00E85063" w:rsidRPr="00A20A3B" w:rsidRDefault="00E85063" w:rsidP="00E85063">
      <w:pPr>
        <w:rPr>
          <w:rFonts w:cs="Arial"/>
          <w:lang w:val="sk-SK"/>
        </w:rPr>
      </w:pPr>
      <w:r w:rsidRPr="00A20A3B">
        <w:rPr>
          <w:rFonts w:cs="Arial"/>
          <w:lang w:val="sk-SK"/>
        </w:rPr>
        <w:t xml:space="preserve">V súčasnosti je na tomto koncovom  úseku napojená len jedna splašková prípojky DN200. Do tohto koncového úseku sú primárne napojené hlavne dažďové prípojky od uličných vpustí, ktoré však budú v rámci rekonštrukcie odpojené a prepojené v rámci SO </w:t>
      </w:r>
      <w:r w:rsidR="006F1264" w:rsidRPr="00A20A3B">
        <w:rPr>
          <w:rFonts w:cs="Arial"/>
          <w:lang w:val="sk-SK"/>
        </w:rPr>
        <w:t>409</w:t>
      </w:r>
      <w:r w:rsidRPr="00A20A3B">
        <w:rPr>
          <w:rFonts w:cs="Arial"/>
          <w:lang w:val="sk-SK"/>
        </w:rPr>
        <w:t xml:space="preserve"> resp. SO-</w:t>
      </w:r>
      <w:r w:rsidR="006F1264" w:rsidRPr="00A20A3B">
        <w:rPr>
          <w:rFonts w:cs="Arial"/>
          <w:lang w:val="sk-SK"/>
        </w:rPr>
        <w:t>408</w:t>
      </w:r>
      <w:r w:rsidRPr="00A20A3B">
        <w:rPr>
          <w:rFonts w:cs="Arial"/>
          <w:lang w:val="sk-SK"/>
        </w:rPr>
        <w:t xml:space="preserve"> mimo verejnú kanalizáciu do </w:t>
      </w:r>
      <w:proofErr w:type="spellStart"/>
      <w:r w:rsidRPr="00A20A3B">
        <w:rPr>
          <w:rFonts w:cs="Arial"/>
          <w:lang w:val="sk-SK"/>
        </w:rPr>
        <w:t>vsaku</w:t>
      </w:r>
      <w:proofErr w:type="spellEnd"/>
      <w:r w:rsidRPr="00A20A3B">
        <w:rPr>
          <w:rFonts w:cs="Arial"/>
          <w:lang w:val="sk-SK"/>
        </w:rPr>
        <w:t xml:space="preserve">. Výnimku budú tvoriť len prvé dve existujúce prípojky uličných vpustí UV1 a UV2. Týmto riešením dôjde k čiastočnému odľahčeniu dlhodobo preťažovaného koncového úseku verejnej kanalizácie na </w:t>
      </w:r>
      <w:proofErr w:type="spellStart"/>
      <w:r w:rsidRPr="00A20A3B">
        <w:rPr>
          <w:rFonts w:cs="Arial"/>
          <w:lang w:val="sk-SK"/>
        </w:rPr>
        <w:t>Banšelovej</w:t>
      </w:r>
      <w:proofErr w:type="spellEnd"/>
      <w:r w:rsidRPr="00A20A3B">
        <w:rPr>
          <w:rFonts w:cs="Arial"/>
          <w:lang w:val="sk-SK"/>
        </w:rPr>
        <w:t xml:space="preserve"> ulici. </w:t>
      </w:r>
    </w:p>
    <w:p w14:paraId="66ACA26C" w14:textId="77777777" w:rsidR="00600A1F" w:rsidRPr="00A20A3B" w:rsidRDefault="00600A1F" w:rsidP="00600A1F">
      <w:pPr>
        <w:pStyle w:val="Nadpis20"/>
        <w:rPr>
          <w:rFonts w:eastAsia="Calibri"/>
          <w:lang w:val="sk-SK" w:eastAsia="en-US"/>
        </w:rPr>
      </w:pPr>
      <w:bookmarkStart w:id="96" w:name="_Toc184799094"/>
      <w:r w:rsidRPr="00A20A3B">
        <w:rPr>
          <w:rFonts w:eastAsia="Calibri"/>
          <w:lang w:val="sk-SK" w:eastAsia="en-US"/>
        </w:rPr>
        <w:t>Technické riešenie</w:t>
      </w:r>
      <w:bookmarkEnd w:id="96"/>
    </w:p>
    <w:p w14:paraId="7384F16E" w14:textId="77777777" w:rsidR="00E85063" w:rsidRPr="00A20A3B" w:rsidRDefault="00E85063" w:rsidP="00E85063">
      <w:pPr>
        <w:rPr>
          <w:rFonts w:cs="Arial"/>
          <w:lang w:val="sk-SK"/>
        </w:rPr>
      </w:pPr>
      <w:r w:rsidRPr="00A20A3B">
        <w:rPr>
          <w:rFonts w:cs="Arial"/>
          <w:lang w:val="sk-SK"/>
        </w:rPr>
        <w:t xml:space="preserve">V návrhu riešenia sa uvažuje s rekonštrukciou tak, aby bolo zachované plnohodnotné odvádzania splaškových vôd. To znamená, že pôvodné potrubie zo ŽB bude nahradené novým z materiálu SKLOLAMINÁT (SN10 000) dĺžky 70,80m. </w:t>
      </w:r>
    </w:p>
    <w:p w14:paraId="4E2EF349" w14:textId="77777777" w:rsidR="00E85063" w:rsidRPr="00A20A3B" w:rsidRDefault="00E85063" w:rsidP="00E85063">
      <w:pPr>
        <w:rPr>
          <w:rFonts w:cs="Arial"/>
          <w:lang w:val="sk-SK"/>
        </w:rPr>
      </w:pPr>
      <w:r w:rsidRPr="00A20A3B">
        <w:rPr>
          <w:rFonts w:cs="Arial"/>
          <w:lang w:val="sk-SK"/>
        </w:rPr>
        <w:t>Rekonštruovaná stoka je vedená v minimálnom spáde cca. 2,5 promile. Ani po rekonštrukcii nie je možné jej spád upraviť kvôli napojeniu navrhovanej prípojke DN250 do koncovej šachty a konštrukčnej výške kanalizačných šácht.</w:t>
      </w:r>
    </w:p>
    <w:p w14:paraId="7A3807C4" w14:textId="77777777" w:rsidR="00E85063" w:rsidRPr="00A20A3B" w:rsidRDefault="00E85063" w:rsidP="00E85063">
      <w:pPr>
        <w:rPr>
          <w:rFonts w:cs="Arial"/>
          <w:lang w:val="sk-SK"/>
        </w:rPr>
      </w:pPr>
      <w:r w:rsidRPr="00A20A3B">
        <w:rPr>
          <w:rFonts w:cs="Arial"/>
          <w:lang w:val="sk-SK"/>
        </w:rPr>
        <w:t xml:space="preserve">V novej šachte „Š2“ bude napojená nová kanalizačná stoka z Terchovskej ulice DN300. </w:t>
      </w:r>
    </w:p>
    <w:p w14:paraId="528ED8A6" w14:textId="77777777" w:rsidR="00E85063" w:rsidRPr="00A20A3B" w:rsidRDefault="00E85063" w:rsidP="00E85063">
      <w:pPr>
        <w:rPr>
          <w:rFonts w:cs="Arial"/>
          <w:lang w:val="sk-SK"/>
        </w:rPr>
      </w:pPr>
      <w:r w:rsidRPr="00A20A3B">
        <w:rPr>
          <w:rFonts w:cs="Arial"/>
          <w:lang w:val="sk-SK"/>
        </w:rPr>
        <w:t>Tesne pred koncovou šachtou „Š4“ by sa mala nachádzať existujúca prípojka DN200 zo susedného existujúceho bytového domu. Jej presná poloha a materiál nie sú známe. Je ju však potrebné prepojiť na nové potrubie. Jej presná poloha bude zrejmá po odkopaní existujúceho potrubia zberača, ktorý sa bude v rámci výkopu odstraňovať.</w:t>
      </w:r>
    </w:p>
    <w:p w14:paraId="4D1A2841" w14:textId="77777777" w:rsidR="00E85063" w:rsidRPr="00A20A3B" w:rsidRDefault="00E85063" w:rsidP="00E85063">
      <w:pPr>
        <w:rPr>
          <w:rFonts w:cs="Arial"/>
          <w:lang w:val="sk-SK"/>
        </w:rPr>
      </w:pPr>
      <w:r w:rsidRPr="00A20A3B">
        <w:rPr>
          <w:rFonts w:cs="Arial"/>
          <w:lang w:val="sk-SK"/>
        </w:rPr>
        <w:lastRenderedPageBreak/>
        <w:tab/>
        <w:t>Výstavba bude prebiehať v pôvodnej trase existujúcej stoky s tým, že pôvodné ŽB potrubie dĺžky 78,50m vrátane 3ks kanalizačných šácht bude v celom rozsahu odstránené.</w:t>
      </w:r>
    </w:p>
    <w:p w14:paraId="2C02C3A2" w14:textId="77777777" w:rsidR="00E85063" w:rsidRPr="00A20A3B" w:rsidRDefault="00E85063" w:rsidP="00E85063">
      <w:pPr>
        <w:rPr>
          <w:rFonts w:cs="Arial"/>
          <w:lang w:val="sk-SK"/>
        </w:rPr>
      </w:pPr>
      <w:r w:rsidRPr="00A20A3B">
        <w:rPr>
          <w:rFonts w:cs="Arial"/>
          <w:lang w:val="sk-SK"/>
        </w:rPr>
        <w:tab/>
        <w:t>Počas výstavby bude potrebné uvažovať s prečerpávaním odpadových vôd v odhadovanom množstve do 10,0l/s.</w:t>
      </w:r>
    </w:p>
    <w:p w14:paraId="4A344376" w14:textId="2267A2B8" w:rsidR="00D8262D" w:rsidRPr="00A20A3B" w:rsidRDefault="00D8262D" w:rsidP="00D8262D">
      <w:pPr>
        <w:rPr>
          <w:rFonts w:cs="Arial"/>
          <w:color w:val="FF0000"/>
          <w:lang w:val="sk-SK"/>
        </w:rPr>
      </w:pPr>
      <w:r w:rsidRPr="00A20A3B">
        <w:rPr>
          <w:rFonts w:cs="Arial"/>
          <w:color w:val="FF0000"/>
          <w:lang w:val="sk-SK"/>
        </w:rPr>
        <w:t xml:space="preserve"> </w:t>
      </w:r>
    </w:p>
    <w:p w14:paraId="2438A37A" w14:textId="77777777" w:rsidR="00E85063" w:rsidRPr="00A20A3B" w:rsidRDefault="00E85063" w:rsidP="00E85063">
      <w:pPr>
        <w:pStyle w:val="Nadpis20"/>
        <w:rPr>
          <w:rFonts w:eastAsia="Calibri"/>
          <w:lang w:val="sk-SK" w:eastAsia="en-US"/>
        </w:rPr>
      </w:pPr>
      <w:bookmarkStart w:id="97" w:name="_Toc444684626"/>
      <w:bookmarkStart w:id="98" w:name="_Toc444685909"/>
      <w:bookmarkStart w:id="99" w:name="_Toc444690023"/>
      <w:bookmarkStart w:id="100" w:name="_Toc474325575"/>
      <w:bookmarkStart w:id="101" w:name="_Toc516424523"/>
      <w:bookmarkStart w:id="102" w:name="_Toc124245147"/>
      <w:bookmarkStart w:id="103" w:name="_Toc184799095"/>
      <w:r w:rsidRPr="00A20A3B">
        <w:rPr>
          <w:rFonts w:eastAsia="Calibri"/>
          <w:lang w:val="sk-SK" w:eastAsia="en-US"/>
        </w:rPr>
        <w:t>Kanalizačné potrubia</w:t>
      </w:r>
      <w:bookmarkEnd w:id="97"/>
      <w:bookmarkEnd w:id="98"/>
      <w:bookmarkEnd w:id="99"/>
      <w:bookmarkEnd w:id="100"/>
      <w:bookmarkEnd w:id="101"/>
      <w:bookmarkEnd w:id="102"/>
      <w:bookmarkEnd w:id="103"/>
      <w:r w:rsidRPr="00A20A3B">
        <w:rPr>
          <w:rFonts w:eastAsia="Calibri"/>
          <w:lang w:val="sk-SK" w:eastAsia="en-US"/>
        </w:rPr>
        <w:t xml:space="preserve"> </w:t>
      </w:r>
    </w:p>
    <w:p w14:paraId="2BE441C9" w14:textId="77777777" w:rsidR="00E85063" w:rsidRPr="00A20A3B" w:rsidRDefault="00E85063" w:rsidP="008A3C06">
      <w:pPr>
        <w:numPr>
          <w:ilvl w:val="0"/>
          <w:numId w:val="6"/>
        </w:numPr>
        <w:suppressAutoHyphens/>
        <w:spacing w:before="120" w:after="0"/>
        <w:rPr>
          <w:rFonts w:cs="Arial"/>
          <w:szCs w:val="20"/>
          <w:lang w:val="sk-SK"/>
        </w:rPr>
      </w:pPr>
      <w:r w:rsidRPr="00A20A3B">
        <w:rPr>
          <w:rFonts w:cs="Arial"/>
          <w:szCs w:val="20"/>
          <w:lang w:val="sk-SK"/>
        </w:rPr>
        <w:t xml:space="preserve">Potrubie splaškovej kanalizácie navrhujeme ako gravitačné kanalizačné potrubia z kanalizačných potrubí SKLOLAMINÁT DN300 SN10 000. </w:t>
      </w:r>
    </w:p>
    <w:p w14:paraId="6EBC73EA" w14:textId="77777777" w:rsidR="00E85063" w:rsidRPr="00A20A3B" w:rsidRDefault="00E85063" w:rsidP="008A3C06">
      <w:pPr>
        <w:numPr>
          <w:ilvl w:val="0"/>
          <w:numId w:val="6"/>
        </w:numPr>
        <w:suppressAutoHyphens/>
        <w:spacing w:before="120" w:after="0"/>
        <w:rPr>
          <w:rFonts w:cs="Arial"/>
          <w:szCs w:val="20"/>
          <w:lang w:val="sk-SK"/>
        </w:rPr>
      </w:pPr>
      <w:r w:rsidRPr="00A20A3B">
        <w:rPr>
          <w:rFonts w:cs="Arial"/>
          <w:szCs w:val="20"/>
          <w:lang w:val="sk-SK"/>
        </w:rPr>
        <w:t xml:space="preserve">Potrubia kanalizačných prípojok navrhujeme ako gravitačné kanalizačné potrubia z hrdlových kanalizačných potrubí PP hladkých plno stenných. Všetky potrubia pevnosti SN10 s integrovaným gumovým tesnením. </w:t>
      </w:r>
    </w:p>
    <w:p w14:paraId="4EB7C52E" w14:textId="77777777" w:rsidR="00E85063" w:rsidRPr="00A20A3B" w:rsidRDefault="00E85063" w:rsidP="00E85063">
      <w:pPr>
        <w:suppressAutoHyphens/>
        <w:spacing w:before="120" w:after="0"/>
        <w:rPr>
          <w:szCs w:val="20"/>
          <w:lang w:val="sk-SK"/>
        </w:rPr>
      </w:pPr>
      <w:r w:rsidRPr="00A20A3B">
        <w:rPr>
          <w:szCs w:val="20"/>
          <w:lang w:val="sk-SK"/>
        </w:rPr>
        <w:t>Ukladanie potrubí do ryhy sa riadi nasledovnými zásadami:</w:t>
      </w:r>
    </w:p>
    <w:p w14:paraId="7B144236" w14:textId="77777777" w:rsidR="00E85063" w:rsidRPr="00A20A3B" w:rsidRDefault="00E85063" w:rsidP="008A3C06">
      <w:pPr>
        <w:numPr>
          <w:ilvl w:val="0"/>
          <w:numId w:val="7"/>
        </w:numPr>
        <w:suppressAutoHyphens/>
        <w:spacing w:before="120" w:after="0"/>
        <w:rPr>
          <w:szCs w:val="20"/>
          <w:lang w:val="sk-SK"/>
        </w:rPr>
      </w:pPr>
      <w:r w:rsidRPr="00A20A3B">
        <w:rPr>
          <w:szCs w:val="20"/>
          <w:lang w:val="sk-SK"/>
        </w:rPr>
        <w:t>Dno ryhy musí byť upravené do sklonu potrubia podľa projektu.</w:t>
      </w:r>
    </w:p>
    <w:p w14:paraId="533CFCEA" w14:textId="77777777" w:rsidR="00E85063" w:rsidRPr="00A20A3B" w:rsidRDefault="00E85063" w:rsidP="008A3C06">
      <w:pPr>
        <w:numPr>
          <w:ilvl w:val="0"/>
          <w:numId w:val="7"/>
        </w:numPr>
        <w:suppressAutoHyphens/>
        <w:spacing w:before="120" w:after="0"/>
        <w:rPr>
          <w:szCs w:val="20"/>
          <w:lang w:val="sk-SK"/>
        </w:rPr>
      </w:pPr>
      <w:r w:rsidRPr="00A20A3B">
        <w:rPr>
          <w:szCs w:val="20"/>
          <w:lang w:val="sk-SK"/>
        </w:rPr>
        <w:t xml:space="preserve">Na dno ryhy sa rozprestrie 100mm </w:t>
      </w:r>
      <w:proofErr w:type="spellStart"/>
      <w:r w:rsidRPr="00A20A3B">
        <w:rPr>
          <w:szCs w:val="20"/>
          <w:lang w:val="sk-SK"/>
        </w:rPr>
        <w:t>podkladný</w:t>
      </w:r>
      <w:proofErr w:type="spellEnd"/>
      <w:r w:rsidRPr="00A20A3B">
        <w:rPr>
          <w:szCs w:val="20"/>
          <w:lang w:val="sk-SK"/>
        </w:rPr>
        <w:t xml:space="preserve"> zhutnený materiál  z piesku tak, aby potrubie ležalo rovnomerne po celej svojej dĺžke. Pod spojmi je treba vyhĺbiť malé </w:t>
      </w:r>
      <w:proofErr w:type="spellStart"/>
      <w:r w:rsidRPr="00A20A3B">
        <w:rPr>
          <w:szCs w:val="20"/>
          <w:lang w:val="sk-SK"/>
        </w:rPr>
        <w:t>priehlbeniny</w:t>
      </w:r>
      <w:proofErr w:type="spellEnd"/>
      <w:r w:rsidRPr="00A20A3B">
        <w:rPr>
          <w:szCs w:val="20"/>
          <w:lang w:val="sk-SK"/>
        </w:rPr>
        <w:t xml:space="preserve">, aby sa zabránilo bodovému uloženiu potrubia. Šírka ryhy, druh </w:t>
      </w:r>
      <w:proofErr w:type="spellStart"/>
      <w:r w:rsidRPr="00A20A3B">
        <w:rPr>
          <w:szCs w:val="20"/>
          <w:lang w:val="sk-SK"/>
        </w:rPr>
        <w:t>obsypu</w:t>
      </w:r>
      <w:proofErr w:type="spellEnd"/>
      <w:r w:rsidRPr="00A20A3B">
        <w:rPr>
          <w:szCs w:val="20"/>
          <w:lang w:val="sk-SK"/>
        </w:rPr>
        <w:t xml:space="preserve">, hutneného zásypu  ryhy a miera zhutnenia je v prílohe "Vzorový rez uloženia potrubia". </w:t>
      </w:r>
    </w:p>
    <w:p w14:paraId="65BF7B0A" w14:textId="77777777" w:rsidR="00E85063" w:rsidRPr="00A20A3B" w:rsidRDefault="00E85063" w:rsidP="008A3C06">
      <w:pPr>
        <w:numPr>
          <w:ilvl w:val="0"/>
          <w:numId w:val="7"/>
        </w:numPr>
        <w:suppressAutoHyphens/>
        <w:spacing w:before="120" w:after="0"/>
        <w:rPr>
          <w:szCs w:val="20"/>
          <w:lang w:val="sk-SK"/>
        </w:rPr>
      </w:pPr>
      <w:r w:rsidRPr="00A20A3B">
        <w:rPr>
          <w:szCs w:val="20"/>
          <w:lang w:val="sk-SK"/>
        </w:rPr>
        <w:t>Počas výstavby musí byť dno ryhy suché.</w:t>
      </w:r>
    </w:p>
    <w:p w14:paraId="7DE02D42" w14:textId="77777777" w:rsidR="00E85063" w:rsidRPr="00A20A3B" w:rsidRDefault="00E85063" w:rsidP="008A3C06">
      <w:pPr>
        <w:numPr>
          <w:ilvl w:val="0"/>
          <w:numId w:val="7"/>
        </w:numPr>
        <w:suppressAutoHyphens/>
        <w:spacing w:before="120" w:after="0"/>
        <w:rPr>
          <w:szCs w:val="20"/>
          <w:lang w:val="sk-SK"/>
        </w:rPr>
      </w:pPr>
      <w:r w:rsidRPr="00A20A3B">
        <w:rPr>
          <w:szCs w:val="20"/>
          <w:lang w:val="sk-SK"/>
        </w:rPr>
        <w:t>Pri spájaní potrubia dodržať všetky pokyny dané výrobcom.</w:t>
      </w:r>
    </w:p>
    <w:p w14:paraId="1C353C22" w14:textId="77777777" w:rsidR="00E85063" w:rsidRPr="00A20A3B" w:rsidRDefault="00E85063" w:rsidP="008A3C06">
      <w:pPr>
        <w:numPr>
          <w:ilvl w:val="0"/>
          <w:numId w:val="7"/>
        </w:numPr>
        <w:suppressAutoHyphens/>
        <w:spacing w:before="120" w:after="0"/>
        <w:rPr>
          <w:szCs w:val="20"/>
          <w:lang w:val="sk-SK"/>
        </w:rPr>
      </w:pPr>
      <w:r w:rsidRPr="00A20A3B">
        <w:rPr>
          <w:szCs w:val="20"/>
          <w:lang w:val="sk-SK"/>
        </w:rPr>
        <w:t xml:space="preserve">Zemné práce v miestach križovaní a súbehov s inými </w:t>
      </w:r>
      <w:proofErr w:type="spellStart"/>
      <w:r w:rsidRPr="00A20A3B">
        <w:rPr>
          <w:szCs w:val="20"/>
          <w:lang w:val="sk-SK"/>
        </w:rPr>
        <w:t>inž</w:t>
      </w:r>
      <w:proofErr w:type="spellEnd"/>
      <w:r w:rsidRPr="00A20A3B">
        <w:rPr>
          <w:szCs w:val="20"/>
          <w:lang w:val="sk-SK"/>
        </w:rPr>
        <w:t>. sieťami vykonávať ručne.</w:t>
      </w:r>
    </w:p>
    <w:p w14:paraId="4150A145" w14:textId="77777777" w:rsidR="00E85063" w:rsidRPr="00A20A3B" w:rsidRDefault="00E85063" w:rsidP="008A3C06">
      <w:pPr>
        <w:numPr>
          <w:ilvl w:val="0"/>
          <w:numId w:val="7"/>
        </w:numPr>
        <w:suppressAutoHyphens/>
        <w:spacing w:before="120" w:after="0"/>
        <w:rPr>
          <w:szCs w:val="20"/>
          <w:lang w:val="sk-SK"/>
        </w:rPr>
      </w:pPr>
      <w:r w:rsidRPr="00A20A3B">
        <w:rPr>
          <w:szCs w:val="20"/>
          <w:lang w:val="sk-SK"/>
        </w:rPr>
        <w:t xml:space="preserve">Montáž  spojov sa uskutoční v otvorenej ryhe zapaženej </w:t>
      </w:r>
      <w:proofErr w:type="spellStart"/>
      <w:r w:rsidRPr="00A20A3B">
        <w:rPr>
          <w:szCs w:val="20"/>
          <w:lang w:val="sk-SK"/>
        </w:rPr>
        <w:t>záťažným</w:t>
      </w:r>
      <w:proofErr w:type="spellEnd"/>
      <w:r w:rsidRPr="00A20A3B">
        <w:rPr>
          <w:szCs w:val="20"/>
          <w:lang w:val="sk-SK"/>
        </w:rPr>
        <w:t xml:space="preserve"> </w:t>
      </w:r>
      <w:proofErr w:type="spellStart"/>
      <w:r w:rsidRPr="00A20A3B">
        <w:rPr>
          <w:szCs w:val="20"/>
          <w:lang w:val="sk-SK"/>
        </w:rPr>
        <w:t>pažením</w:t>
      </w:r>
      <w:proofErr w:type="spellEnd"/>
      <w:r w:rsidRPr="00A20A3B">
        <w:rPr>
          <w:szCs w:val="20"/>
          <w:lang w:val="sk-SK"/>
        </w:rPr>
        <w:t>.</w:t>
      </w:r>
    </w:p>
    <w:p w14:paraId="4D47A164" w14:textId="77777777" w:rsidR="00E85063" w:rsidRPr="00A20A3B" w:rsidRDefault="00E85063" w:rsidP="008A3C06">
      <w:pPr>
        <w:numPr>
          <w:ilvl w:val="0"/>
          <w:numId w:val="7"/>
        </w:numPr>
        <w:suppressAutoHyphens/>
        <w:spacing w:before="120" w:after="0"/>
        <w:rPr>
          <w:szCs w:val="20"/>
          <w:lang w:val="sk-SK"/>
        </w:rPr>
      </w:pPr>
      <w:r w:rsidRPr="00A20A3B">
        <w:rPr>
          <w:szCs w:val="20"/>
          <w:lang w:val="sk-SK"/>
        </w:rPr>
        <w:t>Pred tlak. skúškou je potrebné časti potrubia mimo spojov rúr stabilizovať zeminou.</w:t>
      </w:r>
    </w:p>
    <w:p w14:paraId="5007648D" w14:textId="77777777" w:rsidR="00E85063" w:rsidRPr="00A20A3B" w:rsidRDefault="00E85063" w:rsidP="008A3C06">
      <w:pPr>
        <w:numPr>
          <w:ilvl w:val="0"/>
          <w:numId w:val="7"/>
        </w:numPr>
        <w:suppressAutoHyphens/>
        <w:spacing w:before="120" w:after="0"/>
        <w:rPr>
          <w:szCs w:val="20"/>
          <w:lang w:val="sk-SK"/>
        </w:rPr>
      </w:pPr>
      <w:r w:rsidRPr="00A20A3B">
        <w:rPr>
          <w:szCs w:val="20"/>
          <w:lang w:val="sk-SK"/>
        </w:rPr>
        <w:t xml:space="preserve">Obsyp potrubia zo štrkopiesku frakcie 0-8mm priamo nad rúrou  /30 cm/ nezhutňovať. </w:t>
      </w:r>
    </w:p>
    <w:p w14:paraId="46A94C4A" w14:textId="77777777" w:rsidR="00E85063" w:rsidRPr="00A20A3B" w:rsidRDefault="00E85063" w:rsidP="008A3C06">
      <w:pPr>
        <w:numPr>
          <w:ilvl w:val="0"/>
          <w:numId w:val="7"/>
        </w:numPr>
        <w:suppressAutoHyphens/>
        <w:spacing w:before="120" w:after="0"/>
        <w:rPr>
          <w:szCs w:val="20"/>
          <w:lang w:val="sk-SK"/>
        </w:rPr>
      </w:pPr>
      <w:r w:rsidRPr="00A20A3B">
        <w:rPr>
          <w:szCs w:val="20"/>
          <w:lang w:val="sk-SK"/>
        </w:rPr>
        <w:t>Prechody cez cestu a chodník dodávateľ prekryje oceľovým plechom, resp. drevenou lávkou a výkop ryhy bude po celej dĺžke ohradený fyzickými zábranami.</w:t>
      </w:r>
    </w:p>
    <w:p w14:paraId="67E08F44" w14:textId="105734ED" w:rsidR="00E85063" w:rsidRPr="00A20A3B" w:rsidRDefault="00E85063" w:rsidP="00E85063">
      <w:pPr>
        <w:suppressAutoHyphens/>
        <w:spacing w:before="120" w:after="0"/>
        <w:rPr>
          <w:szCs w:val="20"/>
          <w:lang w:val="sk-SK"/>
        </w:rPr>
      </w:pPr>
      <w:r w:rsidRPr="00A20A3B">
        <w:rPr>
          <w:b/>
          <w:szCs w:val="20"/>
          <w:lang w:val="sk-SK"/>
        </w:rPr>
        <w:t>Pred výstavbou</w:t>
      </w:r>
      <w:r w:rsidRPr="00A20A3B">
        <w:rPr>
          <w:szCs w:val="20"/>
          <w:lang w:val="sk-SK"/>
        </w:rPr>
        <w:t xml:space="preserve"> potrubí je potrebné vykonať vytýčenie všetkých jestvujúcich podzemných vedení a </w:t>
      </w:r>
      <w:r w:rsidRPr="00A20A3B">
        <w:rPr>
          <w:b/>
          <w:bCs/>
          <w:szCs w:val="20"/>
          <w:lang w:val="sk-SK"/>
        </w:rPr>
        <w:t>overenie</w:t>
      </w:r>
      <w:r w:rsidRPr="00A20A3B">
        <w:rPr>
          <w:szCs w:val="20"/>
          <w:lang w:val="sk-SK"/>
        </w:rPr>
        <w:t xml:space="preserve"> ich polohy </w:t>
      </w:r>
      <w:r w:rsidRPr="00A20A3B">
        <w:rPr>
          <w:b/>
          <w:bCs/>
          <w:szCs w:val="20"/>
          <w:lang w:val="sk-SK"/>
        </w:rPr>
        <w:t>kopanými sondami</w:t>
      </w:r>
      <w:r w:rsidRPr="00A20A3B">
        <w:rPr>
          <w:szCs w:val="20"/>
          <w:lang w:val="sk-SK"/>
        </w:rPr>
        <w:t xml:space="preserve"> v mieste križovania alebo súbehu.</w:t>
      </w:r>
    </w:p>
    <w:p w14:paraId="7C961008" w14:textId="77777777" w:rsidR="00E85063" w:rsidRPr="00A20A3B" w:rsidRDefault="00E85063" w:rsidP="00E85063">
      <w:pPr>
        <w:suppressAutoHyphens/>
        <w:spacing w:before="120" w:after="0"/>
        <w:rPr>
          <w:szCs w:val="20"/>
          <w:lang w:val="sk-SK"/>
        </w:rPr>
      </w:pPr>
    </w:p>
    <w:p w14:paraId="2CE5227C" w14:textId="77777777" w:rsidR="00E85063" w:rsidRPr="00A20A3B" w:rsidRDefault="00E85063" w:rsidP="00E85063">
      <w:pPr>
        <w:pStyle w:val="Nadpis20"/>
        <w:rPr>
          <w:rFonts w:eastAsia="Calibri"/>
          <w:lang w:val="sk-SK" w:eastAsia="en-US"/>
        </w:rPr>
      </w:pPr>
      <w:bookmarkStart w:id="104" w:name="_Toc397436706"/>
      <w:bookmarkStart w:id="105" w:name="_Toc444684627"/>
      <w:bookmarkStart w:id="106" w:name="_Toc444685910"/>
      <w:bookmarkStart w:id="107" w:name="_Toc444690024"/>
      <w:bookmarkStart w:id="108" w:name="_Toc474325576"/>
      <w:bookmarkStart w:id="109" w:name="_Toc516424524"/>
      <w:bookmarkStart w:id="110" w:name="_Toc124245148"/>
      <w:bookmarkStart w:id="111" w:name="_Toc184799096"/>
      <w:r w:rsidRPr="00A20A3B">
        <w:rPr>
          <w:rFonts w:eastAsia="Calibri"/>
          <w:lang w:val="sk-SK" w:eastAsia="en-US"/>
        </w:rPr>
        <w:t>Kanalizačné šachty</w:t>
      </w:r>
      <w:bookmarkEnd w:id="104"/>
      <w:bookmarkEnd w:id="105"/>
      <w:bookmarkEnd w:id="106"/>
      <w:bookmarkEnd w:id="107"/>
      <w:bookmarkEnd w:id="108"/>
      <w:bookmarkEnd w:id="109"/>
      <w:bookmarkEnd w:id="110"/>
      <w:bookmarkEnd w:id="111"/>
    </w:p>
    <w:p w14:paraId="6D68AF68" w14:textId="39D9B267" w:rsidR="00E85063" w:rsidRPr="00A20A3B" w:rsidRDefault="00E85063" w:rsidP="00E85063">
      <w:pPr>
        <w:suppressAutoHyphens/>
        <w:spacing w:before="120" w:after="0"/>
        <w:rPr>
          <w:szCs w:val="20"/>
          <w:lang w:val="sk-SK"/>
        </w:rPr>
      </w:pPr>
      <w:r w:rsidRPr="00A20A3B">
        <w:rPr>
          <w:szCs w:val="20"/>
          <w:lang w:val="sk-SK"/>
        </w:rPr>
        <w:t xml:space="preserve">Kanalizačné šachty na stokách navrhujeme ako typizované šachty s prefabrikovaným dnom (okrem prepojovacích šácht) a šachtovými skružami priemeru 1,0m. Poklopy osadené na upravenom teréne navrhujeme betónovo-liatinové (BEGU) na zaťaženie 400 </w:t>
      </w:r>
      <w:proofErr w:type="spellStart"/>
      <w:r w:rsidRPr="00A20A3B">
        <w:rPr>
          <w:szCs w:val="20"/>
          <w:lang w:val="sk-SK"/>
        </w:rPr>
        <w:t>kN</w:t>
      </w:r>
      <w:proofErr w:type="spellEnd"/>
      <w:r w:rsidRPr="00A20A3B">
        <w:rPr>
          <w:szCs w:val="20"/>
          <w:lang w:val="sk-SK"/>
        </w:rPr>
        <w:t xml:space="preserve"> = triedy “D” s </w:t>
      </w:r>
      <w:proofErr w:type="spellStart"/>
      <w:r w:rsidRPr="00A20A3B">
        <w:rPr>
          <w:szCs w:val="20"/>
          <w:lang w:val="sk-SK"/>
        </w:rPr>
        <w:t>mäkkodosadacou</w:t>
      </w:r>
      <w:proofErr w:type="spellEnd"/>
      <w:r w:rsidRPr="00A20A3B">
        <w:rPr>
          <w:szCs w:val="20"/>
          <w:lang w:val="sk-SK"/>
        </w:rPr>
        <w:t xml:space="preserve"> plochou a kónusovo zabrúsenou zvislou škárou poklopu a rámu s vetracími otvormi. Poklopy budú </w:t>
      </w:r>
      <w:proofErr w:type="spellStart"/>
      <w:r w:rsidRPr="00A20A3B">
        <w:rPr>
          <w:szCs w:val="20"/>
          <w:lang w:val="sk-SK"/>
        </w:rPr>
        <w:t>podbetónované</w:t>
      </w:r>
      <w:proofErr w:type="spellEnd"/>
      <w:r w:rsidRPr="00A20A3B">
        <w:rPr>
          <w:szCs w:val="20"/>
          <w:lang w:val="sk-SK"/>
        </w:rPr>
        <w:t xml:space="preserve"> na potrebnú výšku pomocou betónových poklopových prstencov a betónu C30/35. Vstup do šácht je kapsových liatinových stúpadlách a po oceľových vidlicových stúpadlách potiahnutých PE. Pri napojení kanalizačného potrubia na šachtu odporúčame použiť pred a za šachtou kusy potrubia dĺžky 0,6-2,0m, čím v hrdlách vznikne kĺbové prepojenie so šachtou, ktoré zabezpečí celistvosť potrubia pri prípadnom sadnutí šachty. </w:t>
      </w:r>
    </w:p>
    <w:p w14:paraId="641E2A1B" w14:textId="77777777" w:rsidR="00E85063" w:rsidRPr="00A20A3B" w:rsidRDefault="00E85063" w:rsidP="00E85063">
      <w:pPr>
        <w:pStyle w:val="Nadpis20"/>
        <w:rPr>
          <w:rFonts w:eastAsia="Calibri"/>
          <w:lang w:val="sk-SK" w:eastAsia="en-US"/>
        </w:rPr>
      </w:pPr>
      <w:bookmarkStart w:id="112" w:name="_Toc296499342"/>
      <w:bookmarkStart w:id="113" w:name="_Toc296499474"/>
      <w:bookmarkStart w:id="114" w:name="_Toc296499528"/>
      <w:bookmarkStart w:id="115" w:name="_Toc296500007"/>
      <w:bookmarkStart w:id="116" w:name="_Toc397436710"/>
      <w:bookmarkStart w:id="117" w:name="_Toc474325578"/>
      <w:bookmarkStart w:id="118" w:name="_Toc516424526"/>
      <w:bookmarkStart w:id="119" w:name="_Toc124245149"/>
      <w:bookmarkStart w:id="120" w:name="_Toc184799097"/>
      <w:bookmarkStart w:id="121" w:name="OLE_LINK1"/>
      <w:bookmarkStart w:id="122" w:name="OLE_LINK2"/>
      <w:r w:rsidRPr="00A20A3B">
        <w:rPr>
          <w:rFonts w:eastAsia="Calibri"/>
          <w:lang w:val="sk-SK" w:eastAsia="en-US"/>
        </w:rPr>
        <w:t>Skúška vodotesnosti potrubia</w:t>
      </w:r>
      <w:bookmarkEnd w:id="112"/>
      <w:bookmarkEnd w:id="113"/>
      <w:bookmarkEnd w:id="114"/>
      <w:bookmarkEnd w:id="115"/>
      <w:bookmarkEnd w:id="116"/>
      <w:bookmarkEnd w:id="117"/>
      <w:bookmarkEnd w:id="118"/>
      <w:bookmarkEnd w:id="119"/>
      <w:bookmarkEnd w:id="120"/>
    </w:p>
    <w:p w14:paraId="74423B6D" w14:textId="582A38E1" w:rsidR="00E85063" w:rsidRPr="00A20A3B" w:rsidRDefault="00E85063" w:rsidP="00E85063">
      <w:pPr>
        <w:suppressAutoHyphens/>
        <w:spacing w:before="120" w:after="0"/>
        <w:rPr>
          <w:szCs w:val="24"/>
          <w:lang w:val="sk-SK"/>
        </w:rPr>
      </w:pPr>
      <w:r w:rsidRPr="00A20A3B">
        <w:rPr>
          <w:szCs w:val="20"/>
          <w:lang w:val="sk-SK"/>
        </w:rPr>
        <w:t xml:space="preserve">Po uložení kanalizačného potrubia a zaťažení, s výnimkou spojov, zeminou do výšky 600mm sa vykoná skúška vodotesnosti potrubia. Skúšku vodotesnosti treba vykonať podľa STN EN 1610 /75 6910/ "Stavba a skúšanie kanalizačných potrubí a stôk”. Skúška vodotesnosti sa vykoná po zaslepení odbočiek. Odporúčam vykonať skúšku vodotesnosti potrubia plynom z dôvodu veľkých objemov navrhovaných potrubí. </w:t>
      </w:r>
      <w:r w:rsidRPr="00A20A3B">
        <w:rPr>
          <w:szCs w:val="24"/>
          <w:lang w:val="sk-SK"/>
        </w:rPr>
        <w:t>Po úspešnej skúške sa spoje podbijú  a obsypú tak isto, ako hlavné potrubie.</w:t>
      </w:r>
    </w:p>
    <w:p w14:paraId="66D50287" w14:textId="77777777" w:rsidR="00E85063" w:rsidRPr="00A20A3B" w:rsidRDefault="00E85063" w:rsidP="00E85063">
      <w:pPr>
        <w:suppressAutoHyphens/>
        <w:spacing w:before="120" w:after="0"/>
        <w:rPr>
          <w:szCs w:val="24"/>
          <w:lang w:val="sk-SK"/>
        </w:rPr>
      </w:pPr>
    </w:p>
    <w:p w14:paraId="2BEEBAD6" w14:textId="77777777" w:rsidR="00E85063" w:rsidRPr="00A20A3B" w:rsidRDefault="00E85063" w:rsidP="00E85063">
      <w:pPr>
        <w:pStyle w:val="Nadpis20"/>
        <w:rPr>
          <w:rFonts w:eastAsia="Calibri"/>
          <w:lang w:val="sk-SK" w:eastAsia="en-US"/>
        </w:rPr>
      </w:pPr>
      <w:bookmarkStart w:id="123" w:name="_Toc296499343"/>
      <w:bookmarkStart w:id="124" w:name="_Toc296499475"/>
      <w:bookmarkStart w:id="125" w:name="_Toc296499529"/>
      <w:bookmarkStart w:id="126" w:name="_Toc296500008"/>
      <w:bookmarkStart w:id="127" w:name="_Toc397436711"/>
      <w:bookmarkStart w:id="128" w:name="_Toc474325579"/>
      <w:bookmarkStart w:id="129" w:name="_Toc516424527"/>
      <w:bookmarkStart w:id="130" w:name="_Toc124245150"/>
      <w:bookmarkStart w:id="131" w:name="_Toc184799098"/>
      <w:bookmarkEnd w:id="121"/>
      <w:bookmarkEnd w:id="122"/>
      <w:r w:rsidRPr="00A20A3B">
        <w:rPr>
          <w:rFonts w:eastAsia="Calibri"/>
          <w:lang w:val="sk-SK" w:eastAsia="en-US"/>
        </w:rPr>
        <w:lastRenderedPageBreak/>
        <w:t>Bezpečnosť práce</w:t>
      </w:r>
      <w:bookmarkEnd w:id="123"/>
      <w:bookmarkEnd w:id="124"/>
      <w:bookmarkEnd w:id="125"/>
      <w:bookmarkEnd w:id="126"/>
      <w:bookmarkEnd w:id="127"/>
      <w:bookmarkEnd w:id="128"/>
      <w:bookmarkEnd w:id="129"/>
      <w:bookmarkEnd w:id="130"/>
      <w:bookmarkEnd w:id="131"/>
    </w:p>
    <w:p w14:paraId="00826F80" w14:textId="77777777" w:rsidR="00E85063" w:rsidRPr="00A20A3B" w:rsidRDefault="00E85063" w:rsidP="00E85063">
      <w:pPr>
        <w:suppressAutoHyphens/>
        <w:spacing w:before="120" w:after="0"/>
        <w:rPr>
          <w:szCs w:val="24"/>
          <w:lang w:val="sk-SK"/>
        </w:rPr>
      </w:pPr>
      <w:r w:rsidRPr="00A20A3B">
        <w:rPr>
          <w:szCs w:val="24"/>
          <w:lang w:val="sk-SK"/>
        </w:rPr>
        <w:t>Počas prác je potrebné dodržiavať všetky záväzné STN, zákonník práce, hygienické predpisy a predpisy bezpečnosti práce, najmä:</w:t>
      </w:r>
    </w:p>
    <w:p w14:paraId="26FC271E" w14:textId="77777777" w:rsidR="00E85063" w:rsidRPr="00A20A3B" w:rsidRDefault="00E85063" w:rsidP="008A3C06">
      <w:pPr>
        <w:numPr>
          <w:ilvl w:val="0"/>
          <w:numId w:val="8"/>
        </w:numPr>
        <w:suppressAutoHyphens/>
        <w:spacing w:before="120" w:after="0"/>
        <w:rPr>
          <w:szCs w:val="24"/>
          <w:lang w:val="sk-SK"/>
        </w:rPr>
      </w:pPr>
      <w:r w:rsidRPr="00A20A3B">
        <w:rPr>
          <w:szCs w:val="24"/>
          <w:lang w:val="sk-SK"/>
        </w:rPr>
        <w:t>STN 73 3050 Zemné práce</w:t>
      </w:r>
    </w:p>
    <w:p w14:paraId="3275646B" w14:textId="77777777" w:rsidR="00E85063" w:rsidRPr="00A20A3B" w:rsidRDefault="00E85063" w:rsidP="008A3C06">
      <w:pPr>
        <w:numPr>
          <w:ilvl w:val="0"/>
          <w:numId w:val="8"/>
        </w:numPr>
        <w:suppressAutoHyphens/>
        <w:spacing w:before="120" w:after="0"/>
        <w:rPr>
          <w:rFonts w:cs="Arial"/>
          <w:szCs w:val="24"/>
          <w:lang w:val="sk-SK"/>
        </w:rPr>
      </w:pPr>
      <w:r w:rsidRPr="00A20A3B">
        <w:rPr>
          <w:rFonts w:cs="Arial"/>
          <w:szCs w:val="24"/>
          <w:lang w:val="sk-SK"/>
        </w:rPr>
        <w:t>STN 73 6005 Priestorová úprava  vedení technického vybavenia + zmeny</w:t>
      </w:r>
    </w:p>
    <w:p w14:paraId="5C9A3CE4" w14:textId="77777777" w:rsidR="00E85063" w:rsidRPr="00A20A3B" w:rsidRDefault="00E85063" w:rsidP="008A3C06">
      <w:pPr>
        <w:numPr>
          <w:ilvl w:val="0"/>
          <w:numId w:val="8"/>
        </w:numPr>
        <w:suppressAutoHyphens/>
        <w:spacing w:before="120" w:after="0"/>
        <w:rPr>
          <w:rFonts w:cs="Arial"/>
          <w:szCs w:val="24"/>
          <w:lang w:val="sk-SK"/>
        </w:rPr>
      </w:pPr>
      <w:r w:rsidRPr="00A20A3B">
        <w:rPr>
          <w:rFonts w:cs="Arial"/>
          <w:szCs w:val="24"/>
          <w:lang w:val="sk-SK"/>
        </w:rPr>
        <w:t>STN 73 6701 Stokové siete a kanalizačné prípojky</w:t>
      </w:r>
    </w:p>
    <w:p w14:paraId="241EDB1F" w14:textId="77777777" w:rsidR="00E85063" w:rsidRPr="00A20A3B" w:rsidRDefault="00E85063" w:rsidP="008A3C06">
      <w:pPr>
        <w:numPr>
          <w:ilvl w:val="0"/>
          <w:numId w:val="8"/>
        </w:numPr>
        <w:suppressAutoHyphens/>
        <w:spacing w:before="120" w:after="0"/>
        <w:rPr>
          <w:rFonts w:cs="Arial"/>
          <w:szCs w:val="24"/>
          <w:lang w:val="sk-SK"/>
        </w:rPr>
      </w:pPr>
      <w:r w:rsidRPr="00A20A3B">
        <w:rPr>
          <w:rFonts w:cs="Arial"/>
          <w:szCs w:val="24"/>
          <w:lang w:val="sk-SK"/>
        </w:rPr>
        <w:t>STN EN 476 Všeobecné požiadavky na súčasti gravitačných systémov kanalizačných potrubí a stôk</w:t>
      </w:r>
    </w:p>
    <w:p w14:paraId="4EC8FFCA" w14:textId="77777777" w:rsidR="00E85063" w:rsidRPr="00A20A3B" w:rsidRDefault="00E85063" w:rsidP="008A3C06">
      <w:pPr>
        <w:numPr>
          <w:ilvl w:val="0"/>
          <w:numId w:val="8"/>
        </w:numPr>
        <w:suppressAutoHyphens/>
        <w:spacing w:before="120" w:after="0"/>
        <w:rPr>
          <w:rFonts w:cs="Arial"/>
          <w:szCs w:val="24"/>
          <w:lang w:val="sk-SK"/>
        </w:rPr>
      </w:pPr>
      <w:r w:rsidRPr="00A20A3B">
        <w:rPr>
          <w:rFonts w:cs="Arial"/>
          <w:szCs w:val="24"/>
          <w:lang w:val="sk-SK"/>
        </w:rPr>
        <w:t>STN EN 752 Stokové siete a systémy kanalizačných potrubí  mimo budov</w:t>
      </w:r>
    </w:p>
    <w:p w14:paraId="1009C5D2" w14:textId="77777777" w:rsidR="00E85063" w:rsidRPr="00A20A3B" w:rsidRDefault="00E85063" w:rsidP="008A3C06">
      <w:pPr>
        <w:numPr>
          <w:ilvl w:val="0"/>
          <w:numId w:val="8"/>
        </w:numPr>
        <w:suppressAutoHyphens/>
        <w:spacing w:before="120" w:after="0"/>
        <w:rPr>
          <w:rFonts w:cs="Arial"/>
          <w:szCs w:val="24"/>
          <w:lang w:val="sk-SK"/>
        </w:rPr>
      </w:pPr>
      <w:r w:rsidRPr="00A20A3B">
        <w:rPr>
          <w:rFonts w:cs="Arial"/>
          <w:szCs w:val="24"/>
          <w:lang w:val="sk-SK"/>
        </w:rPr>
        <w:t>STN EN 1610 Stavba a skúšanie kanalizačných potrubí a stôk</w:t>
      </w:r>
    </w:p>
    <w:p w14:paraId="61F6D02B" w14:textId="77777777" w:rsidR="00E85063" w:rsidRPr="00A20A3B" w:rsidRDefault="00E85063" w:rsidP="008A3C06">
      <w:pPr>
        <w:numPr>
          <w:ilvl w:val="0"/>
          <w:numId w:val="8"/>
        </w:numPr>
        <w:suppressAutoHyphens/>
        <w:spacing w:before="120" w:after="0"/>
        <w:rPr>
          <w:rFonts w:cs="Arial"/>
          <w:szCs w:val="24"/>
          <w:lang w:val="sk-SK"/>
        </w:rPr>
      </w:pPr>
      <w:r w:rsidRPr="00A20A3B">
        <w:rPr>
          <w:rFonts w:cs="Arial"/>
          <w:szCs w:val="24"/>
          <w:lang w:val="sk-SK"/>
        </w:rPr>
        <w:t>STN EN 206 Betón</w:t>
      </w:r>
    </w:p>
    <w:p w14:paraId="549CFB61" w14:textId="77777777" w:rsidR="00E85063" w:rsidRPr="00A20A3B" w:rsidRDefault="00E85063" w:rsidP="008A3C06">
      <w:pPr>
        <w:numPr>
          <w:ilvl w:val="0"/>
          <w:numId w:val="8"/>
        </w:numPr>
        <w:suppressAutoHyphens/>
        <w:spacing w:before="120" w:after="0"/>
        <w:rPr>
          <w:rFonts w:cs="Arial"/>
          <w:szCs w:val="24"/>
          <w:lang w:val="sk-SK"/>
        </w:rPr>
      </w:pPr>
      <w:r w:rsidRPr="00A20A3B">
        <w:rPr>
          <w:rFonts w:cs="Arial"/>
          <w:szCs w:val="24"/>
          <w:lang w:val="sk-SK"/>
        </w:rPr>
        <w:t>Vyhláška č.59/1982 Slovenského úradu bezpečnosti práce, ktorou sa určujú základné požiadavky na zaistenie bezpečnosti práce a technických zariadení.</w:t>
      </w:r>
    </w:p>
    <w:p w14:paraId="25649873" w14:textId="77777777" w:rsidR="00E85063" w:rsidRPr="00A20A3B" w:rsidRDefault="00E85063" w:rsidP="008A3C06">
      <w:pPr>
        <w:numPr>
          <w:ilvl w:val="0"/>
          <w:numId w:val="8"/>
        </w:numPr>
        <w:suppressAutoHyphens/>
        <w:spacing w:before="120" w:after="0"/>
        <w:rPr>
          <w:rFonts w:cs="Arial"/>
          <w:lang w:val="sk-SK"/>
        </w:rPr>
      </w:pPr>
      <w:r w:rsidRPr="00A20A3B">
        <w:rPr>
          <w:rFonts w:eastAsia="MS Mincho"/>
          <w:lang w:val="sk-SK"/>
        </w:rPr>
        <w:t>Vyhláška  MPSVaR SR č. 147/2013 Z. z., ktorou sa ustanovujú podrobnosti na zaistenie bezpečnosti a ochrany zdravia pri stavebných prácach a prácach s nimi súvisiacich a podrobnosti o odbornej spôsobilosti na výkon niektorých pracovných činností</w:t>
      </w:r>
      <w:r w:rsidRPr="00A20A3B">
        <w:rPr>
          <w:rFonts w:cs="Arial"/>
          <w:lang w:val="sk-SK"/>
        </w:rPr>
        <w:t>.</w:t>
      </w:r>
    </w:p>
    <w:p w14:paraId="1F392FF2" w14:textId="77777777" w:rsidR="00E85063" w:rsidRPr="00A20A3B" w:rsidRDefault="00E85063" w:rsidP="008A3C06">
      <w:pPr>
        <w:numPr>
          <w:ilvl w:val="0"/>
          <w:numId w:val="8"/>
        </w:numPr>
        <w:suppressAutoHyphens/>
        <w:spacing w:before="120" w:after="0"/>
        <w:rPr>
          <w:szCs w:val="20"/>
          <w:lang w:val="sk-SK"/>
        </w:rPr>
      </w:pPr>
      <w:r w:rsidRPr="00A20A3B">
        <w:rPr>
          <w:szCs w:val="20"/>
          <w:lang w:val="sk-SK"/>
        </w:rPr>
        <w:t xml:space="preserve">Nariadenie vlády SR č. 281/2006 </w:t>
      </w:r>
      <w:proofErr w:type="spellStart"/>
      <w:r w:rsidRPr="00A20A3B">
        <w:rPr>
          <w:szCs w:val="20"/>
          <w:lang w:val="sk-SK"/>
        </w:rPr>
        <w:t>Z.z</w:t>
      </w:r>
      <w:proofErr w:type="spellEnd"/>
      <w:r w:rsidRPr="00A20A3B">
        <w:rPr>
          <w:szCs w:val="20"/>
          <w:lang w:val="sk-SK"/>
        </w:rPr>
        <w:t>. o minimálnych bezpečnostných a zdravotných požiadavkách pri ručnej manipulácii s bremenami,</w:t>
      </w:r>
    </w:p>
    <w:p w14:paraId="6FF12B48" w14:textId="77777777" w:rsidR="00E85063" w:rsidRPr="00A20A3B" w:rsidRDefault="00E85063" w:rsidP="008A3C06">
      <w:pPr>
        <w:numPr>
          <w:ilvl w:val="0"/>
          <w:numId w:val="8"/>
        </w:numPr>
        <w:suppressAutoHyphens/>
        <w:spacing w:before="120" w:after="0"/>
        <w:rPr>
          <w:szCs w:val="20"/>
          <w:lang w:val="sk-SK"/>
        </w:rPr>
      </w:pPr>
      <w:r w:rsidRPr="00A20A3B">
        <w:rPr>
          <w:szCs w:val="20"/>
          <w:lang w:val="sk-SK"/>
        </w:rPr>
        <w:t xml:space="preserve">Nariadenie vlády SR č. 391/2006 </w:t>
      </w:r>
      <w:proofErr w:type="spellStart"/>
      <w:r w:rsidRPr="00A20A3B">
        <w:rPr>
          <w:szCs w:val="20"/>
          <w:lang w:val="sk-SK"/>
        </w:rPr>
        <w:t>Z.z</w:t>
      </w:r>
      <w:proofErr w:type="spellEnd"/>
      <w:r w:rsidRPr="00A20A3B">
        <w:rPr>
          <w:szCs w:val="20"/>
          <w:lang w:val="sk-SK"/>
        </w:rPr>
        <w:t>. o minimálnych bezpečnostných a zdravotných požiadavkách na pracovisko,</w:t>
      </w:r>
    </w:p>
    <w:p w14:paraId="1216573B" w14:textId="77777777" w:rsidR="00E85063" w:rsidRPr="00A20A3B" w:rsidRDefault="00E85063" w:rsidP="008A3C06">
      <w:pPr>
        <w:numPr>
          <w:ilvl w:val="0"/>
          <w:numId w:val="8"/>
        </w:numPr>
        <w:suppressAutoHyphens/>
        <w:spacing w:before="120" w:after="0"/>
        <w:rPr>
          <w:szCs w:val="20"/>
          <w:lang w:val="sk-SK"/>
        </w:rPr>
      </w:pPr>
      <w:r w:rsidRPr="00A20A3B">
        <w:rPr>
          <w:szCs w:val="20"/>
          <w:lang w:val="sk-SK"/>
        </w:rPr>
        <w:t xml:space="preserve">Nariadenie vlády SR č. 392/2006 </w:t>
      </w:r>
      <w:proofErr w:type="spellStart"/>
      <w:r w:rsidRPr="00A20A3B">
        <w:rPr>
          <w:szCs w:val="20"/>
          <w:lang w:val="sk-SK"/>
        </w:rPr>
        <w:t>Z.z</w:t>
      </w:r>
      <w:proofErr w:type="spellEnd"/>
      <w:r w:rsidRPr="00A20A3B">
        <w:rPr>
          <w:szCs w:val="20"/>
          <w:lang w:val="sk-SK"/>
        </w:rPr>
        <w:t>. o minimálnych bezpečnostných a zdravotných požiadavkách pri používaní pracovných prostriedkov,</w:t>
      </w:r>
    </w:p>
    <w:p w14:paraId="7E1D1F76" w14:textId="77777777" w:rsidR="00E85063" w:rsidRPr="00A20A3B" w:rsidRDefault="00E85063" w:rsidP="008A3C06">
      <w:pPr>
        <w:numPr>
          <w:ilvl w:val="0"/>
          <w:numId w:val="8"/>
        </w:numPr>
        <w:suppressAutoHyphens/>
        <w:spacing w:before="120" w:after="0"/>
        <w:rPr>
          <w:szCs w:val="20"/>
          <w:lang w:val="sk-SK"/>
        </w:rPr>
      </w:pPr>
      <w:r w:rsidRPr="00A20A3B">
        <w:rPr>
          <w:szCs w:val="20"/>
          <w:lang w:val="sk-SK"/>
        </w:rPr>
        <w:t xml:space="preserve">Nariadenie vlády SR č. 395/2006 </w:t>
      </w:r>
      <w:proofErr w:type="spellStart"/>
      <w:r w:rsidRPr="00A20A3B">
        <w:rPr>
          <w:szCs w:val="20"/>
          <w:lang w:val="sk-SK"/>
        </w:rPr>
        <w:t>Z.z</w:t>
      </w:r>
      <w:proofErr w:type="spellEnd"/>
      <w:r w:rsidRPr="00A20A3B">
        <w:rPr>
          <w:szCs w:val="20"/>
          <w:lang w:val="sk-SK"/>
        </w:rPr>
        <w:t>. o minimálnych požiadavkách na poskytovanie a používanie osobných ochranných pracovných prostriedkov,</w:t>
      </w:r>
    </w:p>
    <w:p w14:paraId="3E4CF870" w14:textId="77777777" w:rsidR="00E85063" w:rsidRPr="00A20A3B" w:rsidRDefault="00E85063" w:rsidP="008A3C06">
      <w:pPr>
        <w:numPr>
          <w:ilvl w:val="0"/>
          <w:numId w:val="8"/>
        </w:numPr>
        <w:suppressAutoHyphens/>
        <w:spacing w:before="120" w:after="0"/>
        <w:rPr>
          <w:szCs w:val="20"/>
          <w:lang w:val="sk-SK"/>
        </w:rPr>
      </w:pPr>
      <w:r w:rsidRPr="00A20A3B">
        <w:rPr>
          <w:szCs w:val="20"/>
          <w:lang w:val="sk-SK"/>
        </w:rPr>
        <w:t xml:space="preserve">Nariadenie vlády SR č. 396/2006 </w:t>
      </w:r>
      <w:proofErr w:type="spellStart"/>
      <w:r w:rsidRPr="00A20A3B">
        <w:rPr>
          <w:szCs w:val="20"/>
          <w:lang w:val="sk-SK"/>
        </w:rPr>
        <w:t>Z.z</w:t>
      </w:r>
      <w:proofErr w:type="spellEnd"/>
      <w:r w:rsidRPr="00A20A3B">
        <w:rPr>
          <w:szCs w:val="20"/>
          <w:lang w:val="sk-SK"/>
        </w:rPr>
        <w:t>. o minimálnych bezpečnostných a zdravotných požiadavkách na stavenisko.</w:t>
      </w:r>
    </w:p>
    <w:p w14:paraId="1908692F" w14:textId="72B7F53B" w:rsidR="008E3F5D" w:rsidRPr="00A20A3B" w:rsidRDefault="008E3F5D" w:rsidP="0032086F">
      <w:pPr>
        <w:spacing w:after="0"/>
        <w:rPr>
          <w:rFonts w:eastAsia="Calibri" w:cs="Arial"/>
          <w:sz w:val="20"/>
          <w:szCs w:val="20"/>
          <w:lang w:val="sk-SK"/>
        </w:rPr>
      </w:pPr>
    </w:p>
    <w:p w14:paraId="1647CB60" w14:textId="77777777" w:rsidR="008E3F5D" w:rsidRPr="00A20A3B" w:rsidRDefault="008E3F5D" w:rsidP="0032086F">
      <w:pPr>
        <w:spacing w:after="0"/>
        <w:rPr>
          <w:rFonts w:eastAsia="Calibri" w:cs="Arial"/>
          <w:sz w:val="20"/>
          <w:szCs w:val="20"/>
          <w:lang w:val="sk-SK"/>
        </w:rPr>
      </w:pPr>
    </w:p>
    <w:p w14:paraId="3B1B9F80" w14:textId="77777777" w:rsidR="004C22BD" w:rsidRPr="00A20A3B" w:rsidRDefault="004C22BD" w:rsidP="004C22BD">
      <w:pPr>
        <w:pStyle w:val="Nadpis10"/>
        <w:ind w:left="431" w:hanging="431"/>
        <w:rPr>
          <w:lang w:val="sk-SK"/>
        </w:rPr>
      </w:pPr>
      <w:bookmarkStart w:id="132" w:name="_Toc184799099"/>
      <w:r w:rsidRPr="00A20A3B">
        <w:rPr>
          <w:lang w:val="sk-SK"/>
        </w:rPr>
        <w:t>SO 306 Verejné osvetlenie</w:t>
      </w:r>
      <w:bookmarkEnd w:id="132"/>
    </w:p>
    <w:p w14:paraId="52329B00" w14:textId="77777777" w:rsidR="002F32C6" w:rsidRPr="00A20A3B" w:rsidRDefault="002F32C6" w:rsidP="001A0491">
      <w:pPr>
        <w:spacing w:after="0"/>
        <w:rPr>
          <w:rFonts w:cs="Arial"/>
          <w:i/>
          <w:lang w:val="sk-SK"/>
        </w:rPr>
      </w:pPr>
    </w:p>
    <w:p w14:paraId="1A800CBC" w14:textId="77777777" w:rsidR="002F32C6" w:rsidRPr="00A20A3B" w:rsidRDefault="002F32C6" w:rsidP="002F32C6">
      <w:pPr>
        <w:pStyle w:val="Nadpis20"/>
        <w:rPr>
          <w:rFonts w:eastAsia="Calibri"/>
          <w:lang w:val="sk-SK" w:eastAsia="en-US"/>
        </w:rPr>
      </w:pPr>
      <w:bookmarkStart w:id="133" w:name="_Toc184799100"/>
      <w:r w:rsidRPr="00A20A3B">
        <w:rPr>
          <w:rFonts w:eastAsia="Calibri"/>
          <w:lang w:val="sk-SK" w:eastAsia="en-US"/>
        </w:rPr>
        <w:t>Základné údaje</w:t>
      </w:r>
      <w:bookmarkEnd w:id="133"/>
    </w:p>
    <w:p w14:paraId="3D7546CA" w14:textId="77777777" w:rsidR="002F32C6" w:rsidRPr="00A20A3B" w:rsidRDefault="002F32C6" w:rsidP="002F32C6">
      <w:pPr>
        <w:spacing w:after="0" w:line="276" w:lineRule="auto"/>
        <w:rPr>
          <w:rFonts w:eastAsia="Calibri" w:cs="Arial"/>
          <w:b/>
          <w:lang w:val="sk-SK" w:eastAsia="en-US"/>
        </w:rPr>
      </w:pPr>
      <w:r w:rsidRPr="00A20A3B">
        <w:rPr>
          <w:rFonts w:eastAsia="Calibri" w:cs="Arial"/>
          <w:b/>
          <w:lang w:val="sk-SK" w:eastAsia="en-US"/>
        </w:rPr>
        <w:t>Predpisy a normy</w:t>
      </w:r>
    </w:p>
    <w:p w14:paraId="57297997" w14:textId="77777777" w:rsidR="002F32C6" w:rsidRPr="00A20A3B" w:rsidRDefault="002F32C6" w:rsidP="002F32C6">
      <w:pPr>
        <w:spacing w:after="200" w:line="276" w:lineRule="auto"/>
        <w:rPr>
          <w:rFonts w:eastAsia="Calibri" w:cs="Arial"/>
          <w:lang w:val="sk-SK" w:eastAsia="en-US"/>
        </w:rPr>
      </w:pPr>
      <w:r w:rsidRPr="00A20A3B">
        <w:rPr>
          <w:rFonts w:eastAsia="Calibri" w:cs="Arial"/>
          <w:lang w:val="sk-SK" w:eastAsia="en-US"/>
        </w:rPr>
        <w:t xml:space="preserve">Projektová dokumentácia je spracovaná v súlade s platnými slovenskými zákonmi, vyhláškami a normami. </w:t>
      </w:r>
    </w:p>
    <w:p w14:paraId="6D2A7743" w14:textId="77777777" w:rsidR="002F32C6" w:rsidRPr="00A20A3B" w:rsidRDefault="002F32C6" w:rsidP="002F32C6">
      <w:pPr>
        <w:spacing w:after="0" w:line="276" w:lineRule="auto"/>
        <w:rPr>
          <w:rFonts w:eastAsia="Calibri" w:cs="Arial"/>
          <w:b/>
          <w:lang w:val="sk-SK" w:eastAsia="en-US"/>
        </w:rPr>
      </w:pPr>
      <w:r w:rsidRPr="00A20A3B">
        <w:rPr>
          <w:rFonts w:eastAsia="Calibri" w:cs="Arial"/>
          <w:b/>
          <w:lang w:val="sk-SK" w:eastAsia="en-US"/>
        </w:rPr>
        <w:t>Stupeň zabezpečenia dodávky el. energie v zmysle STN 34 1610 § 16 107</w:t>
      </w:r>
    </w:p>
    <w:p w14:paraId="112E2447" w14:textId="77777777" w:rsidR="002F32C6" w:rsidRPr="00A20A3B" w:rsidRDefault="002F32C6" w:rsidP="008A3C06">
      <w:pPr>
        <w:numPr>
          <w:ilvl w:val="0"/>
          <w:numId w:val="2"/>
        </w:numPr>
        <w:spacing w:after="200" w:line="276" w:lineRule="auto"/>
        <w:ind w:left="284" w:hanging="284"/>
        <w:contextualSpacing/>
        <w:jc w:val="left"/>
        <w:rPr>
          <w:rFonts w:eastAsia="Calibri" w:cs="Arial"/>
          <w:lang w:val="sk-SK" w:eastAsia="en-US"/>
        </w:rPr>
      </w:pPr>
      <w:r w:rsidRPr="00A20A3B">
        <w:rPr>
          <w:rFonts w:eastAsia="Calibri" w:cs="Arial"/>
          <w:lang w:val="sk-SK" w:eastAsia="en-US"/>
        </w:rPr>
        <w:t xml:space="preserve">Tretí </w:t>
      </w:r>
    </w:p>
    <w:p w14:paraId="323270AA" w14:textId="77777777" w:rsidR="002F32C6" w:rsidRPr="00A20A3B" w:rsidRDefault="002F32C6" w:rsidP="002F32C6">
      <w:pPr>
        <w:spacing w:after="0" w:line="276" w:lineRule="auto"/>
        <w:rPr>
          <w:rFonts w:eastAsia="Calibri" w:cs="Arial"/>
          <w:b/>
          <w:lang w:val="sk-SK" w:eastAsia="en-US"/>
        </w:rPr>
      </w:pPr>
      <w:r w:rsidRPr="00A20A3B">
        <w:rPr>
          <w:rFonts w:eastAsia="Calibri" w:cs="Arial"/>
          <w:b/>
          <w:lang w:val="sk-SK" w:eastAsia="en-US"/>
        </w:rPr>
        <w:t xml:space="preserve">Skupina elektrických zariadení podľa Vyhlášky MPSVaR Slovenskej republiky č. 398/2013, ktorou sa mení a dopĺňa vyhláška MPSVaR Slovenskej republiky č. 508/2009 </w:t>
      </w:r>
      <w:proofErr w:type="spellStart"/>
      <w:r w:rsidRPr="00A20A3B">
        <w:rPr>
          <w:rFonts w:eastAsia="Calibri" w:cs="Arial"/>
          <w:b/>
          <w:lang w:val="sk-SK" w:eastAsia="en-US"/>
        </w:rPr>
        <w:t>Zb.z</w:t>
      </w:r>
      <w:proofErr w:type="spellEnd"/>
      <w:r w:rsidRPr="00A20A3B">
        <w:rPr>
          <w:rFonts w:eastAsia="Calibri" w:cs="Arial"/>
          <w:b/>
          <w:lang w:val="sk-SK" w:eastAsia="en-US"/>
        </w:rPr>
        <w:t>. § 2, odst.1., resp. prílohy 1, časť III</w:t>
      </w:r>
    </w:p>
    <w:p w14:paraId="5418FE6D" w14:textId="77777777" w:rsidR="002F32C6" w:rsidRPr="00A20A3B" w:rsidRDefault="002F32C6" w:rsidP="008A3C06">
      <w:pPr>
        <w:numPr>
          <w:ilvl w:val="0"/>
          <w:numId w:val="2"/>
        </w:numPr>
        <w:spacing w:after="200" w:line="276" w:lineRule="auto"/>
        <w:ind w:left="284" w:hanging="284"/>
        <w:contextualSpacing/>
        <w:jc w:val="left"/>
        <w:rPr>
          <w:rFonts w:eastAsia="Calibri" w:cs="Arial"/>
          <w:lang w:val="sk-SK" w:eastAsia="en-US"/>
        </w:rPr>
      </w:pPr>
      <w:r w:rsidRPr="00A20A3B">
        <w:rPr>
          <w:rFonts w:eastAsia="Calibri" w:cs="Arial"/>
          <w:lang w:val="sk-SK" w:eastAsia="en-US"/>
        </w:rPr>
        <w:t>Skupina „B“</w:t>
      </w:r>
    </w:p>
    <w:p w14:paraId="5DE57F2D" w14:textId="77777777" w:rsidR="002F32C6" w:rsidRPr="00A20A3B" w:rsidRDefault="002F32C6" w:rsidP="002F32C6">
      <w:pPr>
        <w:spacing w:after="0" w:line="276" w:lineRule="auto"/>
        <w:rPr>
          <w:rFonts w:eastAsia="Calibri" w:cs="Arial"/>
          <w:b/>
          <w:lang w:val="sk-SK" w:eastAsia="en-US"/>
        </w:rPr>
      </w:pPr>
      <w:r w:rsidRPr="00A20A3B">
        <w:rPr>
          <w:rFonts w:eastAsia="Calibri" w:cs="Arial"/>
          <w:b/>
          <w:lang w:val="sk-SK" w:eastAsia="en-US"/>
        </w:rPr>
        <w:t>Rozvodná sústava</w:t>
      </w:r>
    </w:p>
    <w:p w14:paraId="484CCA8C" w14:textId="77777777" w:rsidR="002F32C6" w:rsidRPr="00A20A3B" w:rsidRDefault="002F32C6" w:rsidP="008A3C06">
      <w:pPr>
        <w:numPr>
          <w:ilvl w:val="0"/>
          <w:numId w:val="2"/>
        </w:numPr>
        <w:spacing w:after="200" w:line="276" w:lineRule="auto"/>
        <w:ind w:left="284" w:hanging="284"/>
        <w:contextualSpacing/>
        <w:jc w:val="left"/>
        <w:rPr>
          <w:rFonts w:eastAsia="Calibri" w:cs="Arial"/>
          <w:lang w:val="sk-SK" w:eastAsia="en-US"/>
        </w:rPr>
      </w:pPr>
      <w:r w:rsidRPr="00A20A3B">
        <w:rPr>
          <w:rFonts w:eastAsia="Calibri" w:cs="Arial"/>
          <w:lang w:val="sk-SK" w:eastAsia="en-US"/>
        </w:rPr>
        <w:t>3+PEN AC 50 Hz 230/400V TN-C</w:t>
      </w:r>
    </w:p>
    <w:p w14:paraId="45033799" w14:textId="77777777" w:rsidR="002F32C6" w:rsidRPr="00A20A3B" w:rsidRDefault="002F32C6" w:rsidP="008A3C06">
      <w:pPr>
        <w:numPr>
          <w:ilvl w:val="0"/>
          <w:numId w:val="2"/>
        </w:numPr>
        <w:spacing w:after="200" w:line="276" w:lineRule="auto"/>
        <w:ind w:left="284" w:hanging="284"/>
        <w:contextualSpacing/>
        <w:jc w:val="left"/>
        <w:rPr>
          <w:rFonts w:eastAsia="Calibri" w:cs="Arial"/>
          <w:lang w:val="sk-SK" w:eastAsia="en-US"/>
        </w:rPr>
      </w:pPr>
      <w:r w:rsidRPr="00A20A3B">
        <w:rPr>
          <w:rFonts w:eastAsia="Calibri" w:cs="Arial"/>
          <w:lang w:val="sk-SK" w:eastAsia="en-US"/>
        </w:rPr>
        <w:t>1+N+PE AC 50 Hz 230V TN-C-S</w:t>
      </w:r>
    </w:p>
    <w:p w14:paraId="2778C126" w14:textId="77777777" w:rsidR="002F32C6" w:rsidRPr="00A20A3B" w:rsidRDefault="002F32C6" w:rsidP="002F32C6">
      <w:pPr>
        <w:spacing w:after="0" w:line="276" w:lineRule="auto"/>
        <w:rPr>
          <w:rFonts w:eastAsia="Calibri" w:cs="Arial"/>
          <w:b/>
          <w:lang w:val="sk-SK" w:eastAsia="en-US"/>
        </w:rPr>
      </w:pPr>
      <w:r w:rsidRPr="00A20A3B">
        <w:rPr>
          <w:rFonts w:eastAsia="Calibri" w:cs="Arial"/>
          <w:b/>
          <w:lang w:val="sk-SK" w:eastAsia="en-US"/>
        </w:rPr>
        <w:t>Druhy ochranných opatrení pred zásahom elektrickým prúdom</w:t>
      </w:r>
    </w:p>
    <w:p w14:paraId="5E969D1A" w14:textId="77777777" w:rsidR="002F32C6" w:rsidRPr="00A20A3B" w:rsidRDefault="002F32C6" w:rsidP="002F32C6">
      <w:pPr>
        <w:spacing w:after="0" w:line="276" w:lineRule="auto"/>
        <w:rPr>
          <w:rFonts w:eastAsia="Calibri" w:cs="Arial"/>
          <w:lang w:val="sk-SK" w:eastAsia="en-US"/>
        </w:rPr>
      </w:pPr>
      <w:r w:rsidRPr="00A20A3B">
        <w:rPr>
          <w:rFonts w:eastAsia="Calibri" w:cs="Arial"/>
          <w:lang w:val="sk-SK" w:eastAsia="en-US"/>
        </w:rPr>
        <w:t>Základná ochrana - ochrana pred priamym dotykom podľa STN 33 2000-4-41:</w:t>
      </w:r>
    </w:p>
    <w:p w14:paraId="5315E787" w14:textId="77777777" w:rsidR="002F32C6" w:rsidRPr="00A20A3B" w:rsidRDefault="002F32C6" w:rsidP="008A3C06">
      <w:pPr>
        <w:numPr>
          <w:ilvl w:val="0"/>
          <w:numId w:val="2"/>
        </w:numPr>
        <w:spacing w:after="200" w:line="276" w:lineRule="auto"/>
        <w:ind w:left="284" w:hanging="284"/>
        <w:contextualSpacing/>
        <w:jc w:val="left"/>
        <w:rPr>
          <w:rFonts w:eastAsia="Calibri" w:cs="Arial"/>
          <w:lang w:val="sk-SK" w:eastAsia="en-US"/>
        </w:rPr>
      </w:pPr>
      <w:r w:rsidRPr="00A20A3B">
        <w:rPr>
          <w:rFonts w:eastAsia="Calibri" w:cs="Arial"/>
          <w:lang w:val="sk-SK" w:eastAsia="en-US"/>
        </w:rPr>
        <w:t>Samočinné odpojenie napájania - kap. 411</w:t>
      </w:r>
    </w:p>
    <w:p w14:paraId="0A601444" w14:textId="77777777" w:rsidR="002F32C6" w:rsidRPr="00A20A3B" w:rsidRDefault="002F32C6" w:rsidP="008A3C06">
      <w:pPr>
        <w:numPr>
          <w:ilvl w:val="0"/>
          <w:numId w:val="5"/>
        </w:numPr>
        <w:spacing w:after="200" w:line="276" w:lineRule="auto"/>
        <w:ind w:left="567" w:hanging="283"/>
        <w:contextualSpacing/>
        <w:jc w:val="left"/>
        <w:rPr>
          <w:rFonts w:eastAsia="Calibri" w:cs="Arial"/>
          <w:lang w:val="sk-SK" w:eastAsia="en-US"/>
        </w:rPr>
      </w:pPr>
      <w:r w:rsidRPr="00A20A3B">
        <w:rPr>
          <w:rFonts w:eastAsia="Calibri" w:cs="Arial"/>
          <w:lang w:val="sk-SK" w:eastAsia="en-US"/>
        </w:rPr>
        <w:lastRenderedPageBreak/>
        <w:t>Základná izolácia živých častí - príloha A.1</w:t>
      </w:r>
    </w:p>
    <w:p w14:paraId="22F62F99" w14:textId="77777777" w:rsidR="002F32C6" w:rsidRPr="00A20A3B" w:rsidRDefault="002F32C6" w:rsidP="008A3C06">
      <w:pPr>
        <w:numPr>
          <w:ilvl w:val="0"/>
          <w:numId w:val="5"/>
        </w:numPr>
        <w:spacing w:after="200" w:line="276" w:lineRule="auto"/>
        <w:ind w:left="567" w:hanging="283"/>
        <w:contextualSpacing/>
        <w:jc w:val="left"/>
        <w:rPr>
          <w:rFonts w:eastAsia="Calibri" w:cs="Arial"/>
          <w:lang w:val="sk-SK" w:eastAsia="en-US"/>
        </w:rPr>
      </w:pPr>
      <w:r w:rsidRPr="00A20A3B">
        <w:rPr>
          <w:rFonts w:eastAsia="Calibri" w:cs="Arial"/>
          <w:lang w:val="sk-SK" w:eastAsia="en-US"/>
        </w:rPr>
        <w:t>Zábrany alebo kryty - príloha A.2</w:t>
      </w:r>
    </w:p>
    <w:p w14:paraId="598CD194" w14:textId="77777777" w:rsidR="002F32C6" w:rsidRPr="00A20A3B" w:rsidRDefault="002F32C6" w:rsidP="008A3C06">
      <w:pPr>
        <w:numPr>
          <w:ilvl w:val="0"/>
          <w:numId w:val="2"/>
        </w:numPr>
        <w:spacing w:after="200" w:line="276" w:lineRule="auto"/>
        <w:ind w:left="284" w:hanging="284"/>
        <w:contextualSpacing/>
        <w:jc w:val="left"/>
        <w:rPr>
          <w:rFonts w:eastAsia="Calibri" w:cs="Arial"/>
          <w:lang w:val="sk-SK" w:eastAsia="en-US"/>
        </w:rPr>
      </w:pPr>
      <w:r w:rsidRPr="00A20A3B">
        <w:rPr>
          <w:rFonts w:eastAsia="Calibri" w:cs="Arial"/>
          <w:lang w:val="sk-SK" w:eastAsia="en-US"/>
        </w:rPr>
        <w:t>Dvojitá alebo zosilnená izolácia – kap. 412</w:t>
      </w:r>
    </w:p>
    <w:p w14:paraId="0A51022C" w14:textId="77777777" w:rsidR="002F32C6" w:rsidRPr="00A20A3B" w:rsidRDefault="002F32C6" w:rsidP="002F32C6">
      <w:pPr>
        <w:spacing w:after="0" w:line="276" w:lineRule="auto"/>
        <w:rPr>
          <w:rFonts w:eastAsia="Calibri" w:cs="Arial"/>
          <w:lang w:val="sk-SK" w:eastAsia="en-US"/>
        </w:rPr>
      </w:pPr>
      <w:r w:rsidRPr="00A20A3B">
        <w:rPr>
          <w:rFonts w:eastAsia="Calibri" w:cs="Arial"/>
          <w:lang w:val="sk-SK" w:eastAsia="en-US"/>
        </w:rPr>
        <w:t>Ochrana pri poruche - ochrana pred nepriamym dotykom podľa STN 33 2000-4-41:</w:t>
      </w:r>
    </w:p>
    <w:p w14:paraId="60CCF892" w14:textId="77777777" w:rsidR="002F32C6" w:rsidRPr="00A20A3B" w:rsidRDefault="002F32C6" w:rsidP="008A3C06">
      <w:pPr>
        <w:numPr>
          <w:ilvl w:val="0"/>
          <w:numId w:val="2"/>
        </w:numPr>
        <w:spacing w:after="200" w:line="276" w:lineRule="auto"/>
        <w:ind w:left="284" w:hanging="284"/>
        <w:contextualSpacing/>
        <w:jc w:val="left"/>
        <w:rPr>
          <w:rFonts w:eastAsia="Calibri" w:cs="Arial"/>
          <w:lang w:val="sk-SK" w:eastAsia="en-US"/>
        </w:rPr>
      </w:pPr>
      <w:r w:rsidRPr="00A20A3B">
        <w:rPr>
          <w:rFonts w:eastAsia="Calibri" w:cs="Arial"/>
          <w:lang w:val="sk-SK" w:eastAsia="en-US"/>
        </w:rPr>
        <w:t>Samočinné odpojenie napájania - kap. 411</w:t>
      </w:r>
    </w:p>
    <w:p w14:paraId="3268E7C9" w14:textId="77777777" w:rsidR="002F32C6" w:rsidRPr="00A20A3B" w:rsidRDefault="002F32C6" w:rsidP="008A3C06">
      <w:pPr>
        <w:numPr>
          <w:ilvl w:val="0"/>
          <w:numId w:val="5"/>
        </w:numPr>
        <w:spacing w:after="200" w:line="276" w:lineRule="auto"/>
        <w:ind w:left="567" w:hanging="283"/>
        <w:contextualSpacing/>
        <w:jc w:val="left"/>
        <w:rPr>
          <w:rFonts w:eastAsia="Calibri" w:cs="Arial"/>
          <w:lang w:val="sk-SK" w:eastAsia="en-US"/>
        </w:rPr>
      </w:pPr>
      <w:r w:rsidRPr="00A20A3B">
        <w:rPr>
          <w:rFonts w:eastAsia="Calibri" w:cs="Arial"/>
          <w:lang w:val="sk-SK" w:eastAsia="en-US"/>
        </w:rPr>
        <w:t>Ochranné uzemnenie a ochranné pospájanie - čl.411.3.1</w:t>
      </w:r>
    </w:p>
    <w:p w14:paraId="7D90CF53" w14:textId="77777777" w:rsidR="002F32C6" w:rsidRPr="00A20A3B" w:rsidRDefault="002F32C6" w:rsidP="008A3C06">
      <w:pPr>
        <w:numPr>
          <w:ilvl w:val="0"/>
          <w:numId w:val="5"/>
        </w:numPr>
        <w:spacing w:after="200" w:line="276" w:lineRule="auto"/>
        <w:ind w:left="567" w:hanging="283"/>
        <w:contextualSpacing/>
        <w:jc w:val="left"/>
        <w:rPr>
          <w:rFonts w:eastAsia="Calibri" w:cs="Arial"/>
          <w:lang w:val="sk-SK" w:eastAsia="en-US"/>
        </w:rPr>
      </w:pPr>
      <w:r w:rsidRPr="00A20A3B">
        <w:rPr>
          <w:rFonts w:eastAsia="Calibri" w:cs="Arial"/>
          <w:lang w:val="sk-SK" w:eastAsia="en-US"/>
        </w:rPr>
        <w:t>Samočinné odpojenie pri poruche - čl.411.3.2</w:t>
      </w:r>
    </w:p>
    <w:p w14:paraId="376EA408" w14:textId="77777777" w:rsidR="002F32C6" w:rsidRPr="00A20A3B" w:rsidRDefault="002F32C6" w:rsidP="002F32C6">
      <w:pPr>
        <w:spacing w:after="0" w:line="276" w:lineRule="auto"/>
        <w:rPr>
          <w:rFonts w:eastAsia="Calibri" w:cs="Arial"/>
          <w:b/>
          <w:lang w:val="sk-SK" w:eastAsia="en-US"/>
        </w:rPr>
      </w:pPr>
      <w:r w:rsidRPr="00A20A3B">
        <w:rPr>
          <w:rFonts w:eastAsia="Calibri" w:cs="Arial"/>
          <w:b/>
          <w:lang w:val="sk-SK" w:eastAsia="en-US"/>
        </w:rPr>
        <w:t>Energetická bilancia</w:t>
      </w:r>
    </w:p>
    <w:p w14:paraId="2A978A91" w14:textId="77777777" w:rsidR="002F32C6" w:rsidRPr="00A20A3B" w:rsidRDefault="002F32C6" w:rsidP="008A3C06">
      <w:pPr>
        <w:numPr>
          <w:ilvl w:val="0"/>
          <w:numId w:val="2"/>
        </w:numPr>
        <w:spacing w:after="200" w:line="276" w:lineRule="auto"/>
        <w:ind w:left="284" w:hanging="284"/>
        <w:contextualSpacing/>
        <w:jc w:val="left"/>
        <w:rPr>
          <w:rFonts w:eastAsia="Calibri" w:cs="Arial"/>
          <w:lang w:val="sk-SK" w:eastAsia="en-US"/>
        </w:rPr>
      </w:pPr>
      <w:r w:rsidRPr="00A20A3B">
        <w:rPr>
          <w:rFonts w:eastAsia="Calibri" w:cs="Arial"/>
          <w:lang w:val="sk-SK" w:eastAsia="en-US"/>
        </w:rPr>
        <w:t>Pi = 2,3 KW</w:t>
      </w:r>
      <w:r w:rsidRPr="00A20A3B">
        <w:rPr>
          <w:rFonts w:eastAsia="Calibri" w:cs="Arial"/>
          <w:lang w:val="sk-SK" w:eastAsia="en-US"/>
        </w:rPr>
        <w:tab/>
      </w:r>
      <w:r w:rsidRPr="00A20A3B">
        <w:rPr>
          <w:rFonts w:eastAsia="Calibri" w:cs="Arial"/>
          <w:lang w:val="sk-SK" w:eastAsia="en-US"/>
        </w:rPr>
        <w:tab/>
      </w:r>
      <w:r w:rsidRPr="00A20A3B">
        <w:rPr>
          <w:rFonts w:eastAsia="Calibri" w:cs="Arial"/>
          <w:lang w:val="sk-SK" w:eastAsia="en-US"/>
        </w:rPr>
        <w:tab/>
      </w:r>
      <w:r w:rsidRPr="00A20A3B">
        <w:rPr>
          <w:rFonts w:eastAsia="Calibri" w:cs="Arial"/>
          <w:lang w:val="sk-SK" w:eastAsia="en-US"/>
        </w:rPr>
        <w:tab/>
      </w:r>
      <w:r w:rsidRPr="00A20A3B">
        <w:rPr>
          <w:rFonts w:eastAsia="Calibri" w:cs="Arial"/>
          <w:lang w:val="sk-SK" w:eastAsia="en-US"/>
        </w:rPr>
        <w:tab/>
        <w:t>Ps = 2,3 kW</w:t>
      </w:r>
    </w:p>
    <w:p w14:paraId="12ABB758" w14:textId="77777777" w:rsidR="002F32C6" w:rsidRPr="00A20A3B" w:rsidRDefault="002F32C6" w:rsidP="002F32C6">
      <w:pPr>
        <w:spacing w:after="0" w:line="276" w:lineRule="auto"/>
        <w:rPr>
          <w:rFonts w:eastAsia="Calibri" w:cs="Arial"/>
          <w:b/>
          <w:lang w:val="sk-SK" w:eastAsia="en-US"/>
        </w:rPr>
      </w:pPr>
      <w:r w:rsidRPr="00A20A3B">
        <w:rPr>
          <w:rFonts w:eastAsia="Calibri" w:cs="Arial"/>
          <w:b/>
          <w:lang w:val="sk-SK" w:eastAsia="en-US"/>
        </w:rPr>
        <w:t>Meranie spotreby el. energie</w:t>
      </w:r>
    </w:p>
    <w:p w14:paraId="60A55633" w14:textId="77777777" w:rsidR="002F32C6" w:rsidRPr="00A20A3B" w:rsidRDefault="002F32C6" w:rsidP="002F32C6">
      <w:pPr>
        <w:spacing w:after="200" w:line="276" w:lineRule="auto"/>
        <w:rPr>
          <w:rFonts w:eastAsia="Calibri" w:cs="Arial"/>
          <w:lang w:val="sk-SK" w:eastAsia="en-US"/>
        </w:rPr>
      </w:pPr>
      <w:r w:rsidRPr="00A20A3B">
        <w:rPr>
          <w:rFonts w:eastAsia="Calibri" w:cs="Arial"/>
          <w:lang w:val="sk-SK" w:eastAsia="en-US"/>
        </w:rPr>
        <w:t>Fakturačné meranie spotreby elektrickej energie nie je predmetom tejto PD.</w:t>
      </w:r>
    </w:p>
    <w:p w14:paraId="41E8DB50" w14:textId="77777777" w:rsidR="002F32C6" w:rsidRPr="00A20A3B" w:rsidRDefault="002F32C6" w:rsidP="002F32C6">
      <w:pPr>
        <w:spacing w:after="0" w:line="276" w:lineRule="auto"/>
        <w:rPr>
          <w:rFonts w:eastAsia="Calibri" w:cs="Arial"/>
          <w:b/>
          <w:lang w:val="sk-SK" w:eastAsia="en-US"/>
        </w:rPr>
      </w:pPr>
    </w:p>
    <w:p w14:paraId="1D325E69" w14:textId="77777777" w:rsidR="002F32C6" w:rsidRPr="00A20A3B" w:rsidRDefault="002F32C6" w:rsidP="002F32C6">
      <w:pPr>
        <w:spacing w:after="0" w:line="276" w:lineRule="auto"/>
        <w:rPr>
          <w:rFonts w:eastAsia="Calibri" w:cs="Arial"/>
          <w:b/>
          <w:lang w:val="sk-SK" w:eastAsia="en-US"/>
        </w:rPr>
      </w:pPr>
      <w:r w:rsidRPr="00A20A3B">
        <w:rPr>
          <w:rFonts w:eastAsia="Calibri" w:cs="Arial"/>
          <w:b/>
          <w:lang w:val="sk-SK" w:eastAsia="en-US"/>
        </w:rPr>
        <w:t>Prostredia: určené komisionálne v zmysle STN 332000-5-51</w:t>
      </w:r>
    </w:p>
    <w:p w14:paraId="305CAD86" w14:textId="77777777" w:rsidR="002F32C6" w:rsidRPr="00A20A3B" w:rsidRDefault="002F32C6" w:rsidP="002F32C6">
      <w:pPr>
        <w:spacing w:after="0" w:line="276" w:lineRule="auto"/>
        <w:rPr>
          <w:rFonts w:eastAsia="Calibri" w:cs="Arial"/>
          <w:lang w:val="sk-SK" w:eastAsia="en-US"/>
        </w:rPr>
      </w:pPr>
      <w:r w:rsidRPr="00A20A3B">
        <w:rPr>
          <w:rFonts w:eastAsia="Calibri" w:cs="Arial"/>
          <w:lang w:val="sk-SK" w:eastAsia="en-US"/>
        </w:rPr>
        <w:t>Priestory v riešenom objekte sú priestory so zaradením:</w:t>
      </w:r>
    </w:p>
    <w:p w14:paraId="6E79BD2D" w14:textId="77777777" w:rsidR="002F32C6" w:rsidRPr="00A20A3B" w:rsidRDefault="002F32C6" w:rsidP="008A3C06">
      <w:pPr>
        <w:numPr>
          <w:ilvl w:val="0"/>
          <w:numId w:val="2"/>
        </w:numPr>
        <w:spacing w:after="200" w:line="276" w:lineRule="auto"/>
        <w:ind w:left="284" w:hanging="284"/>
        <w:contextualSpacing/>
        <w:jc w:val="left"/>
        <w:rPr>
          <w:rFonts w:eastAsia="Calibri" w:cs="Arial"/>
          <w:lang w:val="sk-SK" w:eastAsia="en-US"/>
        </w:rPr>
      </w:pPr>
      <w:r w:rsidRPr="00A20A3B">
        <w:rPr>
          <w:rFonts w:eastAsia="Calibri" w:cs="Arial"/>
          <w:lang w:val="sk-SK" w:eastAsia="en-US"/>
        </w:rPr>
        <w:t>Vonkajšie priestory</w:t>
      </w:r>
    </w:p>
    <w:p w14:paraId="4F5B5CD6" w14:textId="77777777" w:rsidR="002F32C6" w:rsidRPr="00A20A3B" w:rsidRDefault="002F32C6" w:rsidP="002F32C6">
      <w:pPr>
        <w:spacing w:after="200" w:line="276" w:lineRule="auto"/>
        <w:rPr>
          <w:rFonts w:eastAsia="Calibri" w:cs="Arial"/>
          <w:lang w:val="sk-SK" w:eastAsia="en-US"/>
        </w:rPr>
      </w:pPr>
      <w:r w:rsidRPr="00A20A3B">
        <w:rPr>
          <w:rFonts w:eastAsia="Calibri" w:cs="Arial"/>
          <w:lang w:val="sk-SK" w:eastAsia="en-US"/>
        </w:rPr>
        <w:t>Prostredie je stanovené podľa STN 3320005-51: AA7, AB7, AC1, AD1 (tr.4Z6 EN 60721-3-4), AM1-1, AM2-2, AM3-2, AM8-1, AM9-1, AN3, AP1, AQ3, BD1, BE1, CA1, CB1</w:t>
      </w:r>
    </w:p>
    <w:p w14:paraId="7F055062" w14:textId="77777777" w:rsidR="002F32C6" w:rsidRPr="00A20A3B" w:rsidRDefault="002F32C6" w:rsidP="002F32C6">
      <w:pPr>
        <w:spacing w:after="200" w:line="276" w:lineRule="auto"/>
        <w:rPr>
          <w:rFonts w:eastAsia="Calibri" w:cs="Arial"/>
          <w:lang w:val="sk-SK" w:eastAsia="en-US"/>
        </w:rPr>
      </w:pPr>
      <w:r w:rsidRPr="00A20A3B">
        <w:rPr>
          <w:rFonts w:eastAsia="Calibri" w:cs="Arial"/>
          <w:lang w:val="sk-SK" w:eastAsia="en-US"/>
        </w:rPr>
        <w:t>Prostredia zohľadňujú predpokladané druhy prevádzky. Po uvedení do prevádzky je nutné prehodnotiť určené prostredia a vyhotoviť písomný záznam o ich potvrdení, prípadne o  ich úprave.</w:t>
      </w:r>
    </w:p>
    <w:p w14:paraId="09E9CD38" w14:textId="77777777" w:rsidR="002F32C6" w:rsidRPr="00A20A3B" w:rsidRDefault="002F32C6" w:rsidP="002F32C6">
      <w:pPr>
        <w:spacing w:after="0" w:line="276" w:lineRule="auto"/>
        <w:rPr>
          <w:rFonts w:eastAsia="Calibri" w:cs="Arial"/>
          <w:b/>
          <w:lang w:val="sk-SK" w:eastAsia="en-US"/>
        </w:rPr>
      </w:pPr>
      <w:r w:rsidRPr="00A20A3B">
        <w:rPr>
          <w:rFonts w:eastAsia="Calibri" w:cs="Arial"/>
          <w:b/>
          <w:lang w:val="sk-SK" w:eastAsia="en-US"/>
        </w:rPr>
        <w:t>Bezpečnostné upozornenia</w:t>
      </w:r>
    </w:p>
    <w:p w14:paraId="69729C82" w14:textId="77777777" w:rsidR="002F32C6" w:rsidRPr="00A20A3B" w:rsidRDefault="002F32C6" w:rsidP="002F32C6">
      <w:pPr>
        <w:spacing w:after="0" w:line="276" w:lineRule="auto"/>
        <w:rPr>
          <w:rFonts w:eastAsia="Calibri" w:cs="Arial"/>
          <w:lang w:val="sk-SK" w:eastAsia="en-US"/>
        </w:rPr>
      </w:pPr>
      <w:r w:rsidRPr="00A20A3B">
        <w:rPr>
          <w:rFonts w:eastAsia="Calibri" w:cs="Arial"/>
          <w:lang w:val="sk-SK" w:eastAsia="en-US"/>
        </w:rPr>
        <w:t xml:space="preserve">Montáž elektrických rozvodov a zariadení môžu vykonať iba odborne spôsobilé osoby podľa. §21 až §23 vyhl. Ministerstva práce, sociálnych vecí a rodiny SR č.508/2009 </w:t>
      </w:r>
      <w:proofErr w:type="spellStart"/>
      <w:r w:rsidRPr="00A20A3B">
        <w:rPr>
          <w:rFonts w:eastAsia="Calibri" w:cs="Arial"/>
          <w:lang w:val="sk-SK" w:eastAsia="en-US"/>
        </w:rPr>
        <w:t>Zb.z</w:t>
      </w:r>
      <w:proofErr w:type="spellEnd"/>
      <w:r w:rsidRPr="00A20A3B">
        <w:rPr>
          <w:rFonts w:eastAsia="Calibri" w:cs="Arial"/>
          <w:lang w:val="sk-SK" w:eastAsia="en-US"/>
        </w:rPr>
        <w:t xml:space="preserve">.. Pri montáži sa musia dodržiavať platné bezpečnostné predpisy, hlavne podľa vyhlášky §3 a §9 SÚBP 59/82Zb. v znení vyhlášky SÚBP a SBÚ 147/2013Zb. a 484/90Zb. Najmä elektrické vedenia musia byť uložené a vyhotovené tak, aby boli prehľadné, čo najkratšie, a aby sa križovali len v odôvodnených prípadoch. Priechody elektrického vedenia stenami a konštrukciami musia byť vyhotovené tak, aby nebolo ohrozené elektrické vedenie, podklady ani okolité priestory. Vzdialenosti vodičov a káblov navzájom, od častí budov, nosných a iných konštrukcií musia byť vyhotovujúce podľa druhu izolácie vodičov a káblov a podľa ich uloženia. Spoje izolovaných vodičov nesmú znižovať stupeň izolácie elektrického vedenia. V rúrkach a podobnom úložnom materiály sa nesmú vodiče spájať. </w:t>
      </w:r>
    </w:p>
    <w:p w14:paraId="6CEB05C9" w14:textId="77777777" w:rsidR="002F32C6" w:rsidRPr="00A20A3B" w:rsidRDefault="002F32C6" w:rsidP="002F32C6">
      <w:pPr>
        <w:spacing w:after="0" w:line="276" w:lineRule="auto"/>
        <w:rPr>
          <w:rFonts w:eastAsia="Calibri" w:cs="Arial"/>
          <w:lang w:val="sk-SK" w:eastAsia="en-US"/>
        </w:rPr>
      </w:pPr>
      <w:r w:rsidRPr="00A20A3B">
        <w:rPr>
          <w:rFonts w:eastAsia="Calibri" w:cs="Arial"/>
          <w:lang w:val="sk-SK" w:eastAsia="en-US"/>
        </w:rPr>
        <w:t xml:space="preserve">Po montáži, pred uvedením do prevádzky sa musí vykonať odborná prehliadka a odborná skúška podľa. STN 33 1500, STN 33 2000-6 a vyhl. Ministerstva práce, sociálnych vecí a rodiny SR č.508/2009 </w:t>
      </w:r>
      <w:proofErr w:type="spellStart"/>
      <w:r w:rsidRPr="00A20A3B">
        <w:rPr>
          <w:rFonts w:eastAsia="Calibri" w:cs="Arial"/>
          <w:lang w:val="sk-SK" w:eastAsia="en-US"/>
        </w:rPr>
        <w:t>Zb.z</w:t>
      </w:r>
      <w:proofErr w:type="spellEnd"/>
      <w:r w:rsidRPr="00A20A3B">
        <w:rPr>
          <w:rFonts w:eastAsia="Calibri" w:cs="Arial"/>
          <w:lang w:val="sk-SK" w:eastAsia="en-US"/>
        </w:rPr>
        <w:t>..</w:t>
      </w:r>
    </w:p>
    <w:p w14:paraId="0F49D2B4" w14:textId="77777777" w:rsidR="002F32C6" w:rsidRPr="00A20A3B" w:rsidRDefault="002F32C6" w:rsidP="002F32C6">
      <w:pPr>
        <w:spacing w:after="200" w:line="276" w:lineRule="auto"/>
        <w:rPr>
          <w:rFonts w:eastAsia="Calibri" w:cs="Arial"/>
          <w:sz w:val="20"/>
          <w:szCs w:val="20"/>
          <w:lang w:val="sk-SK" w:eastAsia="en-US"/>
        </w:rPr>
      </w:pPr>
      <w:r w:rsidRPr="00A20A3B">
        <w:rPr>
          <w:rFonts w:eastAsia="Calibri" w:cs="Arial"/>
          <w:lang w:val="sk-SK" w:eastAsia="en-US"/>
        </w:rPr>
        <w:t>Pri prevádzkovaní navrhovaných el. zariadení dodržiavať ustanovenia STN 34 3100-08.</w:t>
      </w:r>
    </w:p>
    <w:p w14:paraId="78817DFC" w14:textId="77777777" w:rsidR="002F32C6" w:rsidRPr="00A20A3B" w:rsidRDefault="002F32C6" w:rsidP="002F32C6">
      <w:pPr>
        <w:pStyle w:val="Nadpis20"/>
        <w:rPr>
          <w:rFonts w:eastAsia="Calibri"/>
          <w:lang w:val="sk-SK" w:eastAsia="en-US"/>
        </w:rPr>
      </w:pPr>
      <w:bookmarkStart w:id="134" w:name="_Toc184799101"/>
      <w:r w:rsidRPr="00A20A3B">
        <w:rPr>
          <w:rFonts w:eastAsia="Calibri"/>
          <w:lang w:val="sk-SK" w:eastAsia="en-US"/>
        </w:rPr>
        <w:t>Technické riešenie</w:t>
      </w:r>
      <w:bookmarkEnd w:id="134"/>
    </w:p>
    <w:p w14:paraId="0C672595" w14:textId="77777777" w:rsidR="002F32C6" w:rsidRPr="00A20A3B" w:rsidRDefault="002F32C6" w:rsidP="002F32C6">
      <w:pPr>
        <w:spacing w:after="200" w:line="276" w:lineRule="auto"/>
        <w:rPr>
          <w:rFonts w:eastAsia="Calibri" w:cs="Arial"/>
          <w:lang w:val="sk-SK" w:eastAsia="en-US"/>
        </w:rPr>
      </w:pPr>
      <w:r w:rsidRPr="00A20A3B">
        <w:rPr>
          <w:rFonts w:eastAsia="Calibri" w:cs="Arial"/>
          <w:lang w:val="sk-SK" w:eastAsia="en-US"/>
        </w:rPr>
        <w:t xml:space="preserve">Verejné osvetlenie komunikácií je navrhnuté v STN EN 13201-2/2017 s výberom tried osvetlenia v zmysle TNI CEN/TR 13201-1/2015. Osvetlenie parkoviska pri ulici </w:t>
      </w:r>
      <w:proofErr w:type="spellStart"/>
      <w:r w:rsidRPr="00A20A3B">
        <w:rPr>
          <w:rFonts w:eastAsia="Calibri" w:cs="Arial"/>
          <w:lang w:val="sk-SK" w:eastAsia="en-US"/>
        </w:rPr>
        <w:t>Banšelova</w:t>
      </w:r>
      <w:proofErr w:type="spellEnd"/>
      <w:r w:rsidRPr="00A20A3B">
        <w:rPr>
          <w:rFonts w:eastAsia="Calibri" w:cs="Arial"/>
          <w:lang w:val="sk-SK" w:eastAsia="en-US"/>
        </w:rPr>
        <w:t xml:space="preserve"> je navrhnuté v zmysle STN EN 12464-2/20015.</w:t>
      </w:r>
    </w:p>
    <w:p w14:paraId="6C196EB6" w14:textId="77777777" w:rsidR="002F32C6" w:rsidRPr="00A20A3B" w:rsidRDefault="002F32C6" w:rsidP="002F32C6">
      <w:pPr>
        <w:spacing w:after="0" w:line="276" w:lineRule="auto"/>
        <w:rPr>
          <w:rFonts w:eastAsia="Calibri" w:cs="Arial"/>
          <w:b/>
          <w:lang w:val="sk-SK" w:eastAsia="en-US"/>
        </w:rPr>
      </w:pPr>
      <w:r w:rsidRPr="00A20A3B">
        <w:rPr>
          <w:rFonts w:eastAsia="Calibri" w:cs="Arial"/>
          <w:b/>
          <w:lang w:val="sk-SK" w:eastAsia="en-US"/>
        </w:rPr>
        <w:t>Výber triedy osvetlenia</w:t>
      </w:r>
    </w:p>
    <w:p w14:paraId="26B9350E" w14:textId="77777777" w:rsidR="002F32C6" w:rsidRPr="00A20A3B" w:rsidRDefault="002F32C6" w:rsidP="002F32C6">
      <w:pPr>
        <w:spacing w:after="200" w:line="276" w:lineRule="auto"/>
        <w:rPr>
          <w:rFonts w:eastAsia="Calibri" w:cs="Arial"/>
          <w:lang w:val="sk-SK" w:eastAsia="en-US"/>
        </w:rPr>
      </w:pPr>
      <w:r w:rsidRPr="00A20A3B">
        <w:rPr>
          <w:rFonts w:eastAsia="Calibri" w:cs="Arial"/>
          <w:lang w:val="sk-SK" w:eastAsia="en-US"/>
        </w:rPr>
        <w:t>Triedy osvetlenia pre jednotlivé komunikácie boli určené vedúcim oddelenia osvetlenia mesta Bratislava:</w:t>
      </w:r>
    </w:p>
    <w:p w14:paraId="2A351428" w14:textId="77777777" w:rsidR="002F32C6" w:rsidRPr="00A20A3B" w:rsidRDefault="002F32C6" w:rsidP="002F32C6">
      <w:pPr>
        <w:spacing w:after="0" w:line="276" w:lineRule="auto"/>
        <w:rPr>
          <w:rFonts w:eastAsia="Calibri" w:cs="Arial"/>
          <w:b/>
          <w:bCs/>
          <w:lang w:val="sk-SK" w:eastAsia="en-US"/>
        </w:rPr>
      </w:pPr>
      <w:r w:rsidRPr="00A20A3B">
        <w:rPr>
          <w:rFonts w:eastAsia="Calibri" w:cs="Arial"/>
          <w:b/>
          <w:bCs/>
          <w:lang w:val="sk-SK" w:eastAsia="en-US"/>
        </w:rPr>
        <w:t xml:space="preserve">Ulica </w:t>
      </w:r>
      <w:proofErr w:type="spellStart"/>
      <w:r w:rsidRPr="00A20A3B">
        <w:rPr>
          <w:rFonts w:eastAsia="Calibri" w:cs="Arial"/>
          <w:b/>
          <w:bCs/>
          <w:lang w:val="sk-SK" w:eastAsia="en-US"/>
        </w:rPr>
        <w:t>Galvaniho</w:t>
      </w:r>
      <w:proofErr w:type="spellEnd"/>
    </w:p>
    <w:p w14:paraId="5153139A" w14:textId="77777777" w:rsidR="002F32C6" w:rsidRPr="00A20A3B" w:rsidRDefault="002F32C6" w:rsidP="002F32C6">
      <w:pPr>
        <w:spacing w:after="200" w:line="276" w:lineRule="auto"/>
        <w:rPr>
          <w:rFonts w:eastAsia="Calibri" w:cs="Arial"/>
          <w:lang w:val="sk-SK" w:eastAsia="en-US"/>
        </w:rPr>
      </w:pPr>
      <w:r w:rsidRPr="00A20A3B">
        <w:rPr>
          <w:rFonts w:eastAsia="Calibri" w:cs="Arial"/>
          <w:lang w:val="sk-SK" w:eastAsia="en-US"/>
        </w:rPr>
        <w:t>Komunikácia pre motorové vozidlá je zaradená do kategórie M3, kolízne úseky pod kategóriu C2 s nasledujúcimi požiadavkami:</w:t>
      </w:r>
    </w:p>
    <w:p w14:paraId="7B23E950" w14:textId="77777777" w:rsidR="002F32C6" w:rsidRPr="00A20A3B" w:rsidRDefault="002F32C6" w:rsidP="002F32C6">
      <w:pPr>
        <w:spacing w:after="0" w:line="276" w:lineRule="auto"/>
        <w:rPr>
          <w:rFonts w:eastAsia="Calibri" w:cs="Arial"/>
          <w:lang w:val="sk-SK" w:eastAsia="en-US"/>
        </w:rPr>
      </w:pPr>
      <w:r w:rsidRPr="00A20A3B">
        <w:rPr>
          <w:rFonts w:eastAsia="Calibri" w:cs="Arial"/>
          <w:lang w:val="sk-SK" w:eastAsia="en-US"/>
        </w:rPr>
        <w:t>Komunikácia:</w:t>
      </w:r>
    </w:p>
    <w:p w14:paraId="2BBA9142" w14:textId="77777777" w:rsidR="002F32C6" w:rsidRPr="00A20A3B" w:rsidRDefault="002F32C6" w:rsidP="008A3C06">
      <w:pPr>
        <w:numPr>
          <w:ilvl w:val="0"/>
          <w:numId w:val="2"/>
        </w:numPr>
        <w:spacing w:after="0" w:line="360" w:lineRule="auto"/>
        <w:ind w:left="284" w:hanging="284"/>
        <w:contextualSpacing/>
        <w:jc w:val="left"/>
        <w:rPr>
          <w:rFonts w:eastAsia="Calibri" w:cs="Arial"/>
          <w:i/>
          <w:iCs/>
          <w:lang w:val="sk-SK" w:eastAsia="en-US"/>
        </w:rPr>
      </w:pPr>
      <w:r w:rsidRPr="00A20A3B">
        <w:rPr>
          <w:rFonts w:eastAsia="Calibri" w:cs="Arial"/>
          <w:i/>
          <w:iCs/>
          <w:lang w:val="sk-SK" w:eastAsia="en-US"/>
        </w:rPr>
        <w:t>L = 1,00 cd.m</w:t>
      </w:r>
      <w:r w:rsidRPr="00A20A3B">
        <w:rPr>
          <w:rFonts w:eastAsia="Calibri" w:cs="Arial"/>
          <w:i/>
          <w:iCs/>
          <w:vertAlign w:val="superscript"/>
          <w:lang w:val="sk-SK" w:eastAsia="en-US"/>
        </w:rPr>
        <w:t>-2</w:t>
      </w:r>
      <w:r w:rsidRPr="00A20A3B">
        <w:rPr>
          <w:rFonts w:eastAsia="Calibri" w:cs="Arial"/>
          <w:i/>
          <w:iCs/>
          <w:lang w:val="sk-SK" w:eastAsia="en-US"/>
        </w:rPr>
        <w:t xml:space="preserve"> (priemerný jas povrchu vozovky)</w:t>
      </w:r>
    </w:p>
    <w:p w14:paraId="2F6359BC" w14:textId="77777777" w:rsidR="002F32C6" w:rsidRPr="00A20A3B" w:rsidRDefault="002F32C6" w:rsidP="008A3C06">
      <w:pPr>
        <w:numPr>
          <w:ilvl w:val="0"/>
          <w:numId w:val="2"/>
        </w:numPr>
        <w:spacing w:after="200" w:line="360" w:lineRule="auto"/>
        <w:ind w:left="284" w:hanging="284"/>
        <w:contextualSpacing/>
        <w:jc w:val="left"/>
        <w:rPr>
          <w:rFonts w:eastAsia="Calibri" w:cs="Arial"/>
          <w:i/>
          <w:iCs/>
          <w:lang w:val="sk-SK" w:eastAsia="en-US"/>
        </w:rPr>
      </w:pPr>
      <w:proofErr w:type="spellStart"/>
      <w:r w:rsidRPr="00A20A3B">
        <w:rPr>
          <w:rFonts w:eastAsia="Calibri" w:cs="Arial"/>
          <w:i/>
          <w:iCs/>
          <w:lang w:val="sk-SK" w:eastAsia="en-US"/>
        </w:rPr>
        <w:lastRenderedPageBreak/>
        <w:t>U</w:t>
      </w:r>
      <w:r w:rsidRPr="00A20A3B">
        <w:rPr>
          <w:rFonts w:eastAsia="Calibri" w:cs="Arial"/>
          <w:i/>
          <w:iCs/>
          <w:vertAlign w:val="subscript"/>
          <w:lang w:val="sk-SK" w:eastAsia="en-US"/>
        </w:rPr>
        <w:t>o</w:t>
      </w:r>
      <w:proofErr w:type="spellEnd"/>
      <w:r w:rsidRPr="00A20A3B">
        <w:rPr>
          <w:rFonts w:eastAsia="Calibri" w:cs="Arial"/>
          <w:i/>
          <w:iCs/>
          <w:lang w:val="sk-SK" w:eastAsia="en-US"/>
        </w:rPr>
        <w:t xml:space="preserve"> = 0,4 (celková rovnomernosť jasu – najnižšia hodnota)</w:t>
      </w:r>
    </w:p>
    <w:p w14:paraId="11764316" w14:textId="77777777" w:rsidR="002F32C6" w:rsidRPr="00A20A3B" w:rsidRDefault="002F32C6" w:rsidP="008A3C06">
      <w:pPr>
        <w:numPr>
          <w:ilvl w:val="0"/>
          <w:numId w:val="2"/>
        </w:numPr>
        <w:spacing w:after="200" w:line="360" w:lineRule="auto"/>
        <w:ind w:left="284" w:hanging="284"/>
        <w:contextualSpacing/>
        <w:jc w:val="left"/>
        <w:rPr>
          <w:rFonts w:eastAsia="Calibri" w:cs="Arial"/>
          <w:i/>
          <w:iCs/>
          <w:lang w:val="sk-SK" w:eastAsia="en-US"/>
        </w:rPr>
      </w:pPr>
      <w:proofErr w:type="spellStart"/>
      <w:r w:rsidRPr="00A20A3B">
        <w:rPr>
          <w:rFonts w:eastAsia="Calibri" w:cs="Arial"/>
          <w:i/>
          <w:iCs/>
          <w:lang w:val="sk-SK" w:eastAsia="en-US"/>
        </w:rPr>
        <w:t>U</w:t>
      </w:r>
      <w:r w:rsidRPr="00A20A3B">
        <w:rPr>
          <w:rFonts w:eastAsia="Calibri" w:cs="Arial"/>
          <w:i/>
          <w:iCs/>
          <w:vertAlign w:val="subscript"/>
          <w:lang w:val="sk-SK" w:eastAsia="en-US"/>
        </w:rPr>
        <w:t>l</w:t>
      </w:r>
      <w:proofErr w:type="spellEnd"/>
      <w:r w:rsidRPr="00A20A3B">
        <w:rPr>
          <w:rFonts w:eastAsia="Calibri" w:cs="Arial"/>
          <w:i/>
          <w:iCs/>
          <w:lang w:val="sk-SK" w:eastAsia="en-US"/>
        </w:rPr>
        <w:t xml:space="preserve"> = 0,6 (pozdĺžna rovnomernosť jasu – najnižšia hodnota)</w:t>
      </w:r>
    </w:p>
    <w:p w14:paraId="00F868E8" w14:textId="77777777" w:rsidR="002F32C6" w:rsidRPr="00A20A3B" w:rsidRDefault="002F32C6" w:rsidP="008A3C06">
      <w:pPr>
        <w:numPr>
          <w:ilvl w:val="0"/>
          <w:numId w:val="2"/>
        </w:numPr>
        <w:spacing w:after="200" w:line="360" w:lineRule="auto"/>
        <w:ind w:left="284" w:hanging="284"/>
        <w:contextualSpacing/>
        <w:jc w:val="left"/>
        <w:rPr>
          <w:rFonts w:eastAsia="Calibri" w:cs="Arial"/>
          <w:i/>
          <w:iCs/>
          <w:lang w:val="sk-SK" w:eastAsia="en-US"/>
        </w:rPr>
      </w:pPr>
      <w:proofErr w:type="spellStart"/>
      <w:r w:rsidRPr="00A20A3B">
        <w:rPr>
          <w:rFonts w:eastAsia="Calibri" w:cs="Arial"/>
          <w:i/>
          <w:iCs/>
          <w:lang w:val="sk-SK" w:eastAsia="en-US"/>
        </w:rPr>
        <w:t>f</w:t>
      </w:r>
      <w:r w:rsidRPr="00A20A3B">
        <w:rPr>
          <w:rFonts w:eastAsia="Calibri" w:cs="Arial"/>
          <w:i/>
          <w:iCs/>
          <w:vertAlign w:val="subscript"/>
          <w:lang w:val="sk-SK" w:eastAsia="en-US"/>
        </w:rPr>
        <w:t>TI</w:t>
      </w:r>
      <w:proofErr w:type="spellEnd"/>
      <w:r w:rsidRPr="00A20A3B">
        <w:rPr>
          <w:rFonts w:eastAsia="Calibri" w:cs="Arial"/>
          <w:i/>
          <w:iCs/>
          <w:lang w:val="sk-SK" w:eastAsia="en-US"/>
        </w:rPr>
        <w:t xml:space="preserve"> = 15 (obmedzujúce oslnenie – najvyššia hodnota)</w:t>
      </w:r>
    </w:p>
    <w:p w14:paraId="54DD2B73" w14:textId="77777777" w:rsidR="002F32C6" w:rsidRPr="00A20A3B" w:rsidRDefault="002F32C6" w:rsidP="008A3C06">
      <w:pPr>
        <w:numPr>
          <w:ilvl w:val="0"/>
          <w:numId w:val="2"/>
        </w:numPr>
        <w:spacing w:after="200" w:line="360" w:lineRule="auto"/>
        <w:ind w:left="284" w:hanging="284"/>
        <w:contextualSpacing/>
        <w:jc w:val="left"/>
        <w:rPr>
          <w:rFonts w:eastAsia="Calibri" w:cs="Arial"/>
          <w:i/>
          <w:iCs/>
          <w:lang w:val="sk-SK" w:eastAsia="en-US"/>
        </w:rPr>
      </w:pPr>
      <w:r w:rsidRPr="00A20A3B">
        <w:rPr>
          <w:rFonts w:eastAsia="Calibri" w:cs="Arial"/>
          <w:i/>
          <w:iCs/>
          <w:lang w:val="sk-SK" w:eastAsia="en-US"/>
        </w:rPr>
        <w:t>R</w:t>
      </w:r>
      <w:r w:rsidRPr="00A20A3B">
        <w:rPr>
          <w:rFonts w:eastAsia="Calibri" w:cs="Arial"/>
          <w:i/>
          <w:iCs/>
          <w:vertAlign w:val="subscript"/>
          <w:lang w:val="sk-SK" w:eastAsia="en-US"/>
        </w:rPr>
        <w:t>EI</w:t>
      </w:r>
      <w:r w:rsidRPr="00A20A3B">
        <w:rPr>
          <w:rFonts w:eastAsia="Calibri" w:cs="Arial"/>
          <w:i/>
          <w:iCs/>
          <w:lang w:val="sk-SK" w:eastAsia="en-US"/>
        </w:rPr>
        <w:t xml:space="preserve"> = 0,3 (pomer krajných </w:t>
      </w:r>
      <w:proofErr w:type="spellStart"/>
      <w:r w:rsidRPr="00A20A3B">
        <w:rPr>
          <w:rFonts w:eastAsia="Calibri" w:cs="Arial"/>
          <w:i/>
          <w:iCs/>
          <w:lang w:val="sk-SK" w:eastAsia="en-US"/>
        </w:rPr>
        <w:t>osvetleností</w:t>
      </w:r>
      <w:proofErr w:type="spellEnd"/>
      <w:r w:rsidRPr="00A20A3B">
        <w:rPr>
          <w:rFonts w:eastAsia="Calibri" w:cs="Arial"/>
          <w:i/>
          <w:iCs/>
          <w:lang w:val="sk-SK" w:eastAsia="en-US"/>
        </w:rPr>
        <w:t xml:space="preserve"> – najnižšia hodnota)</w:t>
      </w:r>
    </w:p>
    <w:p w14:paraId="43D8CA32" w14:textId="77777777" w:rsidR="002F32C6" w:rsidRPr="00A20A3B" w:rsidRDefault="002F32C6" w:rsidP="002F32C6">
      <w:pPr>
        <w:spacing w:after="0" w:line="360" w:lineRule="auto"/>
        <w:rPr>
          <w:rFonts w:eastAsia="Calibri" w:cs="Arial"/>
          <w:lang w:val="sk-SK" w:eastAsia="en-US"/>
        </w:rPr>
      </w:pPr>
      <w:r w:rsidRPr="00A20A3B">
        <w:rPr>
          <w:rFonts w:eastAsia="Calibri" w:cs="Arial"/>
          <w:lang w:val="sk-SK" w:eastAsia="en-US"/>
        </w:rPr>
        <w:t xml:space="preserve">Kolízny úsek (križovatka </w:t>
      </w:r>
      <w:proofErr w:type="spellStart"/>
      <w:r w:rsidRPr="00A20A3B">
        <w:rPr>
          <w:rFonts w:eastAsia="Calibri" w:cs="Arial"/>
          <w:lang w:val="sk-SK" w:eastAsia="en-US"/>
        </w:rPr>
        <w:t>Galvaniho</w:t>
      </w:r>
      <w:proofErr w:type="spellEnd"/>
      <w:r w:rsidRPr="00A20A3B">
        <w:rPr>
          <w:rFonts w:eastAsia="Calibri" w:cs="Arial"/>
          <w:lang w:val="sk-SK" w:eastAsia="en-US"/>
        </w:rPr>
        <w:t xml:space="preserve"> - </w:t>
      </w:r>
      <w:proofErr w:type="spellStart"/>
      <w:r w:rsidRPr="00A20A3B">
        <w:rPr>
          <w:rFonts w:eastAsia="Calibri" w:cs="Arial"/>
          <w:lang w:val="sk-SK" w:eastAsia="en-US"/>
        </w:rPr>
        <w:t>Banšelova</w:t>
      </w:r>
      <w:proofErr w:type="spellEnd"/>
      <w:r w:rsidRPr="00A20A3B">
        <w:rPr>
          <w:rFonts w:eastAsia="Calibri" w:cs="Arial"/>
          <w:lang w:val="sk-SK" w:eastAsia="en-US"/>
        </w:rPr>
        <w:t xml:space="preserve"> - Krajná)</w:t>
      </w:r>
    </w:p>
    <w:p w14:paraId="6ED1C949" w14:textId="77777777" w:rsidR="002F32C6" w:rsidRPr="00A20A3B" w:rsidRDefault="002F32C6" w:rsidP="008A3C06">
      <w:pPr>
        <w:numPr>
          <w:ilvl w:val="0"/>
          <w:numId w:val="2"/>
        </w:numPr>
        <w:spacing w:after="0" w:line="360" w:lineRule="auto"/>
        <w:ind w:left="284" w:hanging="284"/>
        <w:contextualSpacing/>
        <w:jc w:val="left"/>
        <w:rPr>
          <w:rFonts w:eastAsia="Calibri" w:cs="Arial"/>
          <w:i/>
          <w:iCs/>
          <w:lang w:val="sk-SK" w:eastAsia="en-US"/>
        </w:rPr>
      </w:pPr>
      <w:r w:rsidRPr="00A20A3B">
        <w:rPr>
          <w:rFonts w:eastAsia="Calibri" w:cs="Arial"/>
          <w:i/>
          <w:iCs/>
          <w:lang w:val="sk-SK" w:eastAsia="en-US"/>
        </w:rPr>
        <w:t xml:space="preserve">E = 20lx (udržiavaná hodnota priemernej </w:t>
      </w:r>
      <w:proofErr w:type="spellStart"/>
      <w:r w:rsidRPr="00A20A3B">
        <w:rPr>
          <w:rFonts w:eastAsia="Calibri" w:cs="Arial"/>
          <w:i/>
          <w:iCs/>
          <w:lang w:val="sk-SK" w:eastAsia="en-US"/>
        </w:rPr>
        <w:t>osvetlenosti</w:t>
      </w:r>
      <w:proofErr w:type="spellEnd"/>
      <w:r w:rsidRPr="00A20A3B">
        <w:rPr>
          <w:rFonts w:eastAsia="Calibri" w:cs="Arial"/>
          <w:i/>
          <w:iCs/>
          <w:lang w:val="sk-SK" w:eastAsia="en-US"/>
        </w:rPr>
        <w:t>)</w:t>
      </w:r>
    </w:p>
    <w:p w14:paraId="0123EFA8" w14:textId="77777777" w:rsidR="002F32C6" w:rsidRPr="00A20A3B" w:rsidRDefault="002F32C6" w:rsidP="008A3C06">
      <w:pPr>
        <w:numPr>
          <w:ilvl w:val="0"/>
          <w:numId w:val="2"/>
        </w:numPr>
        <w:spacing w:after="200" w:line="360" w:lineRule="auto"/>
        <w:ind w:left="284" w:hanging="284"/>
        <w:contextualSpacing/>
        <w:jc w:val="left"/>
        <w:rPr>
          <w:rFonts w:eastAsia="Calibri" w:cs="Arial"/>
          <w:i/>
          <w:iCs/>
          <w:lang w:val="sk-SK" w:eastAsia="en-US"/>
        </w:rPr>
      </w:pPr>
      <w:r w:rsidRPr="00A20A3B">
        <w:rPr>
          <w:rFonts w:eastAsia="Calibri" w:cs="Arial"/>
          <w:i/>
          <w:iCs/>
          <w:lang w:val="sk-SK" w:eastAsia="en-US"/>
        </w:rPr>
        <w:t>U</w:t>
      </w:r>
      <w:r w:rsidRPr="00A20A3B">
        <w:rPr>
          <w:rFonts w:eastAsia="Calibri" w:cs="Arial"/>
          <w:i/>
          <w:iCs/>
          <w:vertAlign w:val="subscript"/>
          <w:lang w:val="sk-SK" w:eastAsia="en-US"/>
        </w:rPr>
        <w:t>0</w:t>
      </w:r>
      <w:r w:rsidRPr="00A20A3B">
        <w:rPr>
          <w:rFonts w:eastAsia="Calibri" w:cs="Arial"/>
          <w:i/>
          <w:iCs/>
          <w:lang w:val="sk-SK" w:eastAsia="en-US"/>
        </w:rPr>
        <w:t xml:space="preserve"> = 0,4 (minimálna rovnomernosť osvetlenia)</w:t>
      </w:r>
    </w:p>
    <w:p w14:paraId="5AADB681" w14:textId="77777777" w:rsidR="002F32C6" w:rsidRPr="00A20A3B" w:rsidRDefault="002F32C6" w:rsidP="002F32C6">
      <w:pPr>
        <w:spacing w:after="0" w:line="276" w:lineRule="auto"/>
        <w:rPr>
          <w:rFonts w:eastAsia="Calibri" w:cs="Arial"/>
          <w:b/>
          <w:bCs/>
          <w:lang w:val="sk-SK" w:eastAsia="en-US"/>
        </w:rPr>
      </w:pPr>
      <w:r w:rsidRPr="00A20A3B">
        <w:rPr>
          <w:rFonts w:eastAsia="Calibri" w:cs="Arial"/>
          <w:b/>
          <w:bCs/>
          <w:lang w:val="sk-SK" w:eastAsia="en-US"/>
        </w:rPr>
        <w:t xml:space="preserve">Ulica </w:t>
      </w:r>
      <w:proofErr w:type="spellStart"/>
      <w:r w:rsidRPr="00A20A3B">
        <w:rPr>
          <w:rFonts w:eastAsia="Calibri" w:cs="Arial"/>
          <w:b/>
          <w:bCs/>
          <w:lang w:val="sk-SK" w:eastAsia="en-US"/>
        </w:rPr>
        <w:t>Banšelova</w:t>
      </w:r>
      <w:proofErr w:type="spellEnd"/>
      <w:r w:rsidRPr="00A20A3B">
        <w:rPr>
          <w:rFonts w:eastAsia="Calibri" w:cs="Arial"/>
          <w:b/>
          <w:bCs/>
          <w:lang w:val="sk-SK" w:eastAsia="en-US"/>
        </w:rPr>
        <w:t>, Terchovská</w:t>
      </w:r>
    </w:p>
    <w:p w14:paraId="553F4EBA" w14:textId="77777777" w:rsidR="002F32C6" w:rsidRPr="00A20A3B" w:rsidRDefault="002F32C6" w:rsidP="002F32C6">
      <w:pPr>
        <w:spacing w:after="200" w:line="276" w:lineRule="auto"/>
        <w:rPr>
          <w:rFonts w:eastAsia="Calibri" w:cs="Arial"/>
          <w:lang w:val="sk-SK" w:eastAsia="en-US"/>
        </w:rPr>
      </w:pPr>
      <w:r w:rsidRPr="00A20A3B">
        <w:rPr>
          <w:rFonts w:eastAsia="Calibri" w:cs="Arial"/>
          <w:lang w:val="sk-SK" w:eastAsia="en-US"/>
        </w:rPr>
        <w:t>Komunikácia pre motorové vozidlá je zaradená do kategórie M5, kolízne úseky pod kategóriu C4 s nasledujúcimi požiadavkami:</w:t>
      </w:r>
    </w:p>
    <w:p w14:paraId="78BC0F08" w14:textId="77777777" w:rsidR="002F32C6" w:rsidRPr="00A20A3B" w:rsidRDefault="002F32C6" w:rsidP="008A3C06">
      <w:pPr>
        <w:numPr>
          <w:ilvl w:val="0"/>
          <w:numId w:val="2"/>
        </w:numPr>
        <w:spacing w:after="0" w:line="360" w:lineRule="auto"/>
        <w:ind w:left="284" w:hanging="284"/>
        <w:contextualSpacing/>
        <w:jc w:val="left"/>
        <w:rPr>
          <w:rFonts w:eastAsia="Calibri" w:cs="Arial"/>
          <w:i/>
          <w:iCs/>
          <w:lang w:val="sk-SK" w:eastAsia="en-US"/>
        </w:rPr>
      </w:pPr>
      <w:r w:rsidRPr="00A20A3B">
        <w:rPr>
          <w:rFonts w:eastAsia="Calibri" w:cs="Arial"/>
          <w:i/>
          <w:iCs/>
          <w:lang w:val="sk-SK" w:eastAsia="en-US"/>
        </w:rPr>
        <w:t>L = 0,50 cd.m</w:t>
      </w:r>
      <w:r w:rsidRPr="00A20A3B">
        <w:rPr>
          <w:rFonts w:eastAsia="Calibri" w:cs="Arial"/>
          <w:i/>
          <w:iCs/>
          <w:vertAlign w:val="superscript"/>
          <w:lang w:val="sk-SK" w:eastAsia="en-US"/>
        </w:rPr>
        <w:t>-2</w:t>
      </w:r>
      <w:r w:rsidRPr="00A20A3B">
        <w:rPr>
          <w:rFonts w:eastAsia="Calibri" w:cs="Arial"/>
          <w:i/>
          <w:iCs/>
          <w:lang w:val="sk-SK" w:eastAsia="en-US"/>
        </w:rPr>
        <w:t xml:space="preserve"> (priemerný jas povrchu vozovky)</w:t>
      </w:r>
    </w:p>
    <w:p w14:paraId="6199A176" w14:textId="77777777" w:rsidR="002F32C6" w:rsidRPr="00A20A3B" w:rsidRDefault="002F32C6" w:rsidP="008A3C06">
      <w:pPr>
        <w:numPr>
          <w:ilvl w:val="0"/>
          <w:numId w:val="2"/>
        </w:numPr>
        <w:spacing w:after="200" w:line="360" w:lineRule="auto"/>
        <w:ind w:left="284" w:hanging="284"/>
        <w:contextualSpacing/>
        <w:jc w:val="left"/>
        <w:rPr>
          <w:rFonts w:eastAsia="Calibri" w:cs="Arial"/>
          <w:i/>
          <w:iCs/>
          <w:lang w:val="sk-SK" w:eastAsia="en-US"/>
        </w:rPr>
      </w:pPr>
      <w:proofErr w:type="spellStart"/>
      <w:r w:rsidRPr="00A20A3B">
        <w:rPr>
          <w:rFonts w:eastAsia="Calibri" w:cs="Arial"/>
          <w:i/>
          <w:iCs/>
          <w:lang w:val="sk-SK" w:eastAsia="en-US"/>
        </w:rPr>
        <w:t>U</w:t>
      </w:r>
      <w:r w:rsidRPr="00A20A3B">
        <w:rPr>
          <w:rFonts w:eastAsia="Calibri" w:cs="Arial"/>
          <w:i/>
          <w:iCs/>
          <w:vertAlign w:val="subscript"/>
          <w:lang w:val="sk-SK" w:eastAsia="en-US"/>
        </w:rPr>
        <w:t>o</w:t>
      </w:r>
      <w:proofErr w:type="spellEnd"/>
      <w:r w:rsidRPr="00A20A3B">
        <w:rPr>
          <w:rFonts w:eastAsia="Calibri" w:cs="Arial"/>
          <w:i/>
          <w:iCs/>
          <w:lang w:val="sk-SK" w:eastAsia="en-US"/>
        </w:rPr>
        <w:t xml:space="preserve"> = 0,35 (celková rovnomernosť jasu – najnižšia hodnota)</w:t>
      </w:r>
    </w:p>
    <w:p w14:paraId="5DD419EF" w14:textId="77777777" w:rsidR="002F32C6" w:rsidRPr="00A20A3B" w:rsidRDefault="002F32C6" w:rsidP="008A3C06">
      <w:pPr>
        <w:numPr>
          <w:ilvl w:val="0"/>
          <w:numId w:val="2"/>
        </w:numPr>
        <w:spacing w:after="200" w:line="360" w:lineRule="auto"/>
        <w:ind w:left="284" w:hanging="284"/>
        <w:contextualSpacing/>
        <w:jc w:val="left"/>
        <w:rPr>
          <w:rFonts w:eastAsia="Calibri" w:cs="Arial"/>
          <w:i/>
          <w:iCs/>
          <w:lang w:val="sk-SK" w:eastAsia="en-US"/>
        </w:rPr>
      </w:pPr>
      <w:proofErr w:type="spellStart"/>
      <w:r w:rsidRPr="00A20A3B">
        <w:rPr>
          <w:rFonts w:eastAsia="Calibri" w:cs="Arial"/>
          <w:i/>
          <w:iCs/>
          <w:lang w:val="sk-SK" w:eastAsia="en-US"/>
        </w:rPr>
        <w:t>U</w:t>
      </w:r>
      <w:r w:rsidRPr="00A20A3B">
        <w:rPr>
          <w:rFonts w:eastAsia="Calibri" w:cs="Arial"/>
          <w:i/>
          <w:iCs/>
          <w:vertAlign w:val="subscript"/>
          <w:lang w:val="sk-SK" w:eastAsia="en-US"/>
        </w:rPr>
        <w:t>l</w:t>
      </w:r>
      <w:proofErr w:type="spellEnd"/>
      <w:r w:rsidRPr="00A20A3B">
        <w:rPr>
          <w:rFonts w:eastAsia="Calibri" w:cs="Arial"/>
          <w:i/>
          <w:iCs/>
          <w:lang w:val="sk-SK" w:eastAsia="en-US"/>
        </w:rPr>
        <w:t xml:space="preserve"> = 0,4 (pozdĺžna rovnomernosť jasu – najnižšia hodnota)</w:t>
      </w:r>
    </w:p>
    <w:p w14:paraId="2CF3DF82" w14:textId="77777777" w:rsidR="002F32C6" w:rsidRPr="00A20A3B" w:rsidRDefault="002F32C6" w:rsidP="008A3C06">
      <w:pPr>
        <w:numPr>
          <w:ilvl w:val="0"/>
          <w:numId w:val="2"/>
        </w:numPr>
        <w:spacing w:after="200" w:line="360" w:lineRule="auto"/>
        <w:ind w:left="284" w:hanging="284"/>
        <w:contextualSpacing/>
        <w:jc w:val="left"/>
        <w:rPr>
          <w:rFonts w:eastAsia="Calibri" w:cs="Arial"/>
          <w:i/>
          <w:iCs/>
          <w:lang w:val="sk-SK" w:eastAsia="en-US"/>
        </w:rPr>
      </w:pPr>
      <w:proofErr w:type="spellStart"/>
      <w:r w:rsidRPr="00A20A3B">
        <w:rPr>
          <w:rFonts w:eastAsia="Calibri" w:cs="Arial"/>
          <w:i/>
          <w:iCs/>
          <w:lang w:val="sk-SK" w:eastAsia="en-US"/>
        </w:rPr>
        <w:t>f</w:t>
      </w:r>
      <w:r w:rsidRPr="00A20A3B">
        <w:rPr>
          <w:rFonts w:eastAsia="Calibri" w:cs="Arial"/>
          <w:i/>
          <w:iCs/>
          <w:vertAlign w:val="subscript"/>
          <w:lang w:val="sk-SK" w:eastAsia="en-US"/>
        </w:rPr>
        <w:t>TI</w:t>
      </w:r>
      <w:proofErr w:type="spellEnd"/>
      <w:r w:rsidRPr="00A20A3B">
        <w:rPr>
          <w:rFonts w:eastAsia="Calibri" w:cs="Arial"/>
          <w:i/>
          <w:iCs/>
          <w:lang w:val="sk-SK" w:eastAsia="en-US"/>
        </w:rPr>
        <w:t xml:space="preserve"> = 15 (obmedzujúce oslnenie – najvyššia hodnota)</w:t>
      </w:r>
    </w:p>
    <w:p w14:paraId="22D25778" w14:textId="77777777" w:rsidR="002F32C6" w:rsidRPr="00A20A3B" w:rsidRDefault="002F32C6" w:rsidP="008A3C06">
      <w:pPr>
        <w:numPr>
          <w:ilvl w:val="0"/>
          <w:numId w:val="2"/>
        </w:numPr>
        <w:spacing w:after="200" w:line="360" w:lineRule="auto"/>
        <w:ind w:left="284" w:hanging="284"/>
        <w:contextualSpacing/>
        <w:jc w:val="left"/>
        <w:rPr>
          <w:rFonts w:eastAsia="Calibri" w:cs="Arial"/>
          <w:i/>
          <w:iCs/>
          <w:lang w:val="sk-SK" w:eastAsia="en-US"/>
        </w:rPr>
      </w:pPr>
      <w:r w:rsidRPr="00A20A3B">
        <w:rPr>
          <w:rFonts w:eastAsia="Calibri" w:cs="Arial"/>
          <w:i/>
          <w:iCs/>
          <w:lang w:val="sk-SK" w:eastAsia="en-US"/>
        </w:rPr>
        <w:t>R</w:t>
      </w:r>
      <w:r w:rsidRPr="00A20A3B">
        <w:rPr>
          <w:rFonts w:eastAsia="Calibri" w:cs="Arial"/>
          <w:i/>
          <w:iCs/>
          <w:vertAlign w:val="subscript"/>
          <w:lang w:val="sk-SK" w:eastAsia="en-US"/>
        </w:rPr>
        <w:t>EI</w:t>
      </w:r>
      <w:r w:rsidRPr="00A20A3B">
        <w:rPr>
          <w:rFonts w:eastAsia="Calibri" w:cs="Arial"/>
          <w:i/>
          <w:iCs/>
          <w:lang w:val="sk-SK" w:eastAsia="en-US"/>
        </w:rPr>
        <w:t xml:space="preserve"> = 0,3 (pomer krajných </w:t>
      </w:r>
      <w:proofErr w:type="spellStart"/>
      <w:r w:rsidRPr="00A20A3B">
        <w:rPr>
          <w:rFonts w:eastAsia="Calibri" w:cs="Arial"/>
          <w:i/>
          <w:iCs/>
          <w:lang w:val="sk-SK" w:eastAsia="en-US"/>
        </w:rPr>
        <w:t>osvetleností</w:t>
      </w:r>
      <w:proofErr w:type="spellEnd"/>
      <w:r w:rsidRPr="00A20A3B">
        <w:rPr>
          <w:rFonts w:eastAsia="Calibri" w:cs="Arial"/>
          <w:i/>
          <w:iCs/>
          <w:lang w:val="sk-SK" w:eastAsia="en-US"/>
        </w:rPr>
        <w:t xml:space="preserve"> – najnižšia hodnota)</w:t>
      </w:r>
    </w:p>
    <w:p w14:paraId="7A7256E1" w14:textId="77777777" w:rsidR="002F32C6" w:rsidRPr="00A20A3B" w:rsidRDefault="002F32C6" w:rsidP="002F32C6">
      <w:pPr>
        <w:spacing w:after="0" w:line="276" w:lineRule="auto"/>
        <w:rPr>
          <w:rFonts w:eastAsia="Calibri" w:cs="Arial"/>
          <w:b/>
          <w:bCs/>
          <w:lang w:val="sk-SK" w:eastAsia="en-US"/>
        </w:rPr>
      </w:pPr>
      <w:proofErr w:type="spellStart"/>
      <w:r w:rsidRPr="00A20A3B">
        <w:rPr>
          <w:rFonts w:eastAsia="Calibri" w:cs="Arial"/>
          <w:b/>
          <w:bCs/>
          <w:lang w:val="sk-SK" w:eastAsia="en-US"/>
        </w:rPr>
        <w:t>Cyklochodník</w:t>
      </w:r>
      <w:proofErr w:type="spellEnd"/>
    </w:p>
    <w:p w14:paraId="0F7BF019" w14:textId="77777777" w:rsidR="002F32C6" w:rsidRPr="00A20A3B" w:rsidRDefault="002F32C6" w:rsidP="002F32C6">
      <w:pPr>
        <w:spacing w:after="200" w:line="276" w:lineRule="auto"/>
        <w:rPr>
          <w:rFonts w:eastAsia="Calibri" w:cs="Arial"/>
          <w:highlight w:val="yellow"/>
          <w:lang w:val="sk-SK" w:eastAsia="en-US"/>
        </w:rPr>
      </w:pPr>
      <w:r w:rsidRPr="00A20A3B">
        <w:rPr>
          <w:rFonts w:eastAsia="Calibri" w:cs="Arial"/>
          <w:lang w:val="sk-SK" w:eastAsia="en-US"/>
        </w:rPr>
        <w:t>Komunikácia pre cyklistov je zaradená do kategórie P3 s nasledujúcimi požiadavkami:</w:t>
      </w:r>
    </w:p>
    <w:p w14:paraId="20B6BA63" w14:textId="77777777" w:rsidR="002F32C6" w:rsidRPr="00A20A3B" w:rsidRDefault="002F32C6" w:rsidP="008A3C06">
      <w:pPr>
        <w:numPr>
          <w:ilvl w:val="0"/>
          <w:numId w:val="2"/>
        </w:numPr>
        <w:spacing w:after="0" w:line="360" w:lineRule="auto"/>
        <w:ind w:left="284" w:hanging="284"/>
        <w:contextualSpacing/>
        <w:jc w:val="left"/>
        <w:rPr>
          <w:rFonts w:eastAsia="Calibri" w:cs="Arial"/>
          <w:i/>
          <w:iCs/>
          <w:lang w:val="sk-SK" w:eastAsia="en-US"/>
        </w:rPr>
      </w:pPr>
      <w:r w:rsidRPr="00A20A3B">
        <w:rPr>
          <w:rFonts w:eastAsia="Calibri" w:cs="Arial"/>
          <w:i/>
          <w:iCs/>
          <w:lang w:val="sk-SK" w:eastAsia="en-US"/>
        </w:rPr>
        <w:t xml:space="preserve">E = 7,5lx (udržiavaná hodnota priemernej </w:t>
      </w:r>
      <w:proofErr w:type="spellStart"/>
      <w:r w:rsidRPr="00A20A3B">
        <w:rPr>
          <w:rFonts w:eastAsia="Calibri" w:cs="Arial"/>
          <w:i/>
          <w:iCs/>
          <w:lang w:val="sk-SK" w:eastAsia="en-US"/>
        </w:rPr>
        <w:t>osvetlenosti</w:t>
      </w:r>
      <w:proofErr w:type="spellEnd"/>
      <w:r w:rsidRPr="00A20A3B">
        <w:rPr>
          <w:rFonts w:eastAsia="Calibri" w:cs="Arial"/>
          <w:i/>
          <w:iCs/>
          <w:lang w:val="sk-SK" w:eastAsia="en-US"/>
        </w:rPr>
        <w:t>)</w:t>
      </w:r>
    </w:p>
    <w:p w14:paraId="1D19307F" w14:textId="77777777" w:rsidR="002F32C6" w:rsidRPr="00A20A3B" w:rsidRDefault="002F32C6" w:rsidP="008A3C06">
      <w:pPr>
        <w:numPr>
          <w:ilvl w:val="0"/>
          <w:numId w:val="2"/>
        </w:numPr>
        <w:spacing w:after="200" w:line="360" w:lineRule="auto"/>
        <w:ind w:left="284" w:hanging="284"/>
        <w:contextualSpacing/>
        <w:jc w:val="left"/>
        <w:rPr>
          <w:rFonts w:eastAsia="Calibri" w:cs="Arial"/>
          <w:i/>
          <w:iCs/>
          <w:lang w:val="sk-SK" w:eastAsia="en-US"/>
        </w:rPr>
      </w:pPr>
      <w:r w:rsidRPr="00A20A3B">
        <w:rPr>
          <w:rFonts w:eastAsia="Calibri" w:cs="Arial"/>
          <w:i/>
          <w:iCs/>
          <w:lang w:val="sk-SK" w:eastAsia="en-US"/>
        </w:rPr>
        <w:t>E</w:t>
      </w:r>
      <w:r w:rsidRPr="00A20A3B">
        <w:rPr>
          <w:rFonts w:eastAsia="Calibri" w:cs="Arial"/>
          <w:i/>
          <w:iCs/>
          <w:vertAlign w:val="subscript"/>
          <w:lang w:val="sk-SK" w:eastAsia="en-US"/>
        </w:rPr>
        <w:t>min</w:t>
      </w:r>
      <w:r w:rsidRPr="00A20A3B">
        <w:rPr>
          <w:rFonts w:eastAsia="Calibri" w:cs="Arial"/>
          <w:i/>
          <w:iCs/>
          <w:lang w:val="sk-SK" w:eastAsia="en-US"/>
        </w:rPr>
        <w:t xml:space="preserve"> = 1,5lx (udržiavaná hodnota najmenšej </w:t>
      </w:r>
      <w:proofErr w:type="spellStart"/>
      <w:r w:rsidRPr="00A20A3B">
        <w:rPr>
          <w:rFonts w:eastAsia="Calibri" w:cs="Arial"/>
          <w:i/>
          <w:iCs/>
          <w:lang w:val="sk-SK" w:eastAsia="en-US"/>
        </w:rPr>
        <w:t>osvetlenosti</w:t>
      </w:r>
      <w:proofErr w:type="spellEnd"/>
      <w:r w:rsidRPr="00A20A3B">
        <w:rPr>
          <w:rFonts w:eastAsia="Calibri" w:cs="Arial"/>
          <w:i/>
          <w:iCs/>
          <w:lang w:val="sk-SK" w:eastAsia="en-US"/>
        </w:rPr>
        <w:t>)</w:t>
      </w:r>
    </w:p>
    <w:p w14:paraId="6A664B61" w14:textId="77777777" w:rsidR="002F32C6" w:rsidRPr="00A20A3B" w:rsidRDefault="002F32C6" w:rsidP="002F32C6">
      <w:pPr>
        <w:spacing w:after="0" w:line="276" w:lineRule="auto"/>
        <w:rPr>
          <w:rFonts w:eastAsia="Calibri" w:cs="Arial"/>
          <w:b/>
          <w:bCs/>
          <w:lang w:val="sk-SK" w:eastAsia="en-US"/>
        </w:rPr>
      </w:pPr>
      <w:r w:rsidRPr="00A20A3B">
        <w:rPr>
          <w:rFonts w:eastAsia="Calibri" w:cs="Arial"/>
          <w:b/>
          <w:bCs/>
          <w:lang w:val="sk-SK" w:eastAsia="en-US"/>
        </w:rPr>
        <w:t>Parkovisko</w:t>
      </w:r>
    </w:p>
    <w:p w14:paraId="7166C0DF" w14:textId="77777777" w:rsidR="002F32C6" w:rsidRPr="00A20A3B" w:rsidRDefault="002F32C6" w:rsidP="002F32C6">
      <w:pPr>
        <w:spacing w:after="200" w:line="276" w:lineRule="auto"/>
        <w:rPr>
          <w:rFonts w:eastAsia="Calibri" w:cs="Arial"/>
          <w:highlight w:val="yellow"/>
          <w:lang w:val="sk-SK" w:eastAsia="en-US"/>
        </w:rPr>
      </w:pPr>
      <w:r w:rsidRPr="00A20A3B">
        <w:rPr>
          <w:rFonts w:eastAsia="Calibri" w:cs="Arial"/>
          <w:lang w:val="sk-SK" w:eastAsia="en-US"/>
        </w:rPr>
        <w:t xml:space="preserve">Parkovisko pri ulici </w:t>
      </w:r>
      <w:proofErr w:type="spellStart"/>
      <w:r w:rsidRPr="00A20A3B">
        <w:rPr>
          <w:rFonts w:eastAsia="Calibri" w:cs="Arial"/>
          <w:lang w:val="sk-SK" w:eastAsia="en-US"/>
        </w:rPr>
        <w:t>Banšelova</w:t>
      </w:r>
      <w:proofErr w:type="spellEnd"/>
      <w:r w:rsidRPr="00A20A3B">
        <w:rPr>
          <w:rFonts w:eastAsia="Calibri" w:cs="Arial"/>
          <w:lang w:val="sk-SK" w:eastAsia="en-US"/>
        </w:rPr>
        <w:t xml:space="preserve"> je riešené podľa STN EN 12464-2 tabuľka 5.9.1s nasledujúcimi požiadavkami:</w:t>
      </w:r>
    </w:p>
    <w:p w14:paraId="0E0215CA" w14:textId="77777777" w:rsidR="002F32C6" w:rsidRPr="00A20A3B" w:rsidRDefault="002F32C6" w:rsidP="008A3C06">
      <w:pPr>
        <w:numPr>
          <w:ilvl w:val="0"/>
          <w:numId w:val="2"/>
        </w:numPr>
        <w:spacing w:after="0" w:line="360" w:lineRule="auto"/>
        <w:ind w:left="284" w:hanging="284"/>
        <w:contextualSpacing/>
        <w:jc w:val="left"/>
        <w:rPr>
          <w:rFonts w:eastAsia="Calibri" w:cs="Arial"/>
          <w:i/>
          <w:iCs/>
          <w:lang w:val="sk-SK" w:eastAsia="en-US"/>
        </w:rPr>
      </w:pPr>
      <w:r w:rsidRPr="00A20A3B">
        <w:rPr>
          <w:rFonts w:eastAsia="Calibri" w:cs="Arial"/>
          <w:i/>
          <w:iCs/>
          <w:lang w:val="sk-SK" w:eastAsia="en-US"/>
        </w:rPr>
        <w:t xml:space="preserve">E = 5lx (udržiavaná hodnota priemernej </w:t>
      </w:r>
      <w:proofErr w:type="spellStart"/>
      <w:r w:rsidRPr="00A20A3B">
        <w:rPr>
          <w:rFonts w:eastAsia="Calibri" w:cs="Arial"/>
          <w:i/>
          <w:iCs/>
          <w:lang w:val="sk-SK" w:eastAsia="en-US"/>
        </w:rPr>
        <w:t>osvetlenosti</w:t>
      </w:r>
      <w:proofErr w:type="spellEnd"/>
      <w:r w:rsidRPr="00A20A3B">
        <w:rPr>
          <w:rFonts w:eastAsia="Calibri" w:cs="Arial"/>
          <w:i/>
          <w:iCs/>
          <w:lang w:val="sk-SK" w:eastAsia="en-US"/>
        </w:rPr>
        <w:t>)</w:t>
      </w:r>
    </w:p>
    <w:p w14:paraId="010A93B8" w14:textId="77777777" w:rsidR="002F32C6" w:rsidRPr="00A20A3B" w:rsidRDefault="002F32C6" w:rsidP="008A3C06">
      <w:pPr>
        <w:numPr>
          <w:ilvl w:val="0"/>
          <w:numId w:val="2"/>
        </w:numPr>
        <w:spacing w:after="200" w:line="360" w:lineRule="auto"/>
        <w:ind w:left="284" w:hanging="284"/>
        <w:contextualSpacing/>
        <w:jc w:val="left"/>
        <w:rPr>
          <w:rFonts w:eastAsia="Calibri" w:cs="Arial"/>
          <w:i/>
          <w:iCs/>
          <w:lang w:val="sk-SK" w:eastAsia="en-US"/>
        </w:rPr>
      </w:pPr>
      <w:r w:rsidRPr="00A20A3B">
        <w:rPr>
          <w:rFonts w:eastAsia="Calibri" w:cs="Arial"/>
          <w:i/>
          <w:iCs/>
          <w:lang w:val="sk-SK" w:eastAsia="en-US"/>
        </w:rPr>
        <w:t>U</w:t>
      </w:r>
      <w:r w:rsidRPr="00A20A3B">
        <w:rPr>
          <w:rFonts w:eastAsia="Calibri" w:cs="Arial"/>
          <w:i/>
          <w:iCs/>
          <w:vertAlign w:val="subscript"/>
          <w:lang w:val="sk-SK" w:eastAsia="en-US"/>
        </w:rPr>
        <w:t>0</w:t>
      </w:r>
      <w:r w:rsidRPr="00A20A3B">
        <w:rPr>
          <w:rFonts w:eastAsia="Calibri" w:cs="Arial"/>
          <w:i/>
          <w:iCs/>
          <w:lang w:val="sk-SK" w:eastAsia="en-US"/>
        </w:rPr>
        <w:t xml:space="preserve"> = 0,25 (minimálna rovnomernosť osvetlenia)</w:t>
      </w:r>
    </w:p>
    <w:p w14:paraId="0DD1A934" w14:textId="77777777" w:rsidR="002F32C6" w:rsidRPr="00A20A3B" w:rsidRDefault="002F32C6" w:rsidP="002F32C6">
      <w:pPr>
        <w:spacing w:after="0" w:line="276" w:lineRule="auto"/>
        <w:rPr>
          <w:rFonts w:eastAsia="Calibri" w:cs="Arial"/>
          <w:b/>
          <w:lang w:val="sk-SK" w:eastAsia="en-US"/>
        </w:rPr>
      </w:pPr>
      <w:r w:rsidRPr="00A20A3B">
        <w:rPr>
          <w:rFonts w:eastAsia="Calibri" w:cs="Arial"/>
          <w:b/>
          <w:lang w:val="sk-SK" w:eastAsia="en-US"/>
        </w:rPr>
        <w:t>Určenie činiteľa údržby MF</w:t>
      </w:r>
    </w:p>
    <w:p w14:paraId="3F54DB93" w14:textId="77777777" w:rsidR="002F32C6" w:rsidRPr="00A20A3B" w:rsidRDefault="002F32C6" w:rsidP="002F32C6">
      <w:pPr>
        <w:spacing w:after="200" w:line="276" w:lineRule="auto"/>
        <w:rPr>
          <w:rFonts w:eastAsia="Calibri" w:cs="Arial"/>
          <w:lang w:val="sk-SK" w:eastAsia="en-US"/>
        </w:rPr>
      </w:pPr>
      <w:r w:rsidRPr="00A20A3B">
        <w:rPr>
          <w:rFonts w:eastAsia="Calibri" w:cs="Arial"/>
          <w:lang w:val="sk-SK" w:eastAsia="en-US"/>
        </w:rPr>
        <w:t xml:space="preserve">MF = LLMF x LMF x LSF </w:t>
      </w:r>
    </w:p>
    <w:p w14:paraId="357877C6" w14:textId="77777777" w:rsidR="002F32C6" w:rsidRPr="00A20A3B" w:rsidRDefault="002F32C6" w:rsidP="002F32C6">
      <w:pPr>
        <w:spacing w:after="200" w:line="276" w:lineRule="auto"/>
        <w:rPr>
          <w:rFonts w:eastAsia="Calibri" w:cs="Arial"/>
          <w:lang w:val="sk-SK" w:eastAsia="en-US"/>
        </w:rPr>
      </w:pPr>
      <w:r w:rsidRPr="00A20A3B">
        <w:rPr>
          <w:rFonts w:eastAsia="Calibri" w:cs="Arial"/>
          <w:lang w:val="sk-SK" w:eastAsia="en-US"/>
        </w:rPr>
        <w:t>MF = 0,97 * 0,9 * 1 = 0,87</w:t>
      </w:r>
    </w:p>
    <w:p w14:paraId="6997AF29" w14:textId="77777777" w:rsidR="002F32C6" w:rsidRPr="00A20A3B" w:rsidRDefault="002F32C6" w:rsidP="002F32C6">
      <w:pPr>
        <w:spacing w:after="200" w:line="276" w:lineRule="auto"/>
        <w:rPr>
          <w:rFonts w:eastAsia="Calibri" w:cs="Arial"/>
          <w:lang w:val="sk-SK" w:eastAsia="en-US"/>
        </w:rPr>
      </w:pPr>
      <w:r w:rsidRPr="00A20A3B">
        <w:rPr>
          <w:rFonts w:eastAsia="Calibri" w:cs="Arial"/>
          <w:lang w:val="sk-SK" w:eastAsia="en-US"/>
        </w:rPr>
        <w:t>LLMF - činiteľ poklesu svetelného toku zdrojov - udáva výrobca v technickom liste</w:t>
      </w:r>
    </w:p>
    <w:p w14:paraId="7B2795A0" w14:textId="77777777" w:rsidR="002F32C6" w:rsidRPr="00A20A3B" w:rsidRDefault="002F32C6" w:rsidP="002F32C6">
      <w:pPr>
        <w:spacing w:after="200" w:line="276" w:lineRule="auto"/>
        <w:rPr>
          <w:rFonts w:eastAsia="Calibri" w:cs="Arial"/>
          <w:lang w:val="sk-SK" w:eastAsia="en-US"/>
        </w:rPr>
      </w:pPr>
      <w:r w:rsidRPr="00A20A3B">
        <w:rPr>
          <w:rFonts w:eastAsia="Calibri" w:cs="Arial"/>
          <w:lang w:val="sk-SK" w:eastAsia="en-US"/>
        </w:rPr>
        <w:t>LSF - činiteľ funkčnej spoľahlivosti svetelných zdrojov - pre LED svietidlá je 1,0</w:t>
      </w:r>
    </w:p>
    <w:p w14:paraId="38A4243F" w14:textId="77777777" w:rsidR="002F32C6" w:rsidRPr="00A20A3B" w:rsidRDefault="002F32C6" w:rsidP="002F32C6">
      <w:pPr>
        <w:spacing w:after="200" w:line="276" w:lineRule="auto"/>
        <w:rPr>
          <w:rFonts w:eastAsia="Calibri" w:cs="Arial"/>
          <w:lang w:val="sk-SK" w:eastAsia="en-US"/>
        </w:rPr>
      </w:pPr>
      <w:r w:rsidRPr="00A20A3B">
        <w:rPr>
          <w:rFonts w:eastAsia="Calibri" w:cs="Arial"/>
          <w:lang w:val="sk-SK" w:eastAsia="en-US"/>
        </w:rPr>
        <w:t>LMF - činiteľ znečistenia svietidiel - udáva CIE:154:2003, ISBN 390190624X, tabuľa 3.3</w:t>
      </w:r>
    </w:p>
    <w:p w14:paraId="0C0F47F3" w14:textId="77777777" w:rsidR="002F32C6" w:rsidRPr="00A20A3B" w:rsidRDefault="002F32C6" w:rsidP="002F32C6">
      <w:pPr>
        <w:spacing w:after="0" w:line="276" w:lineRule="auto"/>
        <w:rPr>
          <w:rFonts w:eastAsia="Calibri" w:cs="Arial"/>
          <w:b/>
          <w:lang w:val="sk-SK" w:eastAsia="en-US"/>
        </w:rPr>
      </w:pPr>
      <w:r w:rsidRPr="00A20A3B">
        <w:rPr>
          <w:rFonts w:eastAsia="Calibri" w:cs="Arial"/>
          <w:b/>
          <w:lang w:val="sk-SK" w:eastAsia="en-US"/>
        </w:rPr>
        <w:t>Plán údržby</w:t>
      </w:r>
    </w:p>
    <w:p w14:paraId="4147FE8F" w14:textId="77777777" w:rsidR="002F32C6" w:rsidRPr="00A20A3B" w:rsidRDefault="002F32C6" w:rsidP="002F32C6">
      <w:pPr>
        <w:spacing w:after="200" w:line="276" w:lineRule="auto"/>
        <w:rPr>
          <w:rFonts w:eastAsia="Calibri" w:cs="Arial"/>
          <w:lang w:val="sk-SK" w:eastAsia="en-US"/>
        </w:rPr>
      </w:pPr>
      <w:r w:rsidRPr="00A20A3B">
        <w:rPr>
          <w:rFonts w:eastAsia="Calibri" w:cs="Arial"/>
          <w:lang w:val="sk-SK" w:eastAsia="en-US"/>
        </w:rPr>
        <w:t>Výmena svetelných zdrojov - nie je uvažované</w:t>
      </w:r>
    </w:p>
    <w:p w14:paraId="01FD8028" w14:textId="77777777" w:rsidR="002F32C6" w:rsidRPr="00A20A3B" w:rsidRDefault="002F32C6" w:rsidP="002F32C6">
      <w:pPr>
        <w:spacing w:after="200" w:line="276" w:lineRule="auto"/>
        <w:rPr>
          <w:rFonts w:eastAsia="Calibri" w:cs="Arial"/>
          <w:lang w:val="sk-SK" w:eastAsia="en-US"/>
        </w:rPr>
      </w:pPr>
      <w:r w:rsidRPr="00A20A3B">
        <w:rPr>
          <w:rFonts w:eastAsia="Calibri" w:cs="Arial"/>
          <w:lang w:val="sk-SK" w:eastAsia="en-US"/>
        </w:rPr>
        <w:t xml:space="preserve">Čistenie </w:t>
      </w:r>
      <w:proofErr w:type="spellStart"/>
      <w:r w:rsidRPr="00A20A3B">
        <w:rPr>
          <w:rFonts w:eastAsia="Calibri" w:cs="Arial"/>
          <w:lang w:val="sk-SK" w:eastAsia="en-US"/>
        </w:rPr>
        <w:t>svetelnočinných</w:t>
      </w:r>
      <w:proofErr w:type="spellEnd"/>
      <w:r w:rsidRPr="00A20A3B">
        <w:rPr>
          <w:rFonts w:eastAsia="Calibri" w:cs="Arial"/>
          <w:lang w:val="sk-SK" w:eastAsia="en-US"/>
        </w:rPr>
        <w:t xml:space="preserve"> častí – každé tri roky</w:t>
      </w:r>
    </w:p>
    <w:p w14:paraId="752A2797" w14:textId="77777777" w:rsidR="002F32C6" w:rsidRPr="00A20A3B" w:rsidRDefault="002F32C6" w:rsidP="002F32C6">
      <w:pPr>
        <w:spacing w:after="200" w:line="276" w:lineRule="auto"/>
        <w:rPr>
          <w:rFonts w:eastAsia="Calibri" w:cs="Arial"/>
          <w:lang w:val="sk-SK" w:eastAsia="en-US"/>
        </w:rPr>
      </w:pPr>
      <w:r w:rsidRPr="00A20A3B">
        <w:rPr>
          <w:rFonts w:eastAsia="Calibri" w:cs="Arial"/>
          <w:lang w:val="sk-SK" w:eastAsia="en-US"/>
        </w:rPr>
        <w:t>Výmena svietidiel - 23 rokov (doba svietenia 4200 hodín ročne)</w:t>
      </w:r>
    </w:p>
    <w:p w14:paraId="6D3DBA60" w14:textId="77777777" w:rsidR="002F32C6" w:rsidRPr="00A20A3B" w:rsidRDefault="002F32C6" w:rsidP="002F32C6">
      <w:pPr>
        <w:spacing w:after="0" w:line="276" w:lineRule="auto"/>
        <w:rPr>
          <w:rFonts w:eastAsia="Calibri" w:cs="Arial"/>
          <w:b/>
          <w:lang w:val="sk-SK" w:eastAsia="en-US"/>
        </w:rPr>
      </w:pPr>
      <w:r w:rsidRPr="00A20A3B">
        <w:rPr>
          <w:rFonts w:eastAsia="Calibri" w:cs="Arial"/>
          <w:b/>
          <w:lang w:val="sk-SK" w:eastAsia="en-US"/>
        </w:rPr>
        <w:t>Osvetlenie</w:t>
      </w:r>
    </w:p>
    <w:p w14:paraId="7423E2A4" w14:textId="77777777" w:rsidR="002F32C6" w:rsidRPr="00A20A3B" w:rsidRDefault="002F32C6" w:rsidP="002F32C6">
      <w:pPr>
        <w:spacing w:after="200" w:line="276" w:lineRule="auto"/>
        <w:rPr>
          <w:rFonts w:eastAsia="Calibri" w:cs="Arial"/>
          <w:bCs/>
          <w:lang w:val="sk-SK" w:eastAsia="en-US"/>
        </w:rPr>
      </w:pPr>
      <w:r w:rsidRPr="00A20A3B">
        <w:rPr>
          <w:rFonts w:eastAsia="Calibri" w:cs="Arial"/>
          <w:bCs/>
          <w:lang w:val="sk-SK" w:eastAsia="en-US"/>
        </w:rPr>
        <w:t xml:space="preserve">Osvetlenie komunikácií a chodníkov je navrhnuté LED svietidlami inštalovanými na pozinkovaných stožiaroch dĺžky 4m, 6m, 8m a 10m s výložníkmi 1m, 1,5m alebo bez výložníkov. Typy svietidiel sú </w:t>
      </w:r>
      <w:r w:rsidRPr="00A20A3B">
        <w:rPr>
          <w:rFonts w:eastAsia="Calibri" w:cs="Arial"/>
          <w:bCs/>
          <w:lang w:val="sk-SK" w:eastAsia="en-US"/>
        </w:rPr>
        <w:lastRenderedPageBreak/>
        <w:t>navrhnuté podľa požiadaviek prevádzkovateľa verejného osvetlenia mesta Bratislava. Typy svietidiel, stožiarov a výložníkov sú uvedené vo výkresovej časti PD - situácii.</w:t>
      </w:r>
      <w:r w:rsidRPr="00A20A3B">
        <w:rPr>
          <w:rFonts w:eastAsia="Calibri" w:cs="Arial"/>
          <w:lang w:val="sk-SK" w:eastAsia="en-US"/>
        </w:rPr>
        <w:t xml:space="preserve"> Presná farebná úprava a typy stožiarov budú riešené v ďalšom stupni PD podľa požiadaviek prevádzkovateľa.</w:t>
      </w:r>
    </w:p>
    <w:p w14:paraId="1FBAB1D4" w14:textId="77777777" w:rsidR="002F32C6" w:rsidRPr="00A20A3B" w:rsidRDefault="002F32C6" w:rsidP="002F32C6">
      <w:pPr>
        <w:spacing w:after="0" w:line="276" w:lineRule="auto"/>
        <w:rPr>
          <w:rFonts w:eastAsia="Calibri" w:cs="Arial"/>
          <w:b/>
          <w:lang w:val="sk-SK" w:eastAsia="en-US"/>
        </w:rPr>
      </w:pPr>
      <w:r w:rsidRPr="00A20A3B">
        <w:rPr>
          <w:rFonts w:eastAsia="Calibri" w:cs="Arial"/>
          <w:b/>
          <w:lang w:val="sk-SK" w:eastAsia="en-US"/>
        </w:rPr>
        <w:t>Rozvody VO</w:t>
      </w:r>
    </w:p>
    <w:p w14:paraId="5844DC6B" w14:textId="77777777" w:rsidR="002F32C6" w:rsidRPr="00A20A3B" w:rsidRDefault="002F32C6" w:rsidP="002F32C6">
      <w:pPr>
        <w:spacing w:after="200" w:line="276" w:lineRule="auto"/>
        <w:rPr>
          <w:rFonts w:eastAsia="Calibri" w:cs="Arial"/>
          <w:bCs/>
          <w:highlight w:val="yellow"/>
          <w:lang w:val="sk-SK" w:eastAsia="en-US"/>
        </w:rPr>
      </w:pPr>
      <w:r w:rsidRPr="00A20A3B">
        <w:rPr>
          <w:rFonts w:eastAsia="Calibri" w:cs="Arial"/>
          <w:bCs/>
          <w:lang w:val="sk-SK" w:eastAsia="en-US"/>
        </w:rPr>
        <w:t xml:space="preserve">Nové káblové rozvody budú napojené z existujúcich rozvodov verejného osvetlenia v dane lokalite káblami CYKY-J 4x.. vedenými v chráničkách v zemi. Presný typ a dimenziu kábla určí prevádzkovateľ VO na základe existujúcich vedení  daných uliciach. Nové rozvody budú vždy napojené z najbližšieho existujúceho stožiara </w:t>
      </w:r>
      <w:proofErr w:type="spellStart"/>
      <w:r w:rsidRPr="00A20A3B">
        <w:rPr>
          <w:rFonts w:eastAsia="Calibri" w:cs="Arial"/>
          <w:bCs/>
          <w:lang w:val="sk-SK" w:eastAsia="en-US"/>
        </w:rPr>
        <w:t>t.j</w:t>
      </w:r>
      <w:proofErr w:type="spellEnd"/>
      <w:r w:rsidRPr="00A20A3B">
        <w:rPr>
          <w:rFonts w:eastAsia="Calibri" w:cs="Arial"/>
          <w:bCs/>
          <w:lang w:val="sk-SK" w:eastAsia="en-US"/>
        </w:rPr>
        <w:t xml:space="preserve">. nebudú </w:t>
      </w:r>
      <w:proofErr w:type="spellStart"/>
      <w:r w:rsidRPr="00A20A3B">
        <w:rPr>
          <w:rFonts w:eastAsia="Calibri" w:cs="Arial"/>
          <w:bCs/>
          <w:lang w:val="sk-SK" w:eastAsia="en-US"/>
        </w:rPr>
        <w:t>spojkované</w:t>
      </w:r>
      <w:proofErr w:type="spellEnd"/>
      <w:r w:rsidRPr="00A20A3B">
        <w:rPr>
          <w:rFonts w:eastAsia="Calibri" w:cs="Arial"/>
          <w:bCs/>
          <w:lang w:val="sk-SK" w:eastAsia="en-US"/>
        </w:rPr>
        <w:t xml:space="preserve"> v zemi. Vedenia VO budú slučkované cez stožiarové svorkovnice  jednotlivých stožiarov. Za daných svorkovníc budú napojené jednotlivé svietidlá káblami typu CYKY-J 3x1,5 cez poistky 10A. </w:t>
      </w:r>
    </w:p>
    <w:p w14:paraId="64C8DCDF" w14:textId="77777777" w:rsidR="002F32C6" w:rsidRPr="00A20A3B" w:rsidRDefault="002F32C6" w:rsidP="002F32C6">
      <w:pPr>
        <w:spacing w:after="0" w:line="276" w:lineRule="auto"/>
        <w:rPr>
          <w:rFonts w:eastAsia="Calibri" w:cs="Arial"/>
          <w:b/>
          <w:bCs/>
          <w:lang w:val="sk-SK" w:eastAsia="en-US"/>
        </w:rPr>
      </w:pPr>
      <w:r w:rsidRPr="00A20A3B">
        <w:rPr>
          <w:rFonts w:eastAsia="Calibri" w:cs="Arial"/>
          <w:b/>
          <w:bCs/>
          <w:lang w:val="sk-SK" w:eastAsia="en-US"/>
        </w:rPr>
        <w:t>Ovládanie osvetlenia</w:t>
      </w:r>
    </w:p>
    <w:p w14:paraId="08CE355A" w14:textId="77777777" w:rsidR="002F32C6" w:rsidRPr="00A20A3B" w:rsidRDefault="002F32C6" w:rsidP="002F32C6">
      <w:pPr>
        <w:spacing w:after="200" w:line="276" w:lineRule="auto"/>
        <w:rPr>
          <w:rFonts w:eastAsia="Calibri" w:cs="Arial"/>
          <w:lang w:val="sk-SK" w:eastAsia="en-US"/>
        </w:rPr>
      </w:pPr>
      <w:r w:rsidRPr="00A20A3B">
        <w:rPr>
          <w:rFonts w:eastAsia="Calibri" w:cs="Arial"/>
          <w:lang w:val="sk-SK" w:eastAsia="en-US"/>
        </w:rPr>
        <w:t>Je riešené v existujúcom rozvádzači verejného osvetlenia, ostáva bez zmeny.</w:t>
      </w:r>
    </w:p>
    <w:p w14:paraId="69E1651B" w14:textId="77777777" w:rsidR="002F32C6" w:rsidRPr="00A20A3B" w:rsidRDefault="002F32C6" w:rsidP="002F32C6">
      <w:pPr>
        <w:spacing w:after="0" w:line="276" w:lineRule="auto"/>
        <w:rPr>
          <w:rFonts w:eastAsia="Calibri" w:cs="Arial"/>
          <w:b/>
          <w:lang w:val="sk-SK" w:eastAsia="en-US"/>
        </w:rPr>
      </w:pPr>
      <w:r w:rsidRPr="00A20A3B">
        <w:rPr>
          <w:rFonts w:eastAsia="Calibri" w:cs="Arial"/>
          <w:b/>
          <w:lang w:val="sk-SK" w:eastAsia="en-US"/>
        </w:rPr>
        <w:t>Uzemnenie</w:t>
      </w:r>
    </w:p>
    <w:p w14:paraId="06F0AB7B" w14:textId="77777777" w:rsidR="002F32C6" w:rsidRPr="00A20A3B" w:rsidRDefault="002F32C6" w:rsidP="002F32C6">
      <w:pPr>
        <w:spacing w:after="200" w:line="276" w:lineRule="auto"/>
        <w:rPr>
          <w:rFonts w:eastAsia="Calibri" w:cs="Arial"/>
          <w:lang w:val="sk-SK" w:eastAsia="en-US"/>
        </w:rPr>
      </w:pPr>
      <w:r w:rsidRPr="00A20A3B">
        <w:rPr>
          <w:rFonts w:eastAsia="Calibri" w:cs="Arial"/>
          <w:lang w:val="sk-SK" w:eastAsia="en-US"/>
        </w:rPr>
        <w:t xml:space="preserve">Spolu s napájacím káblom vedeným v zemi bude do zeme položený uzemňovací pásik 30x4, ku ktorému budú jednotlivé stožiare pripojené pomocou kruhového vodiča pripojeného na strane pásika krížovou svorkou pre pás a kruhový vodič a na strane stožiara univerzálnou pripájacou svorkou napr. SP1. </w:t>
      </w:r>
    </w:p>
    <w:p w14:paraId="0CAAEE33" w14:textId="77777777" w:rsidR="00D11964" w:rsidRPr="00A20A3B" w:rsidRDefault="00D11964" w:rsidP="004C22BD">
      <w:pPr>
        <w:spacing w:after="0"/>
        <w:rPr>
          <w:rFonts w:cs="Arial"/>
          <w:lang w:val="sk-SK"/>
        </w:rPr>
      </w:pPr>
    </w:p>
    <w:p w14:paraId="17638909" w14:textId="4085DEB2" w:rsidR="00305854" w:rsidRPr="00A20A3B" w:rsidRDefault="00305854" w:rsidP="00305854">
      <w:pPr>
        <w:pStyle w:val="Nadpis10"/>
        <w:ind w:left="431" w:hanging="431"/>
        <w:rPr>
          <w:lang w:val="sk-SK"/>
        </w:rPr>
      </w:pPr>
      <w:bookmarkStart w:id="135" w:name="_Toc184799102"/>
      <w:r w:rsidRPr="00A20A3B">
        <w:rPr>
          <w:lang w:val="sk-SK"/>
        </w:rPr>
        <w:t>SO 307 Prípojka NN pre vybavenie zastávky MHD</w:t>
      </w:r>
      <w:bookmarkEnd w:id="135"/>
    </w:p>
    <w:p w14:paraId="2E8F1BE8" w14:textId="77777777" w:rsidR="00A5405E" w:rsidRPr="00A20A3B" w:rsidRDefault="00A5405E" w:rsidP="00DD22B8">
      <w:pPr>
        <w:spacing w:after="0"/>
        <w:rPr>
          <w:rFonts w:cs="Arial"/>
          <w:i/>
          <w:lang w:val="sk-SK"/>
        </w:rPr>
      </w:pPr>
    </w:p>
    <w:p w14:paraId="68E71F42" w14:textId="77777777" w:rsidR="00A5405E" w:rsidRPr="00A20A3B" w:rsidRDefault="00A5405E" w:rsidP="00A5405E">
      <w:pPr>
        <w:pStyle w:val="Nadpis20"/>
        <w:rPr>
          <w:rFonts w:eastAsia="Calibri"/>
          <w:lang w:val="sk-SK" w:eastAsia="en-US"/>
        </w:rPr>
      </w:pPr>
      <w:bookmarkStart w:id="136" w:name="_Toc184799103"/>
      <w:r w:rsidRPr="00A20A3B">
        <w:rPr>
          <w:rFonts w:eastAsia="Calibri"/>
          <w:lang w:val="sk-SK" w:eastAsia="en-US"/>
        </w:rPr>
        <w:t>Základné údaje</w:t>
      </w:r>
      <w:bookmarkEnd w:id="136"/>
    </w:p>
    <w:p w14:paraId="05A71BDE" w14:textId="77777777" w:rsidR="00A5405E" w:rsidRPr="00A20A3B" w:rsidRDefault="00A5405E" w:rsidP="00A5405E">
      <w:pPr>
        <w:spacing w:after="0" w:line="276" w:lineRule="auto"/>
        <w:rPr>
          <w:rFonts w:eastAsia="Calibri" w:cs="Arial"/>
          <w:b/>
          <w:lang w:val="sk-SK" w:eastAsia="en-US"/>
        </w:rPr>
      </w:pPr>
      <w:r w:rsidRPr="00A20A3B">
        <w:rPr>
          <w:rFonts w:eastAsia="Calibri" w:cs="Arial"/>
          <w:b/>
          <w:lang w:val="sk-SK" w:eastAsia="en-US"/>
        </w:rPr>
        <w:t>Predpisy a normy</w:t>
      </w:r>
    </w:p>
    <w:p w14:paraId="76E4D4E8" w14:textId="77777777" w:rsidR="00A5405E" w:rsidRPr="00A20A3B" w:rsidRDefault="00A5405E" w:rsidP="00A5405E">
      <w:pPr>
        <w:spacing w:after="200" w:line="276" w:lineRule="auto"/>
        <w:rPr>
          <w:rFonts w:eastAsia="Calibri" w:cs="Arial"/>
          <w:lang w:val="sk-SK" w:eastAsia="en-US"/>
        </w:rPr>
      </w:pPr>
      <w:r w:rsidRPr="00A20A3B">
        <w:rPr>
          <w:rFonts w:eastAsia="Calibri" w:cs="Arial"/>
          <w:lang w:val="sk-SK" w:eastAsia="en-US"/>
        </w:rPr>
        <w:t xml:space="preserve">Projektová dokumentácia je spracovaná v súlade s platnými slovenskými zákonmi, vyhláškami a normami. </w:t>
      </w:r>
    </w:p>
    <w:p w14:paraId="43C8D080" w14:textId="77777777" w:rsidR="00A5405E" w:rsidRPr="00A20A3B" w:rsidRDefault="00A5405E" w:rsidP="00A5405E">
      <w:pPr>
        <w:spacing w:after="0" w:line="276" w:lineRule="auto"/>
        <w:rPr>
          <w:rFonts w:eastAsia="Calibri" w:cs="Arial"/>
          <w:b/>
          <w:lang w:val="sk-SK" w:eastAsia="en-US"/>
        </w:rPr>
      </w:pPr>
      <w:r w:rsidRPr="00A20A3B">
        <w:rPr>
          <w:rFonts w:eastAsia="Calibri" w:cs="Arial"/>
          <w:b/>
          <w:lang w:val="sk-SK" w:eastAsia="en-US"/>
        </w:rPr>
        <w:t>Stupeň zabezpečenia dodávky el. energie v zmysle STN 34 1610 § 16 107</w:t>
      </w:r>
    </w:p>
    <w:p w14:paraId="09F3A109" w14:textId="77777777" w:rsidR="00A5405E" w:rsidRPr="00A20A3B" w:rsidRDefault="00A5405E" w:rsidP="008A3C06">
      <w:pPr>
        <w:numPr>
          <w:ilvl w:val="0"/>
          <w:numId w:val="2"/>
        </w:numPr>
        <w:spacing w:after="200" w:line="276" w:lineRule="auto"/>
        <w:ind w:left="284" w:hanging="284"/>
        <w:contextualSpacing/>
        <w:jc w:val="left"/>
        <w:rPr>
          <w:rFonts w:eastAsia="Calibri" w:cs="Arial"/>
          <w:lang w:val="sk-SK" w:eastAsia="en-US"/>
        </w:rPr>
      </w:pPr>
      <w:r w:rsidRPr="00A20A3B">
        <w:rPr>
          <w:rFonts w:eastAsia="Calibri" w:cs="Arial"/>
          <w:lang w:val="sk-SK" w:eastAsia="en-US"/>
        </w:rPr>
        <w:t xml:space="preserve">Tretí </w:t>
      </w:r>
    </w:p>
    <w:p w14:paraId="62758446" w14:textId="77777777" w:rsidR="00A5405E" w:rsidRPr="00A20A3B" w:rsidRDefault="00A5405E" w:rsidP="00A5405E">
      <w:pPr>
        <w:spacing w:after="0" w:line="276" w:lineRule="auto"/>
        <w:rPr>
          <w:rFonts w:eastAsia="Calibri" w:cs="Arial"/>
          <w:b/>
          <w:lang w:val="sk-SK" w:eastAsia="en-US"/>
        </w:rPr>
      </w:pPr>
      <w:r w:rsidRPr="00A20A3B">
        <w:rPr>
          <w:rFonts w:eastAsia="Calibri" w:cs="Arial"/>
          <w:b/>
          <w:lang w:val="sk-SK" w:eastAsia="en-US"/>
        </w:rPr>
        <w:t xml:space="preserve">Skupina elektrických zariadení podľa Vyhlášky MPSVaR Slovenskej republiky č. 398/2013, ktorou sa mení a dopĺňa vyhláška MPSVaR Slovenskej republiky č. 508/2009 </w:t>
      </w:r>
      <w:proofErr w:type="spellStart"/>
      <w:r w:rsidRPr="00A20A3B">
        <w:rPr>
          <w:rFonts w:eastAsia="Calibri" w:cs="Arial"/>
          <w:b/>
          <w:lang w:val="sk-SK" w:eastAsia="en-US"/>
        </w:rPr>
        <w:t>Zb.z</w:t>
      </w:r>
      <w:proofErr w:type="spellEnd"/>
      <w:r w:rsidRPr="00A20A3B">
        <w:rPr>
          <w:rFonts w:eastAsia="Calibri" w:cs="Arial"/>
          <w:b/>
          <w:lang w:val="sk-SK" w:eastAsia="en-US"/>
        </w:rPr>
        <w:t>. § 2, odst.1., resp. prílohy 1, časť III</w:t>
      </w:r>
    </w:p>
    <w:p w14:paraId="51605F80" w14:textId="77777777" w:rsidR="00A5405E" w:rsidRPr="00A20A3B" w:rsidRDefault="00A5405E" w:rsidP="008A3C06">
      <w:pPr>
        <w:numPr>
          <w:ilvl w:val="0"/>
          <w:numId w:val="2"/>
        </w:numPr>
        <w:spacing w:after="200" w:line="276" w:lineRule="auto"/>
        <w:ind w:left="284" w:hanging="284"/>
        <w:contextualSpacing/>
        <w:jc w:val="left"/>
        <w:rPr>
          <w:rFonts w:eastAsia="Calibri" w:cs="Arial"/>
          <w:lang w:val="sk-SK" w:eastAsia="en-US"/>
        </w:rPr>
      </w:pPr>
      <w:r w:rsidRPr="00A20A3B">
        <w:rPr>
          <w:rFonts w:eastAsia="Calibri" w:cs="Arial"/>
          <w:lang w:val="sk-SK" w:eastAsia="en-US"/>
        </w:rPr>
        <w:t>Skupina „B“</w:t>
      </w:r>
    </w:p>
    <w:p w14:paraId="793C84D1" w14:textId="77777777" w:rsidR="00A5405E" w:rsidRPr="00A20A3B" w:rsidRDefault="00A5405E" w:rsidP="00A5405E">
      <w:pPr>
        <w:spacing w:after="0" w:line="276" w:lineRule="auto"/>
        <w:rPr>
          <w:rFonts w:eastAsia="Calibri" w:cs="Arial"/>
          <w:b/>
          <w:lang w:val="sk-SK" w:eastAsia="en-US"/>
        </w:rPr>
      </w:pPr>
      <w:r w:rsidRPr="00A20A3B">
        <w:rPr>
          <w:rFonts w:eastAsia="Calibri" w:cs="Arial"/>
          <w:b/>
          <w:lang w:val="sk-SK" w:eastAsia="en-US"/>
        </w:rPr>
        <w:t>Rozvodná sústava</w:t>
      </w:r>
    </w:p>
    <w:p w14:paraId="21C04588" w14:textId="77777777" w:rsidR="00A5405E" w:rsidRPr="00A20A3B" w:rsidRDefault="00A5405E" w:rsidP="008A3C06">
      <w:pPr>
        <w:numPr>
          <w:ilvl w:val="0"/>
          <w:numId w:val="2"/>
        </w:numPr>
        <w:spacing w:after="200" w:line="276" w:lineRule="auto"/>
        <w:ind w:left="284" w:hanging="284"/>
        <w:contextualSpacing/>
        <w:jc w:val="left"/>
        <w:rPr>
          <w:rFonts w:eastAsia="Calibri" w:cs="Arial"/>
          <w:lang w:val="sk-SK" w:eastAsia="en-US"/>
        </w:rPr>
      </w:pPr>
      <w:r w:rsidRPr="00A20A3B">
        <w:rPr>
          <w:rFonts w:eastAsia="Calibri" w:cs="Arial"/>
          <w:lang w:val="sk-SK" w:eastAsia="en-US"/>
        </w:rPr>
        <w:t>3+PEN AC 50 Hz 230/400V TN-C</w:t>
      </w:r>
    </w:p>
    <w:p w14:paraId="683832C4" w14:textId="77777777" w:rsidR="00A5405E" w:rsidRPr="00A20A3B" w:rsidRDefault="00A5405E" w:rsidP="008A3C06">
      <w:pPr>
        <w:numPr>
          <w:ilvl w:val="0"/>
          <w:numId w:val="2"/>
        </w:numPr>
        <w:spacing w:after="200" w:line="276" w:lineRule="auto"/>
        <w:ind w:left="284" w:hanging="284"/>
        <w:contextualSpacing/>
        <w:jc w:val="left"/>
        <w:rPr>
          <w:rFonts w:eastAsia="Calibri" w:cs="Arial"/>
          <w:lang w:val="sk-SK" w:eastAsia="en-US"/>
        </w:rPr>
      </w:pPr>
      <w:r w:rsidRPr="00A20A3B">
        <w:rPr>
          <w:rFonts w:eastAsia="Calibri" w:cs="Arial"/>
          <w:lang w:val="sk-SK" w:eastAsia="en-US"/>
        </w:rPr>
        <w:t>1+N+PE AC 50 Hz 230V TN-C-S</w:t>
      </w:r>
    </w:p>
    <w:p w14:paraId="4F008A87" w14:textId="77777777" w:rsidR="00A5405E" w:rsidRPr="00A20A3B" w:rsidRDefault="00A5405E" w:rsidP="00A5405E">
      <w:pPr>
        <w:spacing w:after="0" w:line="276" w:lineRule="auto"/>
        <w:rPr>
          <w:rFonts w:eastAsia="Calibri" w:cs="Arial"/>
          <w:b/>
          <w:lang w:val="sk-SK" w:eastAsia="en-US"/>
        </w:rPr>
      </w:pPr>
      <w:r w:rsidRPr="00A20A3B">
        <w:rPr>
          <w:rFonts w:eastAsia="Calibri" w:cs="Arial"/>
          <w:b/>
          <w:lang w:val="sk-SK" w:eastAsia="en-US"/>
        </w:rPr>
        <w:t>Druhy ochranných opatrení pred zásahom elektrickým prúdom</w:t>
      </w:r>
    </w:p>
    <w:p w14:paraId="62CF4A83" w14:textId="77777777" w:rsidR="00A5405E" w:rsidRPr="00A20A3B" w:rsidRDefault="00A5405E" w:rsidP="00A5405E">
      <w:pPr>
        <w:spacing w:after="0" w:line="276" w:lineRule="auto"/>
        <w:rPr>
          <w:rFonts w:eastAsia="Calibri" w:cs="Arial"/>
          <w:lang w:val="sk-SK" w:eastAsia="en-US"/>
        </w:rPr>
      </w:pPr>
      <w:r w:rsidRPr="00A20A3B">
        <w:rPr>
          <w:rFonts w:eastAsia="Calibri" w:cs="Arial"/>
          <w:lang w:val="sk-SK" w:eastAsia="en-US"/>
        </w:rPr>
        <w:t>Základná ochrana - ochrana pred priamym dotykom podľa STN 33 2000-4-41:</w:t>
      </w:r>
    </w:p>
    <w:p w14:paraId="456A6BE4" w14:textId="77777777" w:rsidR="00A5405E" w:rsidRPr="00A20A3B" w:rsidRDefault="00A5405E" w:rsidP="008A3C06">
      <w:pPr>
        <w:numPr>
          <w:ilvl w:val="0"/>
          <w:numId w:val="2"/>
        </w:numPr>
        <w:spacing w:after="200" w:line="276" w:lineRule="auto"/>
        <w:ind w:left="284" w:hanging="284"/>
        <w:contextualSpacing/>
        <w:jc w:val="left"/>
        <w:rPr>
          <w:rFonts w:eastAsia="Calibri" w:cs="Arial"/>
          <w:lang w:val="sk-SK" w:eastAsia="en-US"/>
        </w:rPr>
      </w:pPr>
      <w:r w:rsidRPr="00A20A3B">
        <w:rPr>
          <w:rFonts w:eastAsia="Calibri" w:cs="Arial"/>
          <w:lang w:val="sk-SK" w:eastAsia="en-US"/>
        </w:rPr>
        <w:t>Samočinné odpojenie napájania - kap. 411</w:t>
      </w:r>
    </w:p>
    <w:p w14:paraId="1EB9DDAD" w14:textId="77777777" w:rsidR="00A5405E" w:rsidRPr="00A20A3B" w:rsidRDefault="00A5405E" w:rsidP="008A3C06">
      <w:pPr>
        <w:numPr>
          <w:ilvl w:val="0"/>
          <w:numId w:val="5"/>
        </w:numPr>
        <w:spacing w:after="200" w:line="276" w:lineRule="auto"/>
        <w:ind w:left="567" w:hanging="283"/>
        <w:contextualSpacing/>
        <w:jc w:val="left"/>
        <w:rPr>
          <w:rFonts w:eastAsia="Calibri" w:cs="Arial"/>
          <w:lang w:val="sk-SK" w:eastAsia="en-US"/>
        </w:rPr>
      </w:pPr>
      <w:r w:rsidRPr="00A20A3B">
        <w:rPr>
          <w:rFonts w:eastAsia="Calibri" w:cs="Arial"/>
          <w:lang w:val="sk-SK" w:eastAsia="en-US"/>
        </w:rPr>
        <w:t>Základná izolácia živých častí - príloha A.1</w:t>
      </w:r>
    </w:p>
    <w:p w14:paraId="5B79F323" w14:textId="77777777" w:rsidR="00A5405E" w:rsidRPr="00A20A3B" w:rsidRDefault="00A5405E" w:rsidP="008A3C06">
      <w:pPr>
        <w:numPr>
          <w:ilvl w:val="0"/>
          <w:numId w:val="5"/>
        </w:numPr>
        <w:spacing w:after="200" w:line="276" w:lineRule="auto"/>
        <w:ind w:left="567" w:hanging="283"/>
        <w:contextualSpacing/>
        <w:jc w:val="left"/>
        <w:rPr>
          <w:rFonts w:eastAsia="Calibri" w:cs="Arial"/>
          <w:lang w:val="sk-SK" w:eastAsia="en-US"/>
        </w:rPr>
      </w:pPr>
      <w:r w:rsidRPr="00A20A3B">
        <w:rPr>
          <w:rFonts w:eastAsia="Calibri" w:cs="Arial"/>
          <w:lang w:val="sk-SK" w:eastAsia="en-US"/>
        </w:rPr>
        <w:t>Zábrany alebo kryty - príloha A.2</w:t>
      </w:r>
    </w:p>
    <w:p w14:paraId="707175E1" w14:textId="77777777" w:rsidR="00A5405E" w:rsidRPr="00A20A3B" w:rsidRDefault="00A5405E" w:rsidP="008A3C06">
      <w:pPr>
        <w:numPr>
          <w:ilvl w:val="0"/>
          <w:numId w:val="2"/>
        </w:numPr>
        <w:spacing w:after="200" w:line="276" w:lineRule="auto"/>
        <w:ind w:left="284" w:hanging="284"/>
        <w:contextualSpacing/>
        <w:jc w:val="left"/>
        <w:rPr>
          <w:rFonts w:eastAsia="Calibri" w:cs="Arial"/>
          <w:lang w:val="sk-SK" w:eastAsia="en-US"/>
        </w:rPr>
      </w:pPr>
      <w:r w:rsidRPr="00A20A3B">
        <w:rPr>
          <w:rFonts w:eastAsia="Calibri" w:cs="Arial"/>
          <w:lang w:val="sk-SK" w:eastAsia="en-US"/>
        </w:rPr>
        <w:t>Dvojitá alebo zosilnená izolácia – kap. 412</w:t>
      </w:r>
    </w:p>
    <w:p w14:paraId="4BC435B8" w14:textId="77777777" w:rsidR="00A5405E" w:rsidRPr="00A20A3B" w:rsidRDefault="00A5405E" w:rsidP="00A5405E">
      <w:pPr>
        <w:spacing w:after="0" w:line="276" w:lineRule="auto"/>
        <w:rPr>
          <w:rFonts w:eastAsia="Calibri" w:cs="Arial"/>
          <w:lang w:val="sk-SK" w:eastAsia="en-US"/>
        </w:rPr>
      </w:pPr>
      <w:r w:rsidRPr="00A20A3B">
        <w:rPr>
          <w:rFonts w:eastAsia="Calibri" w:cs="Arial"/>
          <w:lang w:val="sk-SK" w:eastAsia="en-US"/>
        </w:rPr>
        <w:t>Ochrana pri poruche - ochrana pred nepriamym dotykom podľa STN 33 2000-4-41:</w:t>
      </w:r>
    </w:p>
    <w:p w14:paraId="414DACC9" w14:textId="77777777" w:rsidR="00A5405E" w:rsidRPr="00A20A3B" w:rsidRDefault="00A5405E" w:rsidP="008A3C06">
      <w:pPr>
        <w:numPr>
          <w:ilvl w:val="0"/>
          <w:numId w:val="2"/>
        </w:numPr>
        <w:spacing w:after="200" w:line="276" w:lineRule="auto"/>
        <w:ind w:left="284" w:hanging="284"/>
        <w:contextualSpacing/>
        <w:jc w:val="left"/>
        <w:rPr>
          <w:rFonts w:eastAsia="Calibri" w:cs="Arial"/>
          <w:lang w:val="sk-SK" w:eastAsia="en-US"/>
        </w:rPr>
      </w:pPr>
      <w:r w:rsidRPr="00A20A3B">
        <w:rPr>
          <w:rFonts w:eastAsia="Calibri" w:cs="Arial"/>
          <w:lang w:val="sk-SK" w:eastAsia="en-US"/>
        </w:rPr>
        <w:t>Samočinné odpojenie napájania - kap. 411</w:t>
      </w:r>
    </w:p>
    <w:p w14:paraId="5BEA65CC" w14:textId="77777777" w:rsidR="00A5405E" w:rsidRPr="00A20A3B" w:rsidRDefault="00A5405E" w:rsidP="008A3C06">
      <w:pPr>
        <w:numPr>
          <w:ilvl w:val="0"/>
          <w:numId w:val="5"/>
        </w:numPr>
        <w:spacing w:after="200" w:line="276" w:lineRule="auto"/>
        <w:ind w:left="567" w:hanging="283"/>
        <w:contextualSpacing/>
        <w:jc w:val="left"/>
        <w:rPr>
          <w:rFonts w:eastAsia="Calibri" w:cs="Arial"/>
          <w:lang w:val="sk-SK" w:eastAsia="en-US"/>
        </w:rPr>
      </w:pPr>
      <w:r w:rsidRPr="00A20A3B">
        <w:rPr>
          <w:rFonts w:eastAsia="Calibri" w:cs="Arial"/>
          <w:lang w:val="sk-SK" w:eastAsia="en-US"/>
        </w:rPr>
        <w:t>Ochranné uzemnenie a ochranné pospájanie - čl.411.3.1</w:t>
      </w:r>
    </w:p>
    <w:p w14:paraId="4A502797" w14:textId="77777777" w:rsidR="00A5405E" w:rsidRPr="00A20A3B" w:rsidRDefault="00A5405E" w:rsidP="008A3C06">
      <w:pPr>
        <w:numPr>
          <w:ilvl w:val="0"/>
          <w:numId w:val="5"/>
        </w:numPr>
        <w:spacing w:after="200" w:line="276" w:lineRule="auto"/>
        <w:ind w:left="567" w:hanging="283"/>
        <w:contextualSpacing/>
        <w:jc w:val="left"/>
        <w:rPr>
          <w:rFonts w:eastAsia="Calibri" w:cs="Arial"/>
          <w:lang w:val="sk-SK" w:eastAsia="en-US"/>
        </w:rPr>
      </w:pPr>
      <w:r w:rsidRPr="00A20A3B">
        <w:rPr>
          <w:rFonts w:eastAsia="Calibri" w:cs="Arial"/>
          <w:lang w:val="sk-SK" w:eastAsia="en-US"/>
        </w:rPr>
        <w:t>Samočinné odpojenie pri poruche - čl.411.3.2</w:t>
      </w:r>
    </w:p>
    <w:p w14:paraId="000B9597" w14:textId="77777777" w:rsidR="00A5405E" w:rsidRPr="00A20A3B" w:rsidRDefault="00A5405E" w:rsidP="00A5405E">
      <w:pPr>
        <w:spacing w:after="0" w:line="276" w:lineRule="auto"/>
        <w:rPr>
          <w:rFonts w:eastAsia="Calibri" w:cs="Arial"/>
          <w:b/>
          <w:lang w:val="sk-SK" w:eastAsia="en-US"/>
        </w:rPr>
      </w:pPr>
      <w:r w:rsidRPr="00A20A3B">
        <w:rPr>
          <w:rFonts w:eastAsia="Calibri" w:cs="Arial"/>
          <w:b/>
          <w:lang w:val="sk-SK" w:eastAsia="en-US"/>
        </w:rPr>
        <w:t>Energetická bilancia</w:t>
      </w:r>
    </w:p>
    <w:p w14:paraId="57766B24" w14:textId="77777777" w:rsidR="00A5405E" w:rsidRPr="00A20A3B" w:rsidRDefault="00A5405E" w:rsidP="008A3C06">
      <w:pPr>
        <w:numPr>
          <w:ilvl w:val="0"/>
          <w:numId w:val="2"/>
        </w:numPr>
        <w:spacing w:after="200" w:line="276" w:lineRule="auto"/>
        <w:ind w:left="284" w:hanging="284"/>
        <w:contextualSpacing/>
        <w:jc w:val="left"/>
        <w:rPr>
          <w:rFonts w:eastAsia="Calibri" w:cs="Arial"/>
          <w:lang w:val="sk-SK" w:eastAsia="en-US"/>
        </w:rPr>
      </w:pPr>
      <w:r w:rsidRPr="00A20A3B">
        <w:rPr>
          <w:rFonts w:eastAsia="Calibri" w:cs="Arial"/>
          <w:lang w:val="sk-SK" w:eastAsia="en-US"/>
        </w:rPr>
        <w:t>Pi = 0,17 KW</w:t>
      </w:r>
      <w:r w:rsidRPr="00A20A3B">
        <w:rPr>
          <w:rFonts w:eastAsia="Calibri" w:cs="Arial"/>
          <w:lang w:val="sk-SK" w:eastAsia="en-US"/>
        </w:rPr>
        <w:tab/>
      </w:r>
      <w:r w:rsidRPr="00A20A3B">
        <w:rPr>
          <w:rFonts w:eastAsia="Calibri" w:cs="Arial"/>
          <w:lang w:val="sk-SK" w:eastAsia="en-US"/>
        </w:rPr>
        <w:tab/>
      </w:r>
      <w:r w:rsidRPr="00A20A3B">
        <w:rPr>
          <w:rFonts w:eastAsia="Calibri" w:cs="Arial"/>
          <w:lang w:val="sk-SK" w:eastAsia="en-US"/>
        </w:rPr>
        <w:tab/>
      </w:r>
      <w:r w:rsidRPr="00A20A3B">
        <w:rPr>
          <w:rFonts w:eastAsia="Calibri" w:cs="Arial"/>
          <w:lang w:val="sk-SK" w:eastAsia="en-US"/>
        </w:rPr>
        <w:tab/>
      </w:r>
      <w:r w:rsidRPr="00A20A3B">
        <w:rPr>
          <w:rFonts w:eastAsia="Calibri" w:cs="Arial"/>
          <w:lang w:val="sk-SK" w:eastAsia="en-US"/>
        </w:rPr>
        <w:tab/>
        <w:t>Ps = 0,17 kW</w:t>
      </w:r>
    </w:p>
    <w:p w14:paraId="74F92123" w14:textId="77777777" w:rsidR="00A5405E" w:rsidRPr="00A20A3B" w:rsidRDefault="00A5405E" w:rsidP="00A5405E">
      <w:pPr>
        <w:spacing w:after="0" w:line="276" w:lineRule="auto"/>
        <w:rPr>
          <w:rFonts w:eastAsia="Calibri" w:cs="Arial"/>
          <w:b/>
          <w:lang w:val="sk-SK" w:eastAsia="en-US"/>
        </w:rPr>
      </w:pPr>
      <w:r w:rsidRPr="00A20A3B">
        <w:rPr>
          <w:rFonts w:eastAsia="Calibri" w:cs="Arial"/>
          <w:b/>
          <w:lang w:val="sk-SK" w:eastAsia="en-US"/>
        </w:rPr>
        <w:t>Meranie spotreby el. energie</w:t>
      </w:r>
    </w:p>
    <w:p w14:paraId="14793A1F" w14:textId="77777777" w:rsidR="00A5405E" w:rsidRPr="00A20A3B" w:rsidRDefault="00A5405E" w:rsidP="00A5405E">
      <w:pPr>
        <w:spacing w:after="200" w:line="276" w:lineRule="auto"/>
        <w:rPr>
          <w:rFonts w:eastAsia="Calibri" w:cs="Arial"/>
          <w:lang w:val="sk-SK" w:eastAsia="en-US"/>
        </w:rPr>
      </w:pPr>
      <w:r w:rsidRPr="00A20A3B">
        <w:rPr>
          <w:rFonts w:eastAsia="Calibri" w:cs="Arial"/>
          <w:lang w:val="sk-SK" w:eastAsia="en-US"/>
        </w:rPr>
        <w:t>Fakturačné meranie spotreby elektrickej energie nie je predmetom tejto PD.</w:t>
      </w:r>
    </w:p>
    <w:p w14:paraId="5EFF09E1" w14:textId="77777777" w:rsidR="00A5405E" w:rsidRPr="00A20A3B" w:rsidRDefault="00A5405E" w:rsidP="00A5405E">
      <w:pPr>
        <w:spacing w:after="0" w:line="276" w:lineRule="auto"/>
        <w:rPr>
          <w:rFonts w:eastAsia="Calibri" w:cs="Arial"/>
          <w:b/>
          <w:lang w:val="sk-SK" w:eastAsia="en-US"/>
        </w:rPr>
      </w:pPr>
      <w:r w:rsidRPr="00A20A3B">
        <w:rPr>
          <w:rFonts w:eastAsia="Calibri" w:cs="Arial"/>
          <w:b/>
          <w:lang w:val="sk-SK" w:eastAsia="en-US"/>
        </w:rPr>
        <w:lastRenderedPageBreak/>
        <w:t>Prostredia: určené komisionálne v zmysle STN 332000-5-51</w:t>
      </w:r>
    </w:p>
    <w:p w14:paraId="792AE436" w14:textId="77777777" w:rsidR="00A5405E" w:rsidRPr="00A20A3B" w:rsidRDefault="00A5405E" w:rsidP="00A5405E">
      <w:pPr>
        <w:spacing w:after="0" w:line="276" w:lineRule="auto"/>
        <w:rPr>
          <w:rFonts w:eastAsia="Calibri" w:cs="Arial"/>
          <w:lang w:val="sk-SK" w:eastAsia="en-US"/>
        </w:rPr>
      </w:pPr>
      <w:r w:rsidRPr="00A20A3B">
        <w:rPr>
          <w:rFonts w:eastAsia="Calibri" w:cs="Arial"/>
          <w:lang w:val="sk-SK" w:eastAsia="en-US"/>
        </w:rPr>
        <w:t>Priestory v riešenom objekte sú priestory so zaradením:</w:t>
      </w:r>
    </w:p>
    <w:p w14:paraId="7D81E5E6" w14:textId="77777777" w:rsidR="00A5405E" w:rsidRPr="00A20A3B" w:rsidRDefault="00A5405E" w:rsidP="008A3C06">
      <w:pPr>
        <w:numPr>
          <w:ilvl w:val="0"/>
          <w:numId w:val="2"/>
        </w:numPr>
        <w:spacing w:after="200" w:line="276" w:lineRule="auto"/>
        <w:ind w:left="284" w:hanging="284"/>
        <w:contextualSpacing/>
        <w:jc w:val="left"/>
        <w:rPr>
          <w:rFonts w:eastAsia="Calibri" w:cs="Arial"/>
          <w:lang w:val="sk-SK" w:eastAsia="en-US"/>
        </w:rPr>
      </w:pPr>
      <w:r w:rsidRPr="00A20A3B">
        <w:rPr>
          <w:rFonts w:eastAsia="Calibri" w:cs="Arial"/>
          <w:lang w:val="sk-SK" w:eastAsia="en-US"/>
        </w:rPr>
        <w:t>Vonkajšie priestory</w:t>
      </w:r>
    </w:p>
    <w:p w14:paraId="7B5D932D" w14:textId="77777777" w:rsidR="00A5405E" w:rsidRPr="00A20A3B" w:rsidRDefault="00A5405E" w:rsidP="00A5405E">
      <w:pPr>
        <w:spacing w:after="200" w:line="276" w:lineRule="auto"/>
        <w:rPr>
          <w:rFonts w:eastAsia="Calibri" w:cs="Arial"/>
          <w:lang w:val="sk-SK" w:eastAsia="en-US"/>
        </w:rPr>
      </w:pPr>
      <w:r w:rsidRPr="00A20A3B">
        <w:rPr>
          <w:rFonts w:eastAsia="Calibri" w:cs="Arial"/>
          <w:lang w:val="sk-SK" w:eastAsia="en-US"/>
        </w:rPr>
        <w:t>Prostredie je stanovené podľa STN 3320005-51: AA7, AB7, AC1, AD1 (tr.4Z6 EN 60721-3-4), AM1-1, AM2-2, AM3-2, AM8-1, AM9-1, AN3, AP1, AQ3, BD1, BE1, CA1, CB1</w:t>
      </w:r>
    </w:p>
    <w:p w14:paraId="4FE41178" w14:textId="77777777" w:rsidR="00A5405E" w:rsidRPr="00A20A3B" w:rsidRDefault="00A5405E" w:rsidP="00A5405E">
      <w:pPr>
        <w:spacing w:after="200" w:line="276" w:lineRule="auto"/>
        <w:rPr>
          <w:rFonts w:eastAsia="Calibri" w:cs="Arial"/>
          <w:lang w:val="sk-SK" w:eastAsia="en-US"/>
        </w:rPr>
      </w:pPr>
      <w:r w:rsidRPr="00A20A3B">
        <w:rPr>
          <w:rFonts w:eastAsia="Calibri" w:cs="Arial"/>
          <w:lang w:val="sk-SK" w:eastAsia="en-US"/>
        </w:rPr>
        <w:t>Prostredia zohľadňujú predpokladané druhy prevádzky. Po uvedení do prevádzky je nutné prehodnotiť určené prostredia a vyhotoviť písomný záznam o ich potvrdení, prípadne o  ich úprave.</w:t>
      </w:r>
    </w:p>
    <w:p w14:paraId="7B7F06A0" w14:textId="77777777" w:rsidR="00A5405E" w:rsidRPr="00A20A3B" w:rsidRDefault="00A5405E" w:rsidP="00A5405E">
      <w:pPr>
        <w:spacing w:after="0" w:line="276" w:lineRule="auto"/>
        <w:rPr>
          <w:rFonts w:eastAsia="Calibri" w:cs="Arial"/>
          <w:b/>
          <w:lang w:val="sk-SK" w:eastAsia="en-US"/>
        </w:rPr>
      </w:pPr>
      <w:r w:rsidRPr="00A20A3B">
        <w:rPr>
          <w:rFonts w:eastAsia="Calibri" w:cs="Arial"/>
          <w:b/>
          <w:lang w:val="sk-SK" w:eastAsia="en-US"/>
        </w:rPr>
        <w:t>Bezpečnostné upozornenia</w:t>
      </w:r>
    </w:p>
    <w:p w14:paraId="532E26C1" w14:textId="77777777" w:rsidR="00A5405E" w:rsidRPr="00A20A3B" w:rsidRDefault="00A5405E" w:rsidP="00A5405E">
      <w:pPr>
        <w:spacing w:after="0" w:line="276" w:lineRule="auto"/>
        <w:rPr>
          <w:rFonts w:eastAsia="Calibri" w:cs="Arial"/>
          <w:lang w:val="sk-SK" w:eastAsia="en-US"/>
        </w:rPr>
      </w:pPr>
      <w:r w:rsidRPr="00A20A3B">
        <w:rPr>
          <w:rFonts w:eastAsia="Calibri" w:cs="Arial"/>
          <w:lang w:val="sk-SK" w:eastAsia="en-US"/>
        </w:rPr>
        <w:t xml:space="preserve">Montáž elektrických rozvodov a zariadení môžu vykonať iba odborne spôsobilé osoby podľa. §21 až §23 vyhl. Ministerstva práce, sociálnych vecí a rodiny SR č.508/2009 </w:t>
      </w:r>
      <w:proofErr w:type="spellStart"/>
      <w:r w:rsidRPr="00A20A3B">
        <w:rPr>
          <w:rFonts w:eastAsia="Calibri" w:cs="Arial"/>
          <w:lang w:val="sk-SK" w:eastAsia="en-US"/>
        </w:rPr>
        <w:t>Zb.z</w:t>
      </w:r>
      <w:proofErr w:type="spellEnd"/>
      <w:r w:rsidRPr="00A20A3B">
        <w:rPr>
          <w:rFonts w:eastAsia="Calibri" w:cs="Arial"/>
          <w:lang w:val="sk-SK" w:eastAsia="en-US"/>
        </w:rPr>
        <w:t xml:space="preserve">.. Pri montáži sa musia dodržiavať platné bezpečnostné predpisy, hlavne podľa vyhlášky §3 a §9 SÚBP 59/82Zb. v znení vyhlášky SÚBP a SBÚ 147/2013Zb. a 484/90Zb. Najmä elektrické vedenia musia byť uložené a vyhotovené tak, aby boli prehľadné, čo najkratšie, a aby sa križovali len v odôvodnených prípadoch. Priechody elektrického vedenia stenami a konštrukciami musia byť vyhotovené tak, aby nebolo ohrozené elektrické vedenie, podklady ani okolité priestory. Vzdialenosti vodičov a káblov navzájom, od častí budov, nosných a iných konštrukcií musia byť vyhotovujúce podľa druhu izolácie vodičov a káblov a podľa ich uloženia. Spoje izolovaných vodičov nesmú znižovať stupeň izolácie elektrického vedenia. V rúrkach a podobnom úložnom materiály sa nesmú vodiče spájať. </w:t>
      </w:r>
    </w:p>
    <w:p w14:paraId="2C91930E" w14:textId="77777777" w:rsidR="00A5405E" w:rsidRPr="00A20A3B" w:rsidRDefault="00A5405E" w:rsidP="00A5405E">
      <w:pPr>
        <w:spacing w:after="0" w:line="276" w:lineRule="auto"/>
        <w:rPr>
          <w:rFonts w:eastAsia="Calibri" w:cs="Arial"/>
          <w:lang w:val="sk-SK" w:eastAsia="en-US"/>
        </w:rPr>
      </w:pPr>
      <w:r w:rsidRPr="00A20A3B">
        <w:rPr>
          <w:rFonts w:eastAsia="Calibri" w:cs="Arial"/>
          <w:lang w:val="sk-SK" w:eastAsia="en-US"/>
        </w:rPr>
        <w:t xml:space="preserve">Po montáži, pred uvedením do prevádzky sa musí vykonať odborná prehliadka a odborná skúška podľa. STN 33 1500, STN 33 2000-6 a vyhl. Ministerstva práce, sociálnych vecí a rodiny SR č.508/2009 </w:t>
      </w:r>
      <w:proofErr w:type="spellStart"/>
      <w:r w:rsidRPr="00A20A3B">
        <w:rPr>
          <w:rFonts w:eastAsia="Calibri" w:cs="Arial"/>
          <w:lang w:val="sk-SK" w:eastAsia="en-US"/>
        </w:rPr>
        <w:t>Zb.z</w:t>
      </w:r>
      <w:proofErr w:type="spellEnd"/>
      <w:r w:rsidRPr="00A20A3B">
        <w:rPr>
          <w:rFonts w:eastAsia="Calibri" w:cs="Arial"/>
          <w:lang w:val="sk-SK" w:eastAsia="en-US"/>
        </w:rPr>
        <w:t>..</w:t>
      </w:r>
    </w:p>
    <w:p w14:paraId="67C34ADD" w14:textId="77777777" w:rsidR="00A5405E" w:rsidRPr="00A20A3B" w:rsidRDefault="00A5405E" w:rsidP="00A5405E">
      <w:pPr>
        <w:spacing w:after="200" w:line="276" w:lineRule="auto"/>
        <w:rPr>
          <w:rFonts w:eastAsia="Calibri" w:cs="Arial"/>
          <w:lang w:val="sk-SK" w:eastAsia="en-US"/>
        </w:rPr>
      </w:pPr>
      <w:r w:rsidRPr="00A20A3B">
        <w:rPr>
          <w:rFonts w:eastAsia="Calibri" w:cs="Arial"/>
          <w:lang w:val="sk-SK" w:eastAsia="en-US"/>
        </w:rPr>
        <w:t>Pri prevádzkovaní navrhovaných el. zariadení dodržiavať ustanovenia STN 34 3100-08.</w:t>
      </w:r>
    </w:p>
    <w:p w14:paraId="4A1BE4C4" w14:textId="77777777" w:rsidR="00A5405E" w:rsidRPr="00A20A3B" w:rsidRDefault="00A5405E" w:rsidP="00A5405E">
      <w:pPr>
        <w:pStyle w:val="Nadpis20"/>
        <w:rPr>
          <w:rFonts w:eastAsia="Calibri"/>
          <w:lang w:val="sk-SK" w:eastAsia="en-US"/>
        </w:rPr>
      </w:pPr>
      <w:bookmarkStart w:id="137" w:name="_Toc184799104"/>
      <w:r w:rsidRPr="00A20A3B">
        <w:rPr>
          <w:rFonts w:eastAsia="Calibri"/>
          <w:lang w:val="sk-SK" w:eastAsia="en-US"/>
        </w:rPr>
        <w:t>Technické riešenie</w:t>
      </w:r>
      <w:bookmarkEnd w:id="137"/>
    </w:p>
    <w:p w14:paraId="2B23FCEF" w14:textId="77777777" w:rsidR="00A5405E" w:rsidRPr="00A20A3B" w:rsidRDefault="00A5405E" w:rsidP="00A5405E">
      <w:pPr>
        <w:spacing w:after="0" w:line="276" w:lineRule="auto"/>
        <w:rPr>
          <w:rFonts w:eastAsia="Calibri" w:cs="Arial"/>
          <w:iCs/>
          <w:lang w:val="sk-SK" w:eastAsia="en-US"/>
        </w:rPr>
      </w:pPr>
      <w:r w:rsidRPr="00A20A3B">
        <w:rPr>
          <w:rFonts w:eastAsia="Calibri" w:cs="Arial"/>
          <w:iCs/>
          <w:lang w:val="sk-SK" w:eastAsia="en-US"/>
        </w:rPr>
        <w:t>Rekonštruovaná zastávka MHD bude vybavená prístreškom s osvetlením a automatom pre výdaj cestovných lístkov. Napájanie osvetlenia prístrešku a automatu pre cestovné lístky bude riešené zo stožiarovej svorkovnice najbližšieho stĺpu verejného osvetlenia káblom typy CYKY-J 3x2,5 cez poistku 10A v stožiarovej svorkovnici. Kábel bude vedený v zemi v chráničke FXKVR50. Pre zabezpečenie napájania automatu počas dňa (vypnuté verejné osvetlenie) bude toto zariadenie vybavené vstavanými batériami. Osvetlenie prístrešku bude ovládané spolu s verejným osvetlením. Presná poloha automatu bude riešená v rámci projektu MHD zastávky. Káblové prepojenie medzi automatom a osvetlením zastávky a zálohovanie automatu rieši dodávateľ zastávky.</w:t>
      </w:r>
    </w:p>
    <w:p w14:paraId="27D5FB05" w14:textId="77777777" w:rsidR="00A5405E" w:rsidRPr="00A20A3B" w:rsidRDefault="00A5405E" w:rsidP="00A5405E">
      <w:pPr>
        <w:spacing w:after="0" w:line="276" w:lineRule="auto"/>
        <w:rPr>
          <w:rFonts w:eastAsia="Calibri" w:cs="Arial"/>
          <w:iCs/>
          <w:lang w:val="sk-SK" w:eastAsia="en-US"/>
        </w:rPr>
      </w:pPr>
    </w:p>
    <w:p w14:paraId="570BB938" w14:textId="77777777" w:rsidR="00A5405E" w:rsidRPr="00A20A3B" w:rsidRDefault="00A5405E" w:rsidP="00A5405E">
      <w:pPr>
        <w:spacing w:after="200" w:line="276" w:lineRule="auto"/>
        <w:rPr>
          <w:rFonts w:eastAsia="Calibri" w:cs="Arial"/>
          <w:b/>
          <w:i/>
          <w:lang w:val="sk-SK" w:eastAsia="en-US"/>
        </w:rPr>
      </w:pPr>
      <w:r w:rsidRPr="00A20A3B">
        <w:rPr>
          <w:rFonts w:eastAsia="Calibri" w:cs="Arial"/>
          <w:b/>
          <w:i/>
          <w:lang w:val="sk-SK" w:eastAsia="en-US"/>
        </w:rPr>
        <w:t>Všetky ďalšie špecifikácie týkajúce sa napojenia, uloženia trasy a iné sú zrejmé z výkresovej časti PD.</w:t>
      </w:r>
    </w:p>
    <w:p w14:paraId="7093F0A6" w14:textId="77777777" w:rsidR="00A5405E" w:rsidRPr="00A20A3B" w:rsidRDefault="00A5405E" w:rsidP="00DD22B8">
      <w:pPr>
        <w:spacing w:after="0"/>
        <w:rPr>
          <w:rFonts w:cs="Arial"/>
          <w:i/>
          <w:lang w:val="sk-SK"/>
        </w:rPr>
      </w:pPr>
    </w:p>
    <w:p w14:paraId="771FBE6D" w14:textId="1F71CFE7" w:rsidR="003E1BD0" w:rsidRPr="00A20A3B" w:rsidRDefault="003E1BD0" w:rsidP="004C22BD">
      <w:pPr>
        <w:spacing w:after="0"/>
        <w:rPr>
          <w:rFonts w:eastAsia="Calibri" w:cs="Arial"/>
          <w:sz w:val="20"/>
          <w:szCs w:val="20"/>
          <w:lang w:val="sk-SK"/>
        </w:rPr>
      </w:pPr>
    </w:p>
    <w:p w14:paraId="6C41A715" w14:textId="77777777" w:rsidR="00B754AF" w:rsidRPr="00A20A3B" w:rsidRDefault="00B754AF" w:rsidP="004C22BD">
      <w:pPr>
        <w:spacing w:after="0"/>
        <w:rPr>
          <w:rFonts w:eastAsia="Calibri" w:cs="Arial"/>
          <w:sz w:val="20"/>
          <w:szCs w:val="20"/>
          <w:lang w:val="sk-SK"/>
        </w:rPr>
      </w:pPr>
    </w:p>
    <w:p w14:paraId="240DB7B5" w14:textId="77777777" w:rsidR="00DF5258" w:rsidRPr="00A20A3B" w:rsidRDefault="00DF5258" w:rsidP="00D42AF1">
      <w:pPr>
        <w:pStyle w:val="Nadpis10"/>
        <w:rPr>
          <w:lang w:val="sk-SK"/>
        </w:rPr>
      </w:pPr>
      <w:bookmarkStart w:id="138" w:name="_Toc184799105"/>
      <w:r w:rsidRPr="00A20A3B">
        <w:rPr>
          <w:lang w:val="sk-SK"/>
        </w:rPr>
        <w:t>SO 408 Dažďová kanalizácia povrchových parkovacích miest</w:t>
      </w:r>
      <w:bookmarkEnd w:id="138"/>
    </w:p>
    <w:p w14:paraId="4DFBBDB7" w14:textId="77777777" w:rsidR="00D42AF1" w:rsidRPr="00A20A3B" w:rsidRDefault="00D42AF1" w:rsidP="00D42AF1">
      <w:pPr>
        <w:pStyle w:val="Nadpis20"/>
        <w:rPr>
          <w:rFonts w:eastAsia="Calibri"/>
          <w:lang w:val="sk-SK" w:eastAsia="en-US"/>
        </w:rPr>
      </w:pPr>
      <w:bookmarkStart w:id="139" w:name="_Toc184799106"/>
      <w:r w:rsidRPr="00A20A3B">
        <w:rPr>
          <w:rFonts w:eastAsia="Calibri"/>
          <w:lang w:val="sk-SK" w:eastAsia="en-US"/>
        </w:rPr>
        <w:t>Základné údaje</w:t>
      </w:r>
      <w:bookmarkEnd w:id="139"/>
    </w:p>
    <w:p w14:paraId="0D1643CA" w14:textId="5A6AE5C2" w:rsidR="00D42AF1" w:rsidRPr="00A20A3B" w:rsidRDefault="00D42AF1" w:rsidP="00D42AF1">
      <w:pPr>
        <w:suppressAutoHyphens/>
        <w:spacing w:before="120" w:after="0"/>
        <w:rPr>
          <w:rFonts w:cs="Arial"/>
          <w:lang w:val="sk-SK"/>
        </w:rPr>
      </w:pPr>
      <w:r w:rsidRPr="00A20A3B">
        <w:rPr>
          <w:rFonts w:cs="Arial"/>
          <w:lang w:val="sk-SK"/>
        </w:rPr>
        <w:t xml:space="preserve">Dažďové vody z povrchových parkovacích miest na </w:t>
      </w:r>
      <w:proofErr w:type="spellStart"/>
      <w:r w:rsidRPr="00A20A3B">
        <w:rPr>
          <w:rFonts w:cs="Arial"/>
          <w:lang w:val="sk-SK"/>
        </w:rPr>
        <w:t>Banšelovej</w:t>
      </w:r>
      <w:proofErr w:type="spellEnd"/>
      <w:r w:rsidRPr="00A20A3B">
        <w:rPr>
          <w:rFonts w:cs="Arial"/>
          <w:lang w:val="sk-SK"/>
        </w:rPr>
        <w:t xml:space="preserve"> ulici o výmere 650,0m</w:t>
      </w:r>
      <w:r w:rsidRPr="00A20A3B">
        <w:rPr>
          <w:rFonts w:cs="Arial"/>
          <w:vertAlign w:val="superscript"/>
          <w:lang w:val="sk-SK"/>
        </w:rPr>
        <w:t>2</w:t>
      </w:r>
      <w:r w:rsidRPr="00A20A3B">
        <w:rPr>
          <w:rFonts w:cs="Arial"/>
          <w:lang w:val="sk-SK"/>
        </w:rPr>
        <w:t xml:space="preserve"> budú zachytené uličnými vpustmi a odvedené kanalizačnými prípojkami DN150 do spoločnej dažďovej kanalizácie DN300 s SO-</w:t>
      </w:r>
      <w:r w:rsidR="00D3296B" w:rsidRPr="00A20A3B">
        <w:rPr>
          <w:rFonts w:cs="Arial"/>
          <w:lang w:val="sk-SK"/>
        </w:rPr>
        <w:t>409</w:t>
      </w:r>
      <w:r w:rsidRPr="00A20A3B">
        <w:rPr>
          <w:rFonts w:cs="Arial"/>
          <w:lang w:val="sk-SK"/>
        </w:rPr>
        <w:t xml:space="preserve">. Po </w:t>
      </w:r>
      <w:proofErr w:type="spellStart"/>
      <w:r w:rsidRPr="00A20A3B">
        <w:rPr>
          <w:rFonts w:cs="Arial"/>
          <w:lang w:val="sk-SK"/>
        </w:rPr>
        <w:t>predčistení</w:t>
      </w:r>
      <w:proofErr w:type="spellEnd"/>
      <w:r w:rsidRPr="00A20A3B">
        <w:rPr>
          <w:rFonts w:cs="Arial"/>
          <w:lang w:val="sk-SK"/>
        </w:rPr>
        <w:t xml:space="preserve"> v odlučovači ropných látok budú následne odvedené do </w:t>
      </w:r>
      <w:proofErr w:type="spellStart"/>
      <w:r w:rsidRPr="00A20A3B">
        <w:rPr>
          <w:rFonts w:cs="Arial"/>
          <w:lang w:val="sk-SK"/>
        </w:rPr>
        <w:t>vsaku</w:t>
      </w:r>
      <w:proofErr w:type="spellEnd"/>
      <w:r w:rsidRPr="00A20A3B">
        <w:rPr>
          <w:rFonts w:cs="Arial"/>
          <w:lang w:val="sk-SK"/>
        </w:rPr>
        <w:t xml:space="preserve"> VZ2 spoločného so </w:t>
      </w:r>
      <w:proofErr w:type="spellStart"/>
      <w:r w:rsidRPr="00A20A3B">
        <w:rPr>
          <w:rFonts w:cs="Arial"/>
          <w:lang w:val="sk-SK"/>
        </w:rPr>
        <w:t>vsakom</w:t>
      </w:r>
      <w:proofErr w:type="spellEnd"/>
      <w:r w:rsidRPr="00A20A3B">
        <w:rPr>
          <w:rFonts w:cs="Arial"/>
          <w:lang w:val="sk-SK"/>
        </w:rPr>
        <w:t xml:space="preserve"> VZ3 pre SO-</w:t>
      </w:r>
      <w:r w:rsidR="00D3296B" w:rsidRPr="00A20A3B">
        <w:rPr>
          <w:rFonts w:cs="Arial"/>
          <w:lang w:val="sk-SK"/>
        </w:rPr>
        <w:t>409</w:t>
      </w:r>
      <w:r w:rsidRPr="00A20A3B">
        <w:rPr>
          <w:rFonts w:cs="Arial"/>
          <w:lang w:val="sk-SK"/>
        </w:rPr>
        <w:t xml:space="preserve">.  Všetka dažďová voda bude vsakovaná na pozemku do podložia pomocou </w:t>
      </w:r>
      <w:proofErr w:type="spellStart"/>
      <w:r w:rsidRPr="00A20A3B">
        <w:rPr>
          <w:rFonts w:cs="Arial"/>
          <w:lang w:val="sk-SK"/>
        </w:rPr>
        <w:t>vsakovacích</w:t>
      </w:r>
      <w:proofErr w:type="spellEnd"/>
      <w:r w:rsidRPr="00A20A3B">
        <w:rPr>
          <w:rFonts w:cs="Arial"/>
          <w:lang w:val="sk-SK"/>
        </w:rPr>
        <w:t xml:space="preserve"> blokov </w:t>
      </w:r>
      <w:proofErr w:type="spellStart"/>
      <w:r w:rsidRPr="00A20A3B">
        <w:rPr>
          <w:rFonts w:cs="Arial"/>
          <w:lang w:val="sk-SK"/>
        </w:rPr>
        <w:t>drenblok</w:t>
      </w:r>
      <w:proofErr w:type="spellEnd"/>
      <w:r w:rsidRPr="00A20A3B">
        <w:rPr>
          <w:rFonts w:cs="Arial"/>
          <w:lang w:val="sk-SK"/>
        </w:rPr>
        <w:t xml:space="preserve">. </w:t>
      </w:r>
    </w:p>
    <w:p w14:paraId="2A334CC9" w14:textId="77777777" w:rsidR="00D42AF1" w:rsidRPr="00A20A3B" w:rsidRDefault="00D42AF1" w:rsidP="00D42AF1">
      <w:pPr>
        <w:suppressAutoHyphens/>
        <w:spacing w:before="120" w:after="0" w:line="276" w:lineRule="auto"/>
        <w:rPr>
          <w:rFonts w:cs="Arial"/>
          <w:color w:val="000000"/>
          <w:szCs w:val="20"/>
          <w:highlight w:val="yellow"/>
          <w:lang w:val="sk-SK" w:eastAsia="sk-SK"/>
        </w:rPr>
      </w:pPr>
    </w:p>
    <w:p w14:paraId="09944261" w14:textId="77777777" w:rsidR="00D42AF1" w:rsidRPr="00A20A3B" w:rsidRDefault="00D42AF1" w:rsidP="00D42AF1">
      <w:pPr>
        <w:pStyle w:val="Nadpis20"/>
        <w:rPr>
          <w:rFonts w:eastAsia="Calibri"/>
          <w:lang w:val="sk-SK" w:eastAsia="en-US"/>
        </w:rPr>
      </w:pPr>
      <w:bookmarkStart w:id="140" w:name="_Toc184799107"/>
      <w:r w:rsidRPr="00A20A3B">
        <w:rPr>
          <w:rFonts w:eastAsia="Calibri"/>
          <w:lang w:val="sk-SK" w:eastAsia="en-US"/>
        </w:rPr>
        <w:t>Technické riešenie</w:t>
      </w:r>
      <w:bookmarkEnd w:id="140"/>
    </w:p>
    <w:p w14:paraId="0B0C7E73" w14:textId="77777777" w:rsidR="00D42AF1" w:rsidRPr="00A20A3B" w:rsidRDefault="00D42AF1" w:rsidP="00D42AF1">
      <w:pPr>
        <w:suppressAutoHyphens/>
        <w:spacing w:before="120" w:after="0"/>
        <w:rPr>
          <w:rFonts w:cs="Arial"/>
          <w:lang w:val="sk-SK"/>
        </w:rPr>
      </w:pPr>
      <w:r w:rsidRPr="00A20A3B">
        <w:rPr>
          <w:rFonts w:cs="Arial"/>
          <w:lang w:val="sk-SK"/>
        </w:rPr>
        <w:t>Rozsah dažďovej kanalizácie bude nasledovný:</w:t>
      </w:r>
    </w:p>
    <w:p w14:paraId="795BBC38" w14:textId="77777777" w:rsidR="00D42AF1" w:rsidRPr="00A20A3B" w:rsidRDefault="00D42AF1" w:rsidP="008A3C06">
      <w:pPr>
        <w:numPr>
          <w:ilvl w:val="0"/>
          <w:numId w:val="12"/>
        </w:numPr>
        <w:suppressAutoHyphens/>
        <w:spacing w:before="120" w:after="0"/>
        <w:rPr>
          <w:rFonts w:cs="Arial"/>
          <w:lang w:val="sk-SK"/>
        </w:rPr>
      </w:pPr>
      <w:r w:rsidRPr="00A20A3B">
        <w:rPr>
          <w:rFonts w:cs="Arial"/>
          <w:lang w:val="sk-SK"/>
        </w:rPr>
        <w:lastRenderedPageBreak/>
        <w:t>PP hladké (SN10) DN250 – 10,50m</w:t>
      </w:r>
    </w:p>
    <w:p w14:paraId="4F50A442" w14:textId="77777777" w:rsidR="00D42AF1" w:rsidRPr="00A20A3B" w:rsidRDefault="00D42AF1" w:rsidP="008A3C06">
      <w:pPr>
        <w:numPr>
          <w:ilvl w:val="0"/>
          <w:numId w:val="12"/>
        </w:numPr>
        <w:suppressAutoHyphens/>
        <w:spacing w:before="120" w:after="0"/>
        <w:rPr>
          <w:rFonts w:cs="Arial"/>
          <w:lang w:val="sk-SK"/>
        </w:rPr>
      </w:pPr>
      <w:r w:rsidRPr="00A20A3B">
        <w:rPr>
          <w:rFonts w:cs="Arial"/>
          <w:lang w:val="sk-SK"/>
        </w:rPr>
        <w:t>PP hladké (SN10) DN200 – 29,00m</w:t>
      </w:r>
    </w:p>
    <w:p w14:paraId="63BA51D0" w14:textId="77777777" w:rsidR="00D42AF1" w:rsidRPr="00A20A3B" w:rsidRDefault="00D42AF1" w:rsidP="008A3C06">
      <w:pPr>
        <w:numPr>
          <w:ilvl w:val="0"/>
          <w:numId w:val="12"/>
        </w:numPr>
        <w:suppressAutoHyphens/>
        <w:spacing w:before="120" w:after="0"/>
        <w:rPr>
          <w:rFonts w:cs="Arial"/>
          <w:lang w:val="sk-SK"/>
        </w:rPr>
      </w:pPr>
      <w:r w:rsidRPr="00A20A3B">
        <w:rPr>
          <w:rFonts w:cs="Arial"/>
          <w:lang w:val="sk-SK"/>
        </w:rPr>
        <w:t>PP hladké (SN10) DN150 – 2,50m</w:t>
      </w:r>
    </w:p>
    <w:p w14:paraId="7DE19098" w14:textId="77777777" w:rsidR="00D42AF1" w:rsidRPr="00A20A3B" w:rsidRDefault="00D42AF1" w:rsidP="00D42AF1">
      <w:pPr>
        <w:suppressAutoHyphens/>
        <w:spacing w:before="120" w:after="0"/>
        <w:rPr>
          <w:rFonts w:cs="Arial"/>
          <w:lang w:val="sk-SK"/>
        </w:rPr>
      </w:pPr>
      <w:r w:rsidRPr="00A20A3B">
        <w:rPr>
          <w:rFonts w:cs="Arial"/>
          <w:lang w:val="sk-SK"/>
        </w:rPr>
        <w:t xml:space="preserve">Na kanalizácii budú vybudované 2ks kanalizačných šácht z betónových prefabrikátov priemeru 1000mm a jedna filtračná šachta na prítoku do </w:t>
      </w:r>
      <w:proofErr w:type="spellStart"/>
      <w:r w:rsidRPr="00A20A3B">
        <w:rPr>
          <w:rFonts w:cs="Arial"/>
          <w:lang w:val="sk-SK"/>
        </w:rPr>
        <w:t>vsakovacieho</w:t>
      </w:r>
      <w:proofErr w:type="spellEnd"/>
      <w:r w:rsidRPr="00A20A3B">
        <w:rPr>
          <w:rFonts w:cs="Arial"/>
          <w:lang w:val="sk-SK"/>
        </w:rPr>
        <w:t xml:space="preserve"> zariadenia, ktorá bude taktiež zrealizovaná z betónových prefabrikátov priemeru 1000mm. Filtračná šachta bude vybavená filtračnou </w:t>
      </w:r>
      <w:proofErr w:type="spellStart"/>
      <w:r w:rsidRPr="00A20A3B">
        <w:rPr>
          <w:rFonts w:cs="Arial"/>
          <w:lang w:val="sk-SK"/>
        </w:rPr>
        <w:t>prepážkou</w:t>
      </w:r>
      <w:proofErr w:type="spellEnd"/>
      <w:r w:rsidRPr="00A20A3B">
        <w:rPr>
          <w:rFonts w:cs="Arial"/>
          <w:lang w:val="sk-SK"/>
        </w:rPr>
        <w:t>, ktorá bude zachytávať plávajúce nečistoty.</w:t>
      </w:r>
    </w:p>
    <w:p w14:paraId="517516F9" w14:textId="77777777" w:rsidR="00D42AF1" w:rsidRPr="00A20A3B" w:rsidRDefault="00D42AF1" w:rsidP="00D42AF1">
      <w:pPr>
        <w:suppressAutoHyphens/>
        <w:spacing w:before="120" w:after="0"/>
        <w:rPr>
          <w:rFonts w:cs="Arial"/>
          <w:lang w:val="sk-SK"/>
        </w:rPr>
      </w:pPr>
      <w:r w:rsidRPr="00A20A3B">
        <w:rPr>
          <w:rFonts w:cs="Arial"/>
          <w:lang w:val="sk-SK"/>
        </w:rPr>
        <w:t>V prípade navrhovaného objektu nebude primárna kvalita zrážkových vôd nijako sekundárne ovplyvnená (okrem prachových častíc a iných nečistôt, ktoré sa budú zachytávať v lapačoch nečistôt), a preto nemožno očakávať žiaden negatívny vplyv navrhovaného spôsobu infiltrácie do horninového prostredia na kvalitu podzemných a povrchových vôd v posudzovanej oblasti.</w:t>
      </w:r>
    </w:p>
    <w:p w14:paraId="13FF1CC3" w14:textId="77777777" w:rsidR="00D42AF1" w:rsidRPr="00A20A3B" w:rsidRDefault="00D42AF1" w:rsidP="00D42AF1">
      <w:pPr>
        <w:suppressAutoHyphens/>
        <w:spacing w:before="120" w:after="0"/>
        <w:rPr>
          <w:rFonts w:cs="Arial"/>
          <w:lang w:val="sk-SK"/>
        </w:rPr>
      </w:pPr>
      <w:r w:rsidRPr="00A20A3B">
        <w:rPr>
          <w:rFonts w:cs="Arial"/>
          <w:lang w:val="sk-SK"/>
        </w:rPr>
        <w:t xml:space="preserve">Naopak, vidíme v tomto riešení pozitívum v tom, že navrhovaným spôsobom bude zachovaná bilančná rovnováha daného ekosystému a nebude dochádzať k nežiaducemu vysušovaniu územia. V predmetnom území a jeho širšom okolí sa nenachádza žiaden významnejší zdroj podzemnej vody, ktorý je využívaný na vodárenské účely a posudzovanou činnosťou by mohol byť potencionálne ohrozený. Vypúšťanie prečistených odpadových vôd do infiltračného systému bude gravitačným </w:t>
      </w:r>
      <w:proofErr w:type="spellStart"/>
      <w:r w:rsidRPr="00A20A3B">
        <w:rPr>
          <w:rFonts w:cs="Arial"/>
          <w:lang w:val="sk-SK"/>
        </w:rPr>
        <w:t>vsakom</w:t>
      </w:r>
      <w:proofErr w:type="spellEnd"/>
      <w:r w:rsidRPr="00A20A3B">
        <w:rPr>
          <w:rFonts w:cs="Arial"/>
          <w:lang w:val="sk-SK"/>
        </w:rPr>
        <w:t xml:space="preserve"> do horninového prostredia, ktorá garantuje ďalší stupeň čistenia počas prirodzenej gravitačnej infiltrácie.</w:t>
      </w:r>
    </w:p>
    <w:p w14:paraId="3CFF1133" w14:textId="77777777" w:rsidR="00D42AF1" w:rsidRPr="00A20A3B" w:rsidRDefault="00D42AF1" w:rsidP="00D42AF1">
      <w:pPr>
        <w:suppressAutoHyphens/>
        <w:spacing w:before="120" w:after="0"/>
        <w:rPr>
          <w:rFonts w:cs="Arial"/>
          <w:lang w:val="sk-SK"/>
        </w:rPr>
      </w:pPr>
      <w:proofErr w:type="spellStart"/>
      <w:r w:rsidRPr="00A20A3B">
        <w:rPr>
          <w:rFonts w:cs="Arial"/>
          <w:lang w:val="sk-SK"/>
        </w:rPr>
        <w:t>Vsakovacie</w:t>
      </w:r>
      <w:proofErr w:type="spellEnd"/>
      <w:r w:rsidRPr="00A20A3B">
        <w:rPr>
          <w:rFonts w:cs="Arial"/>
          <w:lang w:val="sk-SK"/>
        </w:rPr>
        <w:t xml:space="preserve"> zariadenie je nadimenzované na 20 ročný kritický prívalový dážď s dobou trvania 15 min a intenzitou 244,4l/s</w:t>
      </w:r>
      <w:r w:rsidRPr="00A20A3B">
        <w:rPr>
          <w:rFonts w:cs="Arial"/>
          <w:vertAlign w:val="superscript"/>
          <w:lang w:val="sk-SK"/>
        </w:rPr>
        <w:t>-1</w:t>
      </w:r>
      <w:r w:rsidRPr="00A20A3B">
        <w:rPr>
          <w:rFonts w:cs="Arial"/>
          <w:lang w:val="sk-SK"/>
        </w:rPr>
        <w:t>.ha</w:t>
      </w:r>
      <w:r w:rsidRPr="00A20A3B">
        <w:rPr>
          <w:rFonts w:cs="Arial"/>
          <w:vertAlign w:val="superscript"/>
          <w:lang w:val="sk-SK"/>
        </w:rPr>
        <w:t>-1</w:t>
      </w:r>
      <w:r w:rsidRPr="00A20A3B">
        <w:rPr>
          <w:rFonts w:cs="Arial"/>
          <w:lang w:val="sk-SK"/>
        </w:rPr>
        <w:t xml:space="preserve">. Nad </w:t>
      </w:r>
      <w:proofErr w:type="spellStart"/>
      <w:r w:rsidRPr="00A20A3B">
        <w:rPr>
          <w:rFonts w:cs="Arial"/>
          <w:lang w:val="sk-SK"/>
        </w:rPr>
        <w:t>vsakovacím</w:t>
      </w:r>
      <w:proofErr w:type="spellEnd"/>
      <w:r w:rsidRPr="00A20A3B">
        <w:rPr>
          <w:rFonts w:cs="Arial"/>
          <w:lang w:val="sk-SK"/>
        </w:rPr>
        <w:t xml:space="preserve"> zariadením "VZ2" bude vybudovaná povrchová retenčná nádrž pre pokrytie objemu dažďovej vody do úrovne 100 ročného kritického prívalového dažďa. Táto nádrž bude mať charakter terénnej depresie hĺbky 15cm na pôdorysnej ploche zodpovedajúcej pôdorysnej ploche </w:t>
      </w:r>
      <w:proofErr w:type="spellStart"/>
      <w:r w:rsidRPr="00A20A3B">
        <w:rPr>
          <w:rFonts w:cs="Arial"/>
          <w:lang w:val="sk-SK"/>
        </w:rPr>
        <w:t>vsaku</w:t>
      </w:r>
      <w:proofErr w:type="spellEnd"/>
      <w:r w:rsidRPr="00A20A3B">
        <w:rPr>
          <w:rFonts w:cs="Arial"/>
          <w:lang w:val="sk-SK"/>
        </w:rPr>
        <w:t xml:space="preserve"> VZ2.  </w:t>
      </w:r>
    </w:p>
    <w:p w14:paraId="20439963" w14:textId="77777777" w:rsidR="00D42AF1" w:rsidRPr="00A20A3B" w:rsidRDefault="00D42AF1" w:rsidP="00D42AF1">
      <w:pPr>
        <w:suppressAutoHyphens/>
        <w:spacing w:before="120" w:after="0"/>
        <w:rPr>
          <w:rFonts w:cs="Arial"/>
          <w:lang w:val="sk-SK"/>
        </w:rPr>
      </w:pPr>
    </w:p>
    <w:p w14:paraId="5C6025DB" w14:textId="77777777" w:rsidR="00D42AF1" w:rsidRPr="00A20A3B" w:rsidRDefault="00D42AF1" w:rsidP="00D42AF1">
      <w:pPr>
        <w:suppressAutoHyphens/>
        <w:spacing w:before="120" w:after="0"/>
        <w:rPr>
          <w:rFonts w:cs="Arial"/>
          <w:b/>
          <w:lang w:val="sk-SK"/>
        </w:rPr>
      </w:pPr>
      <w:r w:rsidRPr="00A20A3B">
        <w:rPr>
          <w:rFonts w:cs="Arial"/>
          <w:b/>
          <w:lang w:val="sk-SK"/>
        </w:rPr>
        <w:t>Návrh ORL2</w:t>
      </w:r>
    </w:p>
    <w:p w14:paraId="6F9939EB" w14:textId="4EA309F5" w:rsidR="00D42AF1" w:rsidRPr="00A20A3B" w:rsidRDefault="00D42AF1" w:rsidP="00D42AF1">
      <w:pPr>
        <w:suppressAutoHyphens/>
        <w:spacing w:before="120" w:after="0" w:line="276" w:lineRule="auto"/>
        <w:rPr>
          <w:rFonts w:cs="Arial"/>
          <w:lang w:val="sk-SK"/>
        </w:rPr>
      </w:pPr>
      <w:r w:rsidRPr="00A20A3B">
        <w:rPr>
          <w:rFonts w:cs="Arial"/>
          <w:lang w:val="sk-SK"/>
        </w:rPr>
        <w:t xml:space="preserve">Celková plocha ciest a parkovísk → 0,125 ha </w:t>
      </w:r>
      <w:r w:rsidRPr="00A20A3B">
        <w:rPr>
          <w:rFonts w:cs="Arial"/>
          <w:i/>
          <w:iCs/>
          <w:lang w:val="sk-SK"/>
        </w:rPr>
        <w:t>(SO-</w:t>
      </w:r>
      <w:r w:rsidR="004A2257" w:rsidRPr="00A20A3B">
        <w:rPr>
          <w:rFonts w:cs="Arial"/>
          <w:i/>
          <w:iCs/>
          <w:lang w:val="sk-SK"/>
        </w:rPr>
        <w:t>409</w:t>
      </w:r>
      <w:r w:rsidRPr="00A20A3B">
        <w:rPr>
          <w:rFonts w:cs="Arial"/>
          <w:i/>
          <w:iCs/>
          <w:lang w:val="sk-SK"/>
        </w:rPr>
        <w:t>+SO-</w:t>
      </w:r>
      <w:r w:rsidR="004A2257" w:rsidRPr="00A20A3B">
        <w:rPr>
          <w:rFonts w:cs="Arial"/>
          <w:i/>
          <w:iCs/>
          <w:lang w:val="sk-SK"/>
        </w:rPr>
        <w:t>408</w:t>
      </w:r>
      <w:r w:rsidRPr="00A20A3B">
        <w:rPr>
          <w:rFonts w:cs="Arial"/>
          <w:i/>
          <w:iCs/>
          <w:lang w:val="sk-SK"/>
        </w:rPr>
        <w:t>)</w:t>
      </w:r>
    </w:p>
    <w:p w14:paraId="644FD3C5" w14:textId="77777777" w:rsidR="00D42AF1" w:rsidRPr="00A20A3B" w:rsidRDefault="00D42AF1" w:rsidP="00D42AF1">
      <w:pPr>
        <w:suppressAutoHyphens/>
        <w:spacing w:before="120" w:after="0" w:line="276" w:lineRule="auto"/>
        <w:rPr>
          <w:rFonts w:cs="Arial"/>
          <w:lang w:val="sk-SK"/>
        </w:rPr>
      </w:pPr>
      <w:r w:rsidRPr="00A20A3B">
        <w:rPr>
          <w:rFonts w:cs="Arial"/>
          <w:lang w:val="sk-SK"/>
        </w:rPr>
        <w:t>Koeficient odtoku (</w:t>
      </w:r>
      <w:proofErr w:type="spellStart"/>
      <w:r w:rsidRPr="00A20A3B">
        <w:rPr>
          <w:rFonts w:cs="Arial"/>
          <w:lang w:val="sk-SK"/>
        </w:rPr>
        <w:t>kf</w:t>
      </w:r>
      <w:proofErr w:type="spellEnd"/>
      <w:r w:rsidRPr="00A20A3B">
        <w:rPr>
          <w:rFonts w:cs="Arial"/>
          <w:lang w:val="sk-SK"/>
        </w:rPr>
        <w:t>) → 0,9</w:t>
      </w:r>
    </w:p>
    <w:p w14:paraId="657C1FE1" w14:textId="77777777" w:rsidR="00D42AF1" w:rsidRPr="00A20A3B" w:rsidRDefault="00D42AF1" w:rsidP="00D42AF1">
      <w:pPr>
        <w:suppressAutoHyphens/>
        <w:spacing w:before="120" w:after="0" w:line="276" w:lineRule="auto"/>
        <w:rPr>
          <w:rFonts w:cs="Arial"/>
          <w:lang w:val="sk-SK"/>
        </w:rPr>
      </w:pPr>
      <w:r w:rsidRPr="00A20A3B">
        <w:rPr>
          <w:rFonts w:cs="Arial"/>
          <w:lang w:val="sk-SK"/>
        </w:rPr>
        <w:t>Intenzita → 244,4 l/</w:t>
      </w:r>
      <w:proofErr w:type="spellStart"/>
      <w:r w:rsidRPr="00A20A3B">
        <w:rPr>
          <w:rFonts w:cs="Arial"/>
          <w:lang w:val="sk-SK"/>
        </w:rPr>
        <w:t>s.ha</w:t>
      </w:r>
      <w:proofErr w:type="spellEnd"/>
      <w:r w:rsidRPr="00A20A3B">
        <w:rPr>
          <w:rFonts w:cs="Arial"/>
          <w:lang w:val="sk-SK"/>
        </w:rPr>
        <w:t xml:space="preserve"> (20 ročný dážď)</w:t>
      </w:r>
    </w:p>
    <w:p w14:paraId="65DFE97B" w14:textId="77777777" w:rsidR="00D42AF1" w:rsidRPr="00A20A3B" w:rsidRDefault="00D42AF1" w:rsidP="00D42AF1">
      <w:pPr>
        <w:suppressAutoHyphens/>
        <w:spacing w:before="120" w:after="0" w:line="276" w:lineRule="auto"/>
        <w:rPr>
          <w:rFonts w:cs="Arial"/>
          <w:lang w:val="sk-SK"/>
        </w:rPr>
      </w:pPr>
      <w:r w:rsidRPr="00A20A3B">
        <w:rPr>
          <w:rFonts w:cs="Arial"/>
          <w:lang w:val="sk-SK"/>
        </w:rPr>
        <w:t>Q = 244,4 x 0,125 x 0,9 = 27,5 l/s</w:t>
      </w:r>
    </w:p>
    <w:p w14:paraId="5A0CFF5B" w14:textId="77777777" w:rsidR="00D42AF1" w:rsidRPr="00A20A3B" w:rsidRDefault="00D42AF1" w:rsidP="00D42AF1">
      <w:pPr>
        <w:suppressAutoHyphens/>
        <w:spacing w:before="120" w:after="0" w:line="276" w:lineRule="auto"/>
        <w:rPr>
          <w:rFonts w:cs="Arial"/>
          <w:i/>
          <w:lang w:val="sk-SK"/>
        </w:rPr>
      </w:pPr>
      <w:r w:rsidRPr="00A20A3B">
        <w:rPr>
          <w:rFonts w:cs="Arial"/>
          <w:lang w:val="sk-SK"/>
        </w:rPr>
        <w:t>Navrhujeme odlučovač ropných látok s kapacitou 30 l/s → Q  ORL = 30,0 l/s.....</w:t>
      </w:r>
      <w:r w:rsidRPr="00A20A3B">
        <w:rPr>
          <w:rFonts w:cs="Arial"/>
          <w:i/>
          <w:lang w:val="sk-SK"/>
        </w:rPr>
        <w:t xml:space="preserve">(ORL KL 030/1 </w:t>
      </w:r>
      <w:proofErr w:type="spellStart"/>
      <w:r w:rsidRPr="00A20A3B">
        <w:rPr>
          <w:rFonts w:cs="Arial"/>
          <w:i/>
          <w:lang w:val="sk-SK"/>
        </w:rPr>
        <w:t>sII</w:t>
      </w:r>
      <w:proofErr w:type="spellEnd"/>
      <w:r w:rsidRPr="00A20A3B">
        <w:rPr>
          <w:rFonts w:cs="Arial"/>
          <w:i/>
          <w:lang w:val="sk-SK"/>
        </w:rPr>
        <w:t>)</w:t>
      </w:r>
    </w:p>
    <w:p w14:paraId="50631F7A" w14:textId="77777777" w:rsidR="00D42AF1" w:rsidRPr="00A20A3B" w:rsidRDefault="00D42AF1" w:rsidP="00D42AF1">
      <w:pPr>
        <w:suppressAutoHyphens/>
        <w:spacing w:before="120" w:after="0" w:line="276" w:lineRule="auto"/>
        <w:rPr>
          <w:rFonts w:cs="Arial"/>
          <w:iCs/>
          <w:lang w:val="sk-SK"/>
        </w:rPr>
      </w:pPr>
    </w:p>
    <w:p w14:paraId="05BB5D12" w14:textId="77777777" w:rsidR="00D42AF1" w:rsidRPr="00A20A3B" w:rsidRDefault="00D42AF1" w:rsidP="00D42AF1">
      <w:pPr>
        <w:suppressAutoHyphens/>
        <w:spacing w:before="120" w:after="0"/>
        <w:rPr>
          <w:rFonts w:cs="Arial"/>
          <w:b/>
          <w:szCs w:val="20"/>
          <w:u w:val="single"/>
          <w:lang w:val="sk-SK"/>
        </w:rPr>
      </w:pPr>
      <w:proofErr w:type="spellStart"/>
      <w:r w:rsidRPr="00A20A3B">
        <w:rPr>
          <w:rFonts w:cs="Arial"/>
          <w:b/>
          <w:szCs w:val="20"/>
          <w:u w:val="single"/>
          <w:lang w:val="sk-SK"/>
        </w:rPr>
        <w:t>Retenčno-vsakovacie</w:t>
      </w:r>
      <w:proofErr w:type="spellEnd"/>
      <w:r w:rsidRPr="00A20A3B">
        <w:rPr>
          <w:rFonts w:cs="Arial"/>
          <w:b/>
          <w:szCs w:val="20"/>
          <w:u w:val="single"/>
          <w:lang w:val="sk-SK"/>
        </w:rPr>
        <w:t xml:space="preserve"> zariadenie „VZ2“</w:t>
      </w:r>
    </w:p>
    <w:p w14:paraId="7FEE3588" w14:textId="77777777" w:rsidR="00D42AF1" w:rsidRPr="00A20A3B" w:rsidRDefault="00D42AF1" w:rsidP="00D42AF1">
      <w:pPr>
        <w:suppressAutoHyphens/>
        <w:spacing w:before="120" w:after="0"/>
        <w:rPr>
          <w:szCs w:val="20"/>
          <w:lang w:val="sk-SK"/>
        </w:rPr>
      </w:pPr>
    </w:p>
    <w:p w14:paraId="708892DF" w14:textId="0896DD6C" w:rsidR="00D42AF1" w:rsidRPr="00A20A3B" w:rsidRDefault="00D42AF1" w:rsidP="00D42AF1">
      <w:pPr>
        <w:suppressAutoHyphens/>
        <w:spacing w:before="120" w:after="0"/>
        <w:rPr>
          <w:szCs w:val="20"/>
          <w:lang w:val="sk-SK"/>
        </w:rPr>
      </w:pPr>
      <w:r w:rsidRPr="00A20A3B">
        <w:rPr>
          <w:noProof/>
          <w:szCs w:val="20"/>
          <w:lang w:val="sk-SK"/>
        </w:rPr>
        <w:lastRenderedPageBreak/>
        <w:drawing>
          <wp:inline distT="0" distB="0" distL="0" distR="0" wp14:anchorId="024A99FE" wp14:editId="5C10B905">
            <wp:extent cx="5762625" cy="3810000"/>
            <wp:effectExtent l="0" t="0" r="9525" b="0"/>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762625" cy="3810000"/>
                    </a:xfrm>
                    <a:prstGeom prst="rect">
                      <a:avLst/>
                    </a:prstGeom>
                    <a:noFill/>
                    <a:ln>
                      <a:noFill/>
                    </a:ln>
                  </pic:spPr>
                </pic:pic>
              </a:graphicData>
            </a:graphic>
          </wp:inline>
        </w:drawing>
      </w:r>
    </w:p>
    <w:p w14:paraId="42776794" w14:textId="77777777" w:rsidR="00D42AF1" w:rsidRPr="00A20A3B" w:rsidRDefault="00D42AF1" w:rsidP="00D42AF1">
      <w:pPr>
        <w:suppressAutoHyphens/>
        <w:spacing w:before="120" w:after="0"/>
        <w:rPr>
          <w:szCs w:val="20"/>
          <w:lang w:val="sk-SK"/>
        </w:rPr>
      </w:pPr>
    </w:p>
    <w:p w14:paraId="79CD6843" w14:textId="056BC546" w:rsidR="00D42AF1" w:rsidRPr="00A20A3B" w:rsidRDefault="00D42AF1" w:rsidP="00D42AF1">
      <w:pPr>
        <w:suppressAutoHyphens/>
        <w:spacing w:before="120" w:after="0"/>
        <w:rPr>
          <w:szCs w:val="20"/>
          <w:lang w:val="sk-SK"/>
        </w:rPr>
      </w:pPr>
      <w:r w:rsidRPr="00A20A3B">
        <w:rPr>
          <w:noProof/>
          <w:szCs w:val="20"/>
          <w:lang w:val="sk-SK"/>
        </w:rPr>
        <w:drawing>
          <wp:inline distT="0" distB="0" distL="0" distR="0" wp14:anchorId="03025F7F" wp14:editId="1C9E7142">
            <wp:extent cx="5753100" cy="2790825"/>
            <wp:effectExtent l="0" t="0" r="0" b="9525"/>
            <wp:docPr id="7"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753100" cy="2790825"/>
                    </a:xfrm>
                    <a:prstGeom prst="rect">
                      <a:avLst/>
                    </a:prstGeom>
                    <a:noFill/>
                    <a:ln>
                      <a:noFill/>
                    </a:ln>
                  </pic:spPr>
                </pic:pic>
              </a:graphicData>
            </a:graphic>
          </wp:inline>
        </w:drawing>
      </w:r>
    </w:p>
    <w:p w14:paraId="5825C7D4" w14:textId="77777777" w:rsidR="00D42AF1" w:rsidRPr="00A20A3B" w:rsidRDefault="00D42AF1" w:rsidP="00D42AF1">
      <w:pPr>
        <w:suppressAutoHyphens/>
        <w:spacing w:before="120" w:after="0"/>
        <w:rPr>
          <w:rFonts w:cs="Arial"/>
          <w:b/>
          <w:lang w:val="sk-SK"/>
        </w:rPr>
      </w:pPr>
    </w:p>
    <w:p w14:paraId="3C6FE2A9" w14:textId="77777777" w:rsidR="00D42AF1" w:rsidRPr="00A20A3B" w:rsidRDefault="00D42AF1" w:rsidP="00D42AF1">
      <w:pPr>
        <w:suppressAutoHyphens/>
        <w:spacing w:before="120" w:after="0"/>
        <w:rPr>
          <w:rFonts w:cs="Arial"/>
          <w:b/>
          <w:lang w:val="sk-SK"/>
        </w:rPr>
      </w:pPr>
      <w:r w:rsidRPr="00A20A3B">
        <w:rPr>
          <w:rFonts w:cs="Arial"/>
          <w:b/>
          <w:lang w:val="sk-SK"/>
        </w:rPr>
        <w:t xml:space="preserve">Z uvedených výpočtov sú potrebné nasledovné minimálne objemy </w:t>
      </w:r>
      <w:proofErr w:type="spellStart"/>
      <w:r w:rsidRPr="00A20A3B">
        <w:rPr>
          <w:rFonts w:cs="Arial"/>
          <w:b/>
          <w:lang w:val="sk-SK"/>
        </w:rPr>
        <w:t>retenčno-vsakovacích</w:t>
      </w:r>
      <w:proofErr w:type="spellEnd"/>
      <w:r w:rsidRPr="00A20A3B">
        <w:rPr>
          <w:rFonts w:cs="Arial"/>
          <w:b/>
          <w:lang w:val="sk-SK"/>
        </w:rPr>
        <w:t xml:space="preserve"> zariadení:</w:t>
      </w:r>
    </w:p>
    <w:p w14:paraId="2B5754A6" w14:textId="77777777" w:rsidR="00D42AF1" w:rsidRPr="00A20A3B" w:rsidRDefault="00D42AF1" w:rsidP="00D42AF1">
      <w:pPr>
        <w:suppressAutoHyphens/>
        <w:spacing w:before="120" w:after="0"/>
        <w:rPr>
          <w:rFonts w:cs="Arial"/>
          <w:b/>
          <w:lang w:val="sk-SK"/>
        </w:rPr>
      </w:pPr>
      <w:r w:rsidRPr="00A20A3B">
        <w:rPr>
          <w:rFonts w:cs="Arial"/>
          <w:b/>
          <w:lang w:val="sk-SK"/>
        </w:rPr>
        <w:t xml:space="preserve">VZ-2 </w:t>
      </w:r>
      <w:r w:rsidRPr="00A20A3B">
        <w:rPr>
          <w:rFonts w:cs="Arial"/>
          <w:lang w:val="sk-SK"/>
        </w:rPr>
        <w:t xml:space="preserve">(dažďové vody parkovacích plôch) – </w:t>
      </w:r>
      <w:proofErr w:type="spellStart"/>
      <w:r w:rsidRPr="00A20A3B">
        <w:rPr>
          <w:rFonts w:cs="Arial"/>
          <w:lang w:val="sk-SK"/>
        </w:rPr>
        <w:t>Vmin</w:t>
      </w:r>
      <w:proofErr w:type="spellEnd"/>
      <w:r w:rsidRPr="00A20A3B">
        <w:rPr>
          <w:rFonts w:cs="Arial"/>
          <w:lang w:val="sk-SK"/>
        </w:rPr>
        <w:t xml:space="preserve"> = 12,96 m</w:t>
      </w:r>
      <w:r w:rsidRPr="00A20A3B">
        <w:rPr>
          <w:rFonts w:cs="Arial"/>
          <w:vertAlign w:val="superscript"/>
          <w:lang w:val="sk-SK"/>
        </w:rPr>
        <w:t>3</w:t>
      </w:r>
    </w:p>
    <w:p w14:paraId="50572352" w14:textId="77777777" w:rsidR="00D42AF1" w:rsidRPr="00A20A3B" w:rsidRDefault="00D42AF1" w:rsidP="008A3C06">
      <w:pPr>
        <w:numPr>
          <w:ilvl w:val="0"/>
          <w:numId w:val="9"/>
        </w:numPr>
        <w:suppressAutoHyphens/>
        <w:spacing w:before="120" w:after="0"/>
        <w:rPr>
          <w:szCs w:val="20"/>
          <w:highlight w:val="yellow"/>
          <w:lang w:val="sk-SK" w:eastAsia="sk-SK"/>
        </w:rPr>
      </w:pPr>
    </w:p>
    <w:p w14:paraId="39F2D16A" w14:textId="77777777" w:rsidR="00D42AF1" w:rsidRPr="00A20A3B" w:rsidRDefault="00D42AF1" w:rsidP="001A49D6">
      <w:pPr>
        <w:pStyle w:val="Nadpis20"/>
        <w:rPr>
          <w:rFonts w:eastAsia="Calibri"/>
          <w:lang w:val="sk-SK" w:eastAsia="en-US"/>
        </w:rPr>
      </w:pPr>
      <w:bookmarkStart w:id="141" w:name="_Toc125965338"/>
      <w:bookmarkStart w:id="142" w:name="_Toc184799108"/>
      <w:r w:rsidRPr="00A20A3B">
        <w:rPr>
          <w:rFonts w:eastAsia="Calibri"/>
          <w:lang w:val="sk-SK" w:eastAsia="en-US"/>
        </w:rPr>
        <w:t>Kanalizačné potrubia</w:t>
      </w:r>
      <w:bookmarkEnd w:id="141"/>
      <w:bookmarkEnd w:id="142"/>
      <w:r w:rsidRPr="00A20A3B">
        <w:rPr>
          <w:rFonts w:eastAsia="Calibri"/>
          <w:lang w:val="sk-SK" w:eastAsia="en-US"/>
        </w:rPr>
        <w:t xml:space="preserve"> </w:t>
      </w:r>
    </w:p>
    <w:p w14:paraId="33589411" w14:textId="77777777" w:rsidR="00D42AF1" w:rsidRPr="00A20A3B" w:rsidRDefault="00D42AF1" w:rsidP="008A3C06">
      <w:pPr>
        <w:numPr>
          <w:ilvl w:val="0"/>
          <w:numId w:val="9"/>
        </w:numPr>
        <w:suppressAutoHyphens/>
        <w:spacing w:before="120" w:after="0"/>
        <w:rPr>
          <w:rFonts w:cs="Arial"/>
          <w:szCs w:val="20"/>
          <w:lang w:val="sk-SK"/>
        </w:rPr>
      </w:pPr>
      <w:r w:rsidRPr="00A20A3B">
        <w:rPr>
          <w:rFonts w:cs="Arial"/>
          <w:szCs w:val="20"/>
          <w:lang w:val="sk-SK"/>
        </w:rPr>
        <w:t xml:space="preserve">Potrubie splaškovej kanalizácie navrhujeme ako gravitačné kanalizačné potrubia z kanalizačných potrubí PP hladké DN150-250 (SN10). </w:t>
      </w:r>
    </w:p>
    <w:p w14:paraId="683531BB" w14:textId="77777777" w:rsidR="00D42AF1" w:rsidRPr="00A20A3B" w:rsidRDefault="00D42AF1" w:rsidP="008A3C06">
      <w:pPr>
        <w:numPr>
          <w:ilvl w:val="0"/>
          <w:numId w:val="9"/>
        </w:numPr>
        <w:suppressAutoHyphens/>
        <w:spacing w:before="120" w:after="0"/>
        <w:rPr>
          <w:rFonts w:cs="Arial"/>
          <w:szCs w:val="20"/>
          <w:lang w:val="sk-SK"/>
        </w:rPr>
      </w:pPr>
      <w:r w:rsidRPr="00A20A3B">
        <w:rPr>
          <w:rFonts w:cs="Arial"/>
          <w:szCs w:val="20"/>
          <w:lang w:val="sk-SK"/>
        </w:rPr>
        <w:t xml:space="preserve">Potrubia kanalizačných prípojok navrhujeme ako gravitačné kanalizačné potrubia z hrdlových kanalizačných potrubí PP hladkých plno stenných. Všetky potrubia pevnosti SN10 s integrovaným gumovým tesnením. </w:t>
      </w:r>
    </w:p>
    <w:p w14:paraId="5BC1BFCE" w14:textId="77777777" w:rsidR="00D42AF1" w:rsidRPr="00A20A3B" w:rsidRDefault="00D42AF1" w:rsidP="00D42AF1">
      <w:pPr>
        <w:suppressAutoHyphens/>
        <w:spacing w:before="120" w:after="0"/>
        <w:rPr>
          <w:szCs w:val="20"/>
          <w:lang w:val="sk-SK"/>
        </w:rPr>
      </w:pPr>
      <w:r w:rsidRPr="00A20A3B">
        <w:rPr>
          <w:szCs w:val="20"/>
          <w:lang w:val="sk-SK"/>
        </w:rPr>
        <w:lastRenderedPageBreak/>
        <w:t>Ukladanie potrubí do ryhy sa riadi nasledovnými zásadami:</w:t>
      </w:r>
    </w:p>
    <w:p w14:paraId="32E818C1" w14:textId="77777777" w:rsidR="00D42AF1" w:rsidRPr="00A20A3B" w:rsidRDefault="00D42AF1" w:rsidP="008A3C06">
      <w:pPr>
        <w:numPr>
          <w:ilvl w:val="0"/>
          <w:numId w:val="10"/>
        </w:numPr>
        <w:suppressAutoHyphens/>
        <w:spacing w:before="120" w:after="0"/>
        <w:rPr>
          <w:szCs w:val="20"/>
          <w:lang w:val="sk-SK"/>
        </w:rPr>
      </w:pPr>
      <w:r w:rsidRPr="00A20A3B">
        <w:rPr>
          <w:szCs w:val="20"/>
          <w:lang w:val="sk-SK"/>
        </w:rPr>
        <w:t>Dno ryhy musí byť upravené do sklonu potrubia podľa projektu.</w:t>
      </w:r>
    </w:p>
    <w:p w14:paraId="0D0A7291" w14:textId="77777777" w:rsidR="00D42AF1" w:rsidRPr="00A20A3B" w:rsidRDefault="00D42AF1" w:rsidP="008A3C06">
      <w:pPr>
        <w:numPr>
          <w:ilvl w:val="0"/>
          <w:numId w:val="10"/>
        </w:numPr>
        <w:suppressAutoHyphens/>
        <w:spacing w:before="120" w:after="0"/>
        <w:rPr>
          <w:szCs w:val="20"/>
          <w:lang w:val="sk-SK"/>
        </w:rPr>
      </w:pPr>
      <w:r w:rsidRPr="00A20A3B">
        <w:rPr>
          <w:szCs w:val="20"/>
          <w:lang w:val="sk-SK"/>
        </w:rPr>
        <w:t xml:space="preserve">Na dno ryhy sa rozprestrie 100mm </w:t>
      </w:r>
      <w:proofErr w:type="spellStart"/>
      <w:r w:rsidRPr="00A20A3B">
        <w:rPr>
          <w:szCs w:val="20"/>
          <w:lang w:val="sk-SK"/>
        </w:rPr>
        <w:t>podkladný</w:t>
      </w:r>
      <w:proofErr w:type="spellEnd"/>
      <w:r w:rsidRPr="00A20A3B">
        <w:rPr>
          <w:szCs w:val="20"/>
          <w:lang w:val="sk-SK"/>
        </w:rPr>
        <w:t xml:space="preserve"> zhutnený materiál  z piesku tak, aby potrubie ležalo rovnomerne po celej svojej dĺžke. Pod spojmi je treba vyhĺbiť malé </w:t>
      </w:r>
      <w:proofErr w:type="spellStart"/>
      <w:r w:rsidRPr="00A20A3B">
        <w:rPr>
          <w:szCs w:val="20"/>
          <w:lang w:val="sk-SK"/>
        </w:rPr>
        <w:t>priehlbeniny</w:t>
      </w:r>
      <w:proofErr w:type="spellEnd"/>
      <w:r w:rsidRPr="00A20A3B">
        <w:rPr>
          <w:szCs w:val="20"/>
          <w:lang w:val="sk-SK"/>
        </w:rPr>
        <w:t xml:space="preserve">, aby sa zabránilo bodovému uloženiu potrubia. Šírka ryhy, druh </w:t>
      </w:r>
      <w:proofErr w:type="spellStart"/>
      <w:r w:rsidRPr="00A20A3B">
        <w:rPr>
          <w:szCs w:val="20"/>
          <w:lang w:val="sk-SK"/>
        </w:rPr>
        <w:t>obsypu</w:t>
      </w:r>
      <w:proofErr w:type="spellEnd"/>
      <w:r w:rsidRPr="00A20A3B">
        <w:rPr>
          <w:szCs w:val="20"/>
          <w:lang w:val="sk-SK"/>
        </w:rPr>
        <w:t xml:space="preserve">, hutneného zásypu  ryhy a miera zhutnenia je v prílohe "Vzorový rez uloženia potrubia". </w:t>
      </w:r>
    </w:p>
    <w:p w14:paraId="64D9DEF8" w14:textId="77777777" w:rsidR="00D42AF1" w:rsidRPr="00A20A3B" w:rsidRDefault="00D42AF1" w:rsidP="008A3C06">
      <w:pPr>
        <w:numPr>
          <w:ilvl w:val="0"/>
          <w:numId w:val="10"/>
        </w:numPr>
        <w:suppressAutoHyphens/>
        <w:spacing w:before="120" w:after="0"/>
        <w:rPr>
          <w:szCs w:val="20"/>
          <w:lang w:val="sk-SK"/>
        </w:rPr>
      </w:pPr>
      <w:r w:rsidRPr="00A20A3B">
        <w:rPr>
          <w:szCs w:val="20"/>
          <w:lang w:val="sk-SK"/>
        </w:rPr>
        <w:t>Počas výstavby musí byť dno ryhy suché.</w:t>
      </w:r>
    </w:p>
    <w:p w14:paraId="154BB613" w14:textId="77777777" w:rsidR="00D42AF1" w:rsidRPr="00A20A3B" w:rsidRDefault="00D42AF1" w:rsidP="008A3C06">
      <w:pPr>
        <w:numPr>
          <w:ilvl w:val="0"/>
          <w:numId w:val="10"/>
        </w:numPr>
        <w:suppressAutoHyphens/>
        <w:spacing w:before="120" w:after="0"/>
        <w:rPr>
          <w:szCs w:val="20"/>
          <w:lang w:val="sk-SK"/>
        </w:rPr>
      </w:pPr>
      <w:r w:rsidRPr="00A20A3B">
        <w:rPr>
          <w:szCs w:val="20"/>
          <w:lang w:val="sk-SK"/>
        </w:rPr>
        <w:t>Pri spájaní potrubia dodržať všetky pokyny dané výrobcom.</w:t>
      </w:r>
    </w:p>
    <w:p w14:paraId="1494B28C" w14:textId="77777777" w:rsidR="00D42AF1" w:rsidRPr="00A20A3B" w:rsidRDefault="00D42AF1" w:rsidP="008A3C06">
      <w:pPr>
        <w:numPr>
          <w:ilvl w:val="0"/>
          <w:numId w:val="10"/>
        </w:numPr>
        <w:suppressAutoHyphens/>
        <w:spacing w:before="120" w:after="0"/>
        <w:rPr>
          <w:szCs w:val="20"/>
          <w:lang w:val="sk-SK"/>
        </w:rPr>
      </w:pPr>
      <w:r w:rsidRPr="00A20A3B">
        <w:rPr>
          <w:szCs w:val="20"/>
          <w:lang w:val="sk-SK"/>
        </w:rPr>
        <w:t xml:space="preserve">Zemné práce v miestach križovaní a súbehov s inými </w:t>
      </w:r>
      <w:proofErr w:type="spellStart"/>
      <w:r w:rsidRPr="00A20A3B">
        <w:rPr>
          <w:szCs w:val="20"/>
          <w:lang w:val="sk-SK"/>
        </w:rPr>
        <w:t>inž</w:t>
      </w:r>
      <w:proofErr w:type="spellEnd"/>
      <w:r w:rsidRPr="00A20A3B">
        <w:rPr>
          <w:szCs w:val="20"/>
          <w:lang w:val="sk-SK"/>
        </w:rPr>
        <w:t>. sieťami vykonávať ručne.</w:t>
      </w:r>
    </w:p>
    <w:p w14:paraId="27926ED1" w14:textId="77777777" w:rsidR="00D42AF1" w:rsidRPr="00A20A3B" w:rsidRDefault="00D42AF1" w:rsidP="008A3C06">
      <w:pPr>
        <w:numPr>
          <w:ilvl w:val="0"/>
          <w:numId w:val="10"/>
        </w:numPr>
        <w:suppressAutoHyphens/>
        <w:spacing w:before="120" w:after="0"/>
        <w:rPr>
          <w:szCs w:val="20"/>
          <w:lang w:val="sk-SK"/>
        </w:rPr>
      </w:pPr>
      <w:r w:rsidRPr="00A20A3B">
        <w:rPr>
          <w:szCs w:val="20"/>
          <w:lang w:val="sk-SK"/>
        </w:rPr>
        <w:t xml:space="preserve">Montáž  spojov sa uskutoční v otvorenej ryhe zapaženej </w:t>
      </w:r>
      <w:proofErr w:type="spellStart"/>
      <w:r w:rsidRPr="00A20A3B">
        <w:rPr>
          <w:szCs w:val="20"/>
          <w:lang w:val="sk-SK"/>
        </w:rPr>
        <w:t>záťažným</w:t>
      </w:r>
      <w:proofErr w:type="spellEnd"/>
      <w:r w:rsidRPr="00A20A3B">
        <w:rPr>
          <w:szCs w:val="20"/>
          <w:lang w:val="sk-SK"/>
        </w:rPr>
        <w:t xml:space="preserve"> </w:t>
      </w:r>
      <w:proofErr w:type="spellStart"/>
      <w:r w:rsidRPr="00A20A3B">
        <w:rPr>
          <w:szCs w:val="20"/>
          <w:lang w:val="sk-SK"/>
        </w:rPr>
        <w:t>pažením</w:t>
      </w:r>
      <w:proofErr w:type="spellEnd"/>
      <w:r w:rsidRPr="00A20A3B">
        <w:rPr>
          <w:szCs w:val="20"/>
          <w:lang w:val="sk-SK"/>
        </w:rPr>
        <w:t>.</w:t>
      </w:r>
    </w:p>
    <w:p w14:paraId="37B2061E" w14:textId="77777777" w:rsidR="00D42AF1" w:rsidRPr="00A20A3B" w:rsidRDefault="00D42AF1" w:rsidP="008A3C06">
      <w:pPr>
        <w:numPr>
          <w:ilvl w:val="0"/>
          <w:numId w:val="10"/>
        </w:numPr>
        <w:suppressAutoHyphens/>
        <w:spacing w:before="120" w:after="0"/>
        <w:rPr>
          <w:szCs w:val="20"/>
          <w:lang w:val="sk-SK"/>
        </w:rPr>
      </w:pPr>
      <w:r w:rsidRPr="00A20A3B">
        <w:rPr>
          <w:szCs w:val="20"/>
          <w:lang w:val="sk-SK"/>
        </w:rPr>
        <w:t>Pred tlak. skúškou je potrebné časti potrubia mimo spojov rúr stabilizovať zeminou.</w:t>
      </w:r>
    </w:p>
    <w:p w14:paraId="43A17D99" w14:textId="77777777" w:rsidR="00D42AF1" w:rsidRPr="00A20A3B" w:rsidRDefault="00D42AF1" w:rsidP="008A3C06">
      <w:pPr>
        <w:numPr>
          <w:ilvl w:val="0"/>
          <w:numId w:val="10"/>
        </w:numPr>
        <w:suppressAutoHyphens/>
        <w:spacing w:before="120" w:after="0"/>
        <w:rPr>
          <w:szCs w:val="20"/>
          <w:lang w:val="sk-SK"/>
        </w:rPr>
      </w:pPr>
      <w:r w:rsidRPr="00A20A3B">
        <w:rPr>
          <w:szCs w:val="20"/>
          <w:lang w:val="sk-SK"/>
        </w:rPr>
        <w:t xml:space="preserve">Obsyp potrubia zo štrkopiesku frakcie 0-8mm priamo nad rúrou  /30 cm/ nezhutňovať. </w:t>
      </w:r>
    </w:p>
    <w:p w14:paraId="255C221D" w14:textId="77777777" w:rsidR="00D42AF1" w:rsidRPr="00A20A3B" w:rsidRDefault="00D42AF1" w:rsidP="008A3C06">
      <w:pPr>
        <w:numPr>
          <w:ilvl w:val="0"/>
          <w:numId w:val="10"/>
        </w:numPr>
        <w:suppressAutoHyphens/>
        <w:spacing w:before="120" w:after="0"/>
        <w:rPr>
          <w:szCs w:val="20"/>
          <w:lang w:val="sk-SK"/>
        </w:rPr>
      </w:pPr>
      <w:r w:rsidRPr="00A20A3B">
        <w:rPr>
          <w:szCs w:val="20"/>
          <w:lang w:val="sk-SK"/>
        </w:rPr>
        <w:t>Prechody cez cestu a chodník dodávateľ prekryje oceľovým plechom, resp. drevenou lávkou a výkop ryhy bude po celej dĺžke ohradený fyzickými zábranami.</w:t>
      </w:r>
    </w:p>
    <w:p w14:paraId="5A95699B" w14:textId="0724C459" w:rsidR="00D42AF1" w:rsidRPr="00A20A3B" w:rsidRDefault="00D42AF1" w:rsidP="00D42AF1">
      <w:pPr>
        <w:suppressAutoHyphens/>
        <w:spacing w:before="120" w:after="0"/>
        <w:rPr>
          <w:szCs w:val="20"/>
          <w:lang w:val="sk-SK"/>
        </w:rPr>
      </w:pPr>
      <w:r w:rsidRPr="00A20A3B">
        <w:rPr>
          <w:b/>
          <w:szCs w:val="20"/>
          <w:lang w:val="sk-SK"/>
        </w:rPr>
        <w:t>Pred výstavbou</w:t>
      </w:r>
      <w:r w:rsidRPr="00A20A3B">
        <w:rPr>
          <w:szCs w:val="20"/>
          <w:lang w:val="sk-SK"/>
        </w:rPr>
        <w:t xml:space="preserve"> potrubí je potrebné vykonať vytýčenie všetkých jestvujúcich podzemných vedení a </w:t>
      </w:r>
      <w:r w:rsidRPr="00A20A3B">
        <w:rPr>
          <w:b/>
          <w:bCs/>
          <w:szCs w:val="20"/>
          <w:lang w:val="sk-SK"/>
        </w:rPr>
        <w:t>overenie</w:t>
      </w:r>
      <w:r w:rsidRPr="00A20A3B">
        <w:rPr>
          <w:szCs w:val="20"/>
          <w:lang w:val="sk-SK"/>
        </w:rPr>
        <w:t xml:space="preserve"> ich polohy </w:t>
      </w:r>
      <w:r w:rsidRPr="00A20A3B">
        <w:rPr>
          <w:b/>
          <w:bCs/>
          <w:szCs w:val="20"/>
          <w:lang w:val="sk-SK"/>
        </w:rPr>
        <w:t>kopanými sondami</w:t>
      </w:r>
      <w:r w:rsidRPr="00A20A3B">
        <w:rPr>
          <w:szCs w:val="20"/>
          <w:lang w:val="sk-SK"/>
        </w:rPr>
        <w:t xml:space="preserve"> v mieste križovania alebo súbehu.</w:t>
      </w:r>
    </w:p>
    <w:p w14:paraId="288D46F3" w14:textId="77777777" w:rsidR="001A49D6" w:rsidRPr="00A20A3B" w:rsidRDefault="001A49D6" w:rsidP="00D42AF1">
      <w:pPr>
        <w:suppressAutoHyphens/>
        <w:spacing w:before="120" w:after="0"/>
        <w:rPr>
          <w:szCs w:val="20"/>
          <w:lang w:val="sk-SK"/>
        </w:rPr>
      </w:pPr>
    </w:p>
    <w:p w14:paraId="31014C8E" w14:textId="77777777" w:rsidR="00D42AF1" w:rsidRPr="00A20A3B" w:rsidRDefault="00D42AF1" w:rsidP="001A49D6">
      <w:pPr>
        <w:pStyle w:val="Nadpis20"/>
        <w:rPr>
          <w:rFonts w:eastAsia="Calibri"/>
          <w:lang w:val="sk-SK" w:eastAsia="en-US"/>
        </w:rPr>
      </w:pPr>
      <w:bookmarkStart w:id="143" w:name="_Toc125965339"/>
      <w:bookmarkStart w:id="144" w:name="_Toc184799109"/>
      <w:r w:rsidRPr="00A20A3B">
        <w:rPr>
          <w:rFonts w:eastAsia="Calibri"/>
          <w:lang w:val="sk-SK" w:eastAsia="en-US"/>
        </w:rPr>
        <w:t>Kanalizačné šachty</w:t>
      </w:r>
      <w:bookmarkEnd w:id="143"/>
      <w:bookmarkEnd w:id="144"/>
    </w:p>
    <w:p w14:paraId="19E2B6FC" w14:textId="4955C746" w:rsidR="00D42AF1" w:rsidRPr="00A20A3B" w:rsidRDefault="00D42AF1" w:rsidP="00D42AF1">
      <w:pPr>
        <w:suppressAutoHyphens/>
        <w:spacing w:before="120" w:after="0"/>
        <w:rPr>
          <w:szCs w:val="20"/>
          <w:lang w:val="sk-SK"/>
        </w:rPr>
      </w:pPr>
      <w:r w:rsidRPr="00A20A3B">
        <w:rPr>
          <w:szCs w:val="20"/>
          <w:lang w:val="sk-SK"/>
        </w:rPr>
        <w:t xml:space="preserve">Kanalizačné šachty na stokách navrhujeme ako typizované šachty s prefabrikovaným dnom (okrem prepojovacích šácht) a šachtovými skružami priemeru 1,0m. Poklopy osadené na upravenom teréne navrhujeme betónovo-liatinové (BEGU) na zaťaženie 400 </w:t>
      </w:r>
      <w:proofErr w:type="spellStart"/>
      <w:r w:rsidRPr="00A20A3B">
        <w:rPr>
          <w:szCs w:val="20"/>
          <w:lang w:val="sk-SK"/>
        </w:rPr>
        <w:t>kN</w:t>
      </w:r>
      <w:proofErr w:type="spellEnd"/>
      <w:r w:rsidRPr="00A20A3B">
        <w:rPr>
          <w:szCs w:val="20"/>
          <w:lang w:val="sk-SK"/>
        </w:rPr>
        <w:t xml:space="preserve"> = triedy “D” s </w:t>
      </w:r>
      <w:proofErr w:type="spellStart"/>
      <w:r w:rsidRPr="00A20A3B">
        <w:rPr>
          <w:szCs w:val="20"/>
          <w:lang w:val="sk-SK"/>
        </w:rPr>
        <w:t>mäkkodosadacou</w:t>
      </w:r>
      <w:proofErr w:type="spellEnd"/>
      <w:r w:rsidRPr="00A20A3B">
        <w:rPr>
          <w:szCs w:val="20"/>
          <w:lang w:val="sk-SK"/>
        </w:rPr>
        <w:t xml:space="preserve"> plochou a kónusovo zabrúsenou zvislou škárou poklopu a rámu s vetracími otvormi. Poklopy budú </w:t>
      </w:r>
      <w:proofErr w:type="spellStart"/>
      <w:r w:rsidRPr="00A20A3B">
        <w:rPr>
          <w:szCs w:val="20"/>
          <w:lang w:val="sk-SK"/>
        </w:rPr>
        <w:t>podbetónované</w:t>
      </w:r>
      <w:proofErr w:type="spellEnd"/>
      <w:r w:rsidRPr="00A20A3B">
        <w:rPr>
          <w:szCs w:val="20"/>
          <w:lang w:val="sk-SK"/>
        </w:rPr>
        <w:t xml:space="preserve"> na potrebnú výšku pomocou betónových poklopových prstencov a betónu C30/35. Vstup do šácht je kapsových liatinových stúpadlách a po oceľových vidlicových stúpadlách potiahnutých PE. Pri napojení kanalizačného potrubia na šachtu odporúčame použiť pred a za šachtou kusy potrubia dĺžky 0,6-2,0m, čím v hrdlách vznikne kĺbové prepojenie so šachtou, ktoré zabezpečí celistvosť potrubia pri prípadnom sadnutí šachty. </w:t>
      </w:r>
    </w:p>
    <w:p w14:paraId="7ACAA93C" w14:textId="77777777" w:rsidR="001A49D6" w:rsidRPr="00A20A3B" w:rsidRDefault="001A49D6" w:rsidP="00D42AF1">
      <w:pPr>
        <w:suppressAutoHyphens/>
        <w:spacing w:before="120" w:after="0"/>
        <w:rPr>
          <w:szCs w:val="20"/>
          <w:lang w:val="sk-SK"/>
        </w:rPr>
      </w:pPr>
    </w:p>
    <w:p w14:paraId="29929B65" w14:textId="77777777" w:rsidR="00D42AF1" w:rsidRPr="00A20A3B" w:rsidRDefault="00D42AF1" w:rsidP="001A49D6">
      <w:pPr>
        <w:pStyle w:val="Nadpis20"/>
        <w:rPr>
          <w:rFonts w:eastAsia="Calibri"/>
          <w:lang w:val="sk-SK" w:eastAsia="en-US"/>
        </w:rPr>
      </w:pPr>
      <w:bookmarkStart w:id="145" w:name="_Toc125965340"/>
      <w:bookmarkStart w:id="146" w:name="_Toc184799110"/>
      <w:r w:rsidRPr="00A20A3B">
        <w:rPr>
          <w:rFonts w:eastAsia="Calibri"/>
          <w:lang w:val="sk-SK" w:eastAsia="en-US"/>
        </w:rPr>
        <w:t>Skúška vodotesnosti potrubia</w:t>
      </w:r>
      <w:bookmarkEnd w:id="145"/>
      <w:bookmarkEnd w:id="146"/>
    </w:p>
    <w:p w14:paraId="78602DDB" w14:textId="6F8DBBD1" w:rsidR="00D42AF1" w:rsidRPr="00A20A3B" w:rsidRDefault="00D42AF1" w:rsidP="00D42AF1">
      <w:pPr>
        <w:suppressAutoHyphens/>
        <w:spacing w:before="120" w:after="0"/>
        <w:rPr>
          <w:szCs w:val="24"/>
          <w:lang w:val="sk-SK"/>
        </w:rPr>
      </w:pPr>
      <w:r w:rsidRPr="00A20A3B">
        <w:rPr>
          <w:szCs w:val="20"/>
          <w:lang w:val="sk-SK"/>
        </w:rPr>
        <w:t xml:space="preserve">Po uložení kanalizačného potrubia a zaťažení, s výnimkou spojov, zeminou do výšky 600mm sa vykoná skúška vodotesnosti potrubia. Skúšku vodotesnosti treba vykonať podľa STN EN 1610 /75 6910/ "Stavba a skúšanie kanalizačných potrubí a stôk”. Skúška vodotesnosti sa vykoná po zaslepení odbočiek. Odporúčam vykonať skúšku vodotesnosti potrubia plynom z dôvodu veľkých objemov navrhovaných potrubí. </w:t>
      </w:r>
      <w:r w:rsidRPr="00A20A3B">
        <w:rPr>
          <w:szCs w:val="24"/>
          <w:lang w:val="sk-SK"/>
        </w:rPr>
        <w:t>Po úspešnej skúške sa spoje podbijú  a obsypú tak isto, ako hlavné potrubie.</w:t>
      </w:r>
    </w:p>
    <w:p w14:paraId="2B6B2ACD" w14:textId="77777777" w:rsidR="001A49D6" w:rsidRPr="00A20A3B" w:rsidRDefault="001A49D6" w:rsidP="00D42AF1">
      <w:pPr>
        <w:suppressAutoHyphens/>
        <w:spacing w:before="120" w:after="0"/>
        <w:rPr>
          <w:szCs w:val="24"/>
          <w:lang w:val="sk-SK"/>
        </w:rPr>
      </w:pPr>
    </w:p>
    <w:p w14:paraId="1CCC254B" w14:textId="77777777" w:rsidR="00D42AF1" w:rsidRPr="00A20A3B" w:rsidRDefault="00D42AF1" w:rsidP="001A49D6">
      <w:pPr>
        <w:pStyle w:val="Nadpis20"/>
        <w:rPr>
          <w:rFonts w:eastAsia="Calibri"/>
          <w:lang w:val="sk-SK" w:eastAsia="en-US"/>
        </w:rPr>
      </w:pPr>
      <w:bookmarkStart w:id="147" w:name="_Toc125965341"/>
      <w:bookmarkStart w:id="148" w:name="_Toc184799111"/>
      <w:r w:rsidRPr="00A20A3B">
        <w:rPr>
          <w:rFonts w:eastAsia="Calibri"/>
          <w:lang w:val="sk-SK" w:eastAsia="en-US"/>
        </w:rPr>
        <w:t>Bezpečnosť práce</w:t>
      </w:r>
      <w:bookmarkEnd w:id="147"/>
      <w:bookmarkEnd w:id="148"/>
    </w:p>
    <w:p w14:paraId="5EBF761A" w14:textId="77777777" w:rsidR="00D42AF1" w:rsidRPr="00A20A3B" w:rsidRDefault="00D42AF1" w:rsidP="00D42AF1">
      <w:pPr>
        <w:suppressAutoHyphens/>
        <w:spacing w:before="120" w:after="0"/>
        <w:rPr>
          <w:szCs w:val="24"/>
          <w:lang w:val="sk-SK"/>
        </w:rPr>
      </w:pPr>
      <w:r w:rsidRPr="00A20A3B">
        <w:rPr>
          <w:szCs w:val="24"/>
          <w:lang w:val="sk-SK"/>
        </w:rPr>
        <w:t>Počas prác je potrebné dodržiavať všetky záväzné STN, zákonník práce, hygienické predpisy a predpisy bezpečnosti práce, najmä:</w:t>
      </w:r>
    </w:p>
    <w:p w14:paraId="7222A4B3" w14:textId="77777777" w:rsidR="00D42AF1" w:rsidRPr="00A20A3B" w:rsidRDefault="00D42AF1" w:rsidP="008A3C06">
      <w:pPr>
        <w:numPr>
          <w:ilvl w:val="0"/>
          <w:numId w:val="11"/>
        </w:numPr>
        <w:suppressAutoHyphens/>
        <w:spacing w:before="120" w:after="0"/>
        <w:rPr>
          <w:szCs w:val="24"/>
          <w:lang w:val="sk-SK"/>
        </w:rPr>
      </w:pPr>
      <w:r w:rsidRPr="00A20A3B">
        <w:rPr>
          <w:szCs w:val="24"/>
          <w:lang w:val="sk-SK"/>
        </w:rPr>
        <w:t>STN 73 3050 Zemné práce</w:t>
      </w:r>
    </w:p>
    <w:p w14:paraId="36155E64" w14:textId="77777777" w:rsidR="00D42AF1" w:rsidRPr="00A20A3B" w:rsidRDefault="00D42AF1" w:rsidP="008A3C06">
      <w:pPr>
        <w:numPr>
          <w:ilvl w:val="0"/>
          <w:numId w:val="11"/>
        </w:numPr>
        <w:suppressAutoHyphens/>
        <w:spacing w:before="120" w:after="0"/>
        <w:rPr>
          <w:rFonts w:cs="Arial"/>
          <w:szCs w:val="24"/>
          <w:lang w:val="sk-SK"/>
        </w:rPr>
      </w:pPr>
      <w:r w:rsidRPr="00A20A3B">
        <w:rPr>
          <w:rFonts w:cs="Arial"/>
          <w:szCs w:val="24"/>
          <w:lang w:val="sk-SK"/>
        </w:rPr>
        <w:t>STN 73 6005 Priestorová úprava  vedení technického vybavenia + zmeny</w:t>
      </w:r>
    </w:p>
    <w:p w14:paraId="6CD2E370" w14:textId="77777777" w:rsidR="00D42AF1" w:rsidRPr="00A20A3B" w:rsidRDefault="00D42AF1" w:rsidP="008A3C06">
      <w:pPr>
        <w:numPr>
          <w:ilvl w:val="0"/>
          <w:numId w:val="11"/>
        </w:numPr>
        <w:suppressAutoHyphens/>
        <w:spacing w:before="120" w:after="0"/>
        <w:rPr>
          <w:rFonts w:cs="Arial"/>
          <w:szCs w:val="24"/>
          <w:lang w:val="sk-SK"/>
        </w:rPr>
      </w:pPr>
      <w:r w:rsidRPr="00A20A3B">
        <w:rPr>
          <w:rFonts w:cs="Arial"/>
          <w:szCs w:val="24"/>
          <w:lang w:val="sk-SK"/>
        </w:rPr>
        <w:t>STN 73 6701 Stokové siete a kanalizačné prípojky</w:t>
      </w:r>
    </w:p>
    <w:p w14:paraId="716C39F8" w14:textId="77777777" w:rsidR="00D42AF1" w:rsidRPr="00A20A3B" w:rsidRDefault="00D42AF1" w:rsidP="008A3C06">
      <w:pPr>
        <w:numPr>
          <w:ilvl w:val="0"/>
          <w:numId w:val="11"/>
        </w:numPr>
        <w:suppressAutoHyphens/>
        <w:spacing w:before="120" w:after="0"/>
        <w:rPr>
          <w:rFonts w:cs="Arial"/>
          <w:szCs w:val="24"/>
          <w:lang w:val="sk-SK"/>
        </w:rPr>
      </w:pPr>
      <w:r w:rsidRPr="00A20A3B">
        <w:rPr>
          <w:rFonts w:cs="Arial"/>
          <w:szCs w:val="24"/>
          <w:lang w:val="sk-SK"/>
        </w:rPr>
        <w:t>STN EN 476 Všeobecné požiadavky na súčasti gravitačných systémov kanalizačných potrubí a stôk</w:t>
      </w:r>
    </w:p>
    <w:p w14:paraId="5FF8C9B7" w14:textId="77777777" w:rsidR="00D42AF1" w:rsidRPr="00A20A3B" w:rsidRDefault="00D42AF1" w:rsidP="008A3C06">
      <w:pPr>
        <w:numPr>
          <w:ilvl w:val="0"/>
          <w:numId w:val="11"/>
        </w:numPr>
        <w:suppressAutoHyphens/>
        <w:spacing w:before="120" w:after="0"/>
        <w:rPr>
          <w:rFonts w:cs="Arial"/>
          <w:szCs w:val="24"/>
          <w:lang w:val="sk-SK"/>
        </w:rPr>
      </w:pPr>
      <w:r w:rsidRPr="00A20A3B">
        <w:rPr>
          <w:rFonts w:cs="Arial"/>
          <w:szCs w:val="24"/>
          <w:lang w:val="sk-SK"/>
        </w:rPr>
        <w:t>STN EN 752 Stokové siete a systémy kanalizačných potrubí  mimo budov</w:t>
      </w:r>
    </w:p>
    <w:p w14:paraId="665F5D9A" w14:textId="77777777" w:rsidR="00D42AF1" w:rsidRPr="00A20A3B" w:rsidRDefault="00D42AF1" w:rsidP="008A3C06">
      <w:pPr>
        <w:numPr>
          <w:ilvl w:val="0"/>
          <w:numId w:val="11"/>
        </w:numPr>
        <w:suppressAutoHyphens/>
        <w:spacing w:before="120" w:after="0"/>
        <w:rPr>
          <w:rFonts w:cs="Arial"/>
          <w:szCs w:val="24"/>
          <w:lang w:val="sk-SK"/>
        </w:rPr>
      </w:pPr>
      <w:r w:rsidRPr="00A20A3B">
        <w:rPr>
          <w:rFonts w:cs="Arial"/>
          <w:szCs w:val="24"/>
          <w:lang w:val="sk-SK"/>
        </w:rPr>
        <w:t>STN EN 1610 Stavba a skúšanie kanalizačných potrubí a stôk</w:t>
      </w:r>
    </w:p>
    <w:p w14:paraId="7396BAE7" w14:textId="77777777" w:rsidR="00D42AF1" w:rsidRPr="00A20A3B" w:rsidRDefault="00D42AF1" w:rsidP="008A3C06">
      <w:pPr>
        <w:numPr>
          <w:ilvl w:val="0"/>
          <w:numId w:val="11"/>
        </w:numPr>
        <w:suppressAutoHyphens/>
        <w:spacing w:before="120" w:after="0"/>
        <w:rPr>
          <w:rFonts w:cs="Arial"/>
          <w:szCs w:val="24"/>
          <w:lang w:val="sk-SK"/>
        </w:rPr>
      </w:pPr>
      <w:r w:rsidRPr="00A20A3B">
        <w:rPr>
          <w:rFonts w:cs="Arial"/>
          <w:szCs w:val="24"/>
          <w:lang w:val="sk-SK"/>
        </w:rPr>
        <w:t>STN EN 206 Betón</w:t>
      </w:r>
    </w:p>
    <w:p w14:paraId="788D2793" w14:textId="77777777" w:rsidR="00D42AF1" w:rsidRPr="00A20A3B" w:rsidRDefault="00D42AF1" w:rsidP="008A3C06">
      <w:pPr>
        <w:numPr>
          <w:ilvl w:val="0"/>
          <w:numId w:val="11"/>
        </w:numPr>
        <w:suppressAutoHyphens/>
        <w:spacing w:before="120" w:after="0"/>
        <w:rPr>
          <w:rFonts w:cs="Arial"/>
          <w:szCs w:val="24"/>
          <w:lang w:val="sk-SK"/>
        </w:rPr>
      </w:pPr>
      <w:r w:rsidRPr="00A20A3B">
        <w:rPr>
          <w:rFonts w:cs="Arial"/>
          <w:szCs w:val="24"/>
          <w:lang w:val="sk-SK"/>
        </w:rPr>
        <w:lastRenderedPageBreak/>
        <w:t>Vyhláška č.59/1982 Slovenského úradu bezpečnosti práce, ktorou sa určujú základné požiadavky na zaistenie bezpečnosti práce a technických zariadení.</w:t>
      </w:r>
    </w:p>
    <w:p w14:paraId="5A3435C0" w14:textId="77777777" w:rsidR="00D42AF1" w:rsidRPr="00A20A3B" w:rsidRDefault="00D42AF1" w:rsidP="008A3C06">
      <w:pPr>
        <w:numPr>
          <w:ilvl w:val="0"/>
          <w:numId w:val="11"/>
        </w:numPr>
        <w:suppressAutoHyphens/>
        <w:spacing w:before="120" w:after="0"/>
        <w:rPr>
          <w:rFonts w:cs="Arial"/>
          <w:lang w:val="sk-SK"/>
        </w:rPr>
      </w:pPr>
      <w:r w:rsidRPr="00A20A3B">
        <w:rPr>
          <w:rFonts w:eastAsia="MS Mincho"/>
          <w:lang w:val="sk-SK"/>
        </w:rPr>
        <w:t>Vyhláška  MPSVaR SR č. 147/2013 Z. z., ktorou sa ustanovujú podrobnosti na zaistenie bezpečnosti a ochrany zdravia pri stavebných prácach a prácach s nimi súvisiacich a podrobnosti o odbornej spôsobilosti na výkon niektorých pracovných činností</w:t>
      </w:r>
      <w:r w:rsidRPr="00A20A3B">
        <w:rPr>
          <w:rFonts w:cs="Arial"/>
          <w:lang w:val="sk-SK"/>
        </w:rPr>
        <w:t>.</w:t>
      </w:r>
    </w:p>
    <w:p w14:paraId="1FFEF0A0" w14:textId="77777777" w:rsidR="00D42AF1" w:rsidRPr="00A20A3B" w:rsidRDefault="00D42AF1" w:rsidP="008A3C06">
      <w:pPr>
        <w:numPr>
          <w:ilvl w:val="0"/>
          <w:numId w:val="11"/>
        </w:numPr>
        <w:suppressAutoHyphens/>
        <w:spacing w:before="120" w:after="0"/>
        <w:rPr>
          <w:szCs w:val="20"/>
          <w:lang w:val="sk-SK"/>
        </w:rPr>
      </w:pPr>
      <w:r w:rsidRPr="00A20A3B">
        <w:rPr>
          <w:szCs w:val="20"/>
          <w:lang w:val="sk-SK"/>
        </w:rPr>
        <w:t xml:space="preserve">Nariadenie vlády SR č. 281/2006 </w:t>
      </w:r>
      <w:proofErr w:type="spellStart"/>
      <w:r w:rsidRPr="00A20A3B">
        <w:rPr>
          <w:szCs w:val="20"/>
          <w:lang w:val="sk-SK"/>
        </w:rPr>
        <w:t>Z.z</w:t>
      </w:r>
      <w:proofErr w:type="spellEnd"/>
      <w:r w:rsidRPr="00A20A3B">
        <w:rPr>
          <w:szCs w:val="20"/>
          <w:lang w:val="sk-SK"/>
        </w:rPr>
        <w:t>. o minimálnych bezpečnostných a zdravotných požiadavkách pri ručnej manipulácii s bremenami,</w:t>
      </w:r>
    </w:p>
    <w:p w14:paraId="1261F6DB" w14:textId="77777777" w:rsidR="00D42AF1" w:rsidRPr="00A20A3B" w:rsidRDefault="00D42AF1" w:rsidP="008A3C06">
      <w:pPr>
        <w:numPr>
          <w:ilvl w:val="0"/>
          <w:numId w:val="11"/>
        </w:numPr>
        <w:suppressAutoHyphens/>
        <w:spacing w:before="120" w:after="0"/>
        <w:rPr>
          <w:szCs w:val="20"/>
          <w:lang w:val="sk-SK"/>
        </w:rPr>
      </w:pPr>
      <w:r w:rsidRPr="00A20A3B">
        <w:rPr>
          <w:szCs w:val="20"/>
          <w:lang w:val="sk-SK"/>
        </w:rPr>
        <w:t xml:space="preserve">Nariadenie vlády SR č. 391/2006 </w:t>
      </w:r>
      <w:proofErr w:type="spellStart"/>
      <w:r w:rsidRPr="00A20A3B">
        <w:rPr>
          <w:szCs w:val="20"/>
          <w:lang w:val="sk-SK"/>
        </w:rPr>
        <w:t>Z.z</w:t>
      </w:r>
      <w:proofErr w:type="spellEnd"/>
      <w:r w:rsidRPr="00A20A3B">
        <w:rPr>
          <w:szCs w:val="20"/>
          <w:lang w:val="sk-SK"/>
        </w:rPr>
        <w:t>. o minimálnych bezpečnostných a zdravotných požiadavkách na pracovisko,</w:t>
      </w:r>
    </w:p>
    <w:p w14:paraId="5347E309" w14:textId="77777777" w:rsidR="00D42AF1" w:rsidRPr="00A20A3B" w:rsidRDefault="00D42AF1" w:rsidP="008A3C06">
      <w:pPr>
        <w:numPr>
          <w:ilvl w:val="0"/>
          <w:numId w:val="11"/>
        </w:numPr>
        <w:suppressAutoHyphens/>
        <w:spacing w:before="120" w:after="0"/>
        <w:rPr>
          <w:szCs w:val="20"/>
          <w:lang w:val="sk-SK"/>
        </w:rPr>
      </w:pPr>
      <w:r w:rsidRPr="00A20A3B">
        <w:rPr>
          <w:szCs w:val="20"/>
          <w:lang w:val="sk-SK"/>
        </w:rPr>
        <w:t xml:space="preserve">Nariadenie vlády SR č. 392/2006 </w:t>
      </w:r>
      <w:proofErr w:type="spellStart"/>
      <w:r w:rsidRPr="00A20A3B">
        <w:rPr>
          <w:szCs w:val="20"/>
          <w:lang w:val="sk-SK"/>
        </w:rPr>
        <w:t>Z.z</w:t>
      </w:r>
      <w:proofErr w:type="spellEnd"/>
      <w:r w:rsidRPr="00A20A3B">
        <w:rPr>
          <w:szCs w:val="20"/>
          <w:lang w:val="sk-SK"/>
        </w:rPr>
        <w:t>. o minimálnych bezpečnostných a zdravotných požiadavkách pri používaní pracovných prostriedkov,</w:t>
      </w:r>
    </w:p>
    <w:p w14:paraId="07DDA1F2" w14:textId="77777777" w:rsidR="00D42AF1" w:rsidRPr="00A20A3B" w:rsidRDefault="00D42AF1" w:rsidP="008A3C06">
      <w:pPr>
        <w:numPr>
          <w:ilvl w:val="0"/>
          <w:numId w:val="11"/>
        </w:numPr>
        <w:suppressAutoHyphens/>
        <w:spacing w:before="120" w:after="0"/>
        <w:rPr>
          <w:szCs w:val="20"/>
          <w:lang w:val="sk-SK"/>
        </w:rPr>
      </w:pPr>
      <w:r w:rsidRPr="00A20A3B">
        <w:rPr>
          <w:szCs w:val="20"/>
          <w:lang w:val="sk-SK"/>
        </w:rPr>
        <w:t xml:space="preserve">Nariadenie vlády SR č. 395/2006 </w:t>
      </w:r>
      <w:proofErr w:type="spellStart"/>
      <w:r w:rsidRPr="00A20A3B">
        <w:rPr>
          <w:szCs w:val="20"/>
          <w:lang w:val="sk-SK"/>
        </w:rPr>
        <w:t>Z.z</w:t>
      </w:r>
      <w:proofErr w:type="spellEnd"/>
      <w:r w:rsidRPr="00A20A3B">
        <w:rPr>
          <w:szCs w:val="20"/>
          <w:lang w:val="sk-SK"/>
        </w:rPr>
        <w:t>. o minimálnych požiadavkách na poskytovanie a používanie osobných ochranných pracovných prostriedkov,</w:t>
      </w:r>
    </w:p>
    <w:p w14:paraId="5C9A73F0" w14:textId="77777777" w:rsidR="00D42AF1" w:rsidRPr="00A20A3B" w:rsidRDefault="00D42AF1" w:rsidP="008A3C06">
      <w:pPr>
        <w:numPr>
          <w:ilvl w:val="0"/>
          <w:numId w:val="11"/>
        </w:numPr>
        <w:suppressAutoHyphens/>
        <w:spacing w:before="120" w:after="0"/>
        <w:rPr>
          <w:szCs w:val="20"/>
          <w:lang w:val="sk-SK"/>
        </w:rPr>
      </w:pPr>
      <w:r w:rsidRPr="00A20A3B">
        <w:rPr>
          <w:szCs w:val="20"/>
          <w:lang w:val="sk-SK"/>
        </w:rPr>
        <w:t xml:space="preserve">Nariadenie vlády SR č. 396/2006 </w:t>
      </w:r>
      <w:proofErr w:type="spellStart"/>
      <w:r w:rsidRPr="00A20A3B">
        <w:rPr>
          <w:szCs w:val="20"/>
          <w:lang w:val="sk-SK"/>
        </w:rPr>
        <w:t>Z.z</w:t>
      </w:r>
      <w:proofErr w:type="spellEnd"/>
      <w:r w:rsidRPr="00A20A3B">
        <w:rPr>
          <w:szCs w:val="20"/>
          <w:lang w:val="sk-SK"/>
        </w:rPr>
        <w:t>. o minimálnych bezpečnostných a zdravotných požiadavkách na stavenisko.</w:t>
      </w:r>
    </w:p>
    <w:p w14:paraId="2570DBC7" w14:textId="77777777" w:rsidR="00D42AF1" w:rsidRPr="00A20A3B" w:rsidRDefault="00D42AF1" w:rsidP="00D3296B">
      <w:pPr>
        <w:rPr>
          <w:lang w:val="sk-SK"/>
        </w:rPr>
      </w:pPr>
    </w:p>
    <w:p w14:paraId="44927305" w14:textId="77777777" w:rsidR="00DF5258" w:rsidRPr="00A20A3B" w:rsidRDefault="00DF5258" w:rsidP="001A49D6">
      <w:pPr>
        <w:pStyle w:val="Nadpis10"/>
        <w:rPr>
          <w:lang w:val="sk-SK"/>
        </w:rPr>
      </w:pPr>
      <w:bookmarkStart w:id="149" w:name="_Toc184799112"/>
      <w:r w:rsidRPr="00A20A3B">
        <w:rPr>
          <w:lang w:val="sk-SK"/>
        </w:rPr>
        <w:t xml:space="preserve">SO 409 Dažďová kanalizácia </w:t>
      </w:r>
      <w:proofErr w:type="spellStart"/>
      <w:r w:rsidRPr="00A20A3B">
        <w:rPr>
          <w:lang w:val="sk-SK"/>
        </w:rPr>
        <w:t>Banšelova</w:t>
      </w:r>
      <w:bookmarkEnd w:id="149"/>
      <w:proofErr w:type="spellEnd"/>
    </w:p>
    <w:p w14:paraId="7FE85208" w14:textId="77777777" w:rsidR="001A49D6" w:rsidRPr="00A20A3B" w:rsidRDefault="001A49D6" w:rsidP="001A49D6">
      <w:pPr>
        <w:pStyle w:val="Nadpis20"/>
        <w:rPr>
          <w:rFonts w:eastAsia="Calibri"/>
          <w:lang w:val="sk-SK" w:eastAsia="en-US"/>
        </w:rPr>
      </w:pPr>
      <w:bookmarkStart w:id="150" w:name="_Toc184799113"/>
      <w:r w:rsidRPr="00A20A3B">
        <w:rPr>
          <w:rFonts w:eastAsia="Calibri"/>
          <w:lang w:val="sk-SK" w:eastAsia="en-US"/>
        </w:rPr>
        <w:t>Základné údaje</w:t>
      </w:r>
      <w:bookmarkEnd w:id="150"/>
    </w:p>
    <w:p w14:paraId="4750CDD4" w14:textId="77777777" w:rsidR="001A49D6" w:rsidRPr="00A20A3B" w:rsidRDefault="001A49D6" w:rsidP="001A49D6">
      <w:pPr>
        <w:rPr>
          <w:rFonts w:cs="Arial"/>
          <w:lang w:val="sk-SK"/>
        </w:rPr>
      </w:pPr>
      <w:r w:rsidRPr="00A20A3B">
        <w:rPr>
          <w:rFonts w:cs="Arial"/>
          <w:lang w:val="sk-SK"/>
        </w:rPr>
        <w:t xml:space="preserve">Dažďové vody z povrchových parkovacích miest koncového úseku samotnej komunikácie na </w:t>
      </w:r>
      <w:proofErr w:type="spellStart"/>
      <w:r w:rsidRPr="00A20A3B">
        <w:rPr>
          <w:rFonts w:cs="Arial"/>
          <w:lang w:val="sk-SK"/>
        </w:rPr>
        <w:t>Banšelovej</w:t>
      </w:r>
      <w:proofErr w:type="spellEnd"/>
      <w:r w:rsidRPr="00A20A3B">
        <w:rPr>
          <w:rFonts w:cs="Arial"/>
          <w:lang w:val="sk-SK"/>
        </w:rPr>
        <w:t xml:space="preserve"> o výmere 650,0m</w:t>
      </w:r>
      <w:r w:rsidRPr="00A20A3B">
        <w:rPr>
          <w:rFonts w:cs="Arial"/>
          <w:vertAlign w:val="superscript"/>
          <w:lang w:val="sk-SK"/>
        </w:rPr>
        <w:t>2</w:t>
      </w:r>
      <w:r w:rsidRPr="00A20A3B">
        <w:rPr>
          <w:rFonts w:cs="Arial"/>
          <w:lang w:val="sk-SK"/>
        </w:rPr>
        <w:t xml:space="preserve"> budú zachytené uličnými vpustmi a odvedené kanalizačnými prípojkami DN150 do spoločnej dažďovej kanalizácie DN250 s SO-408. </w:t>
      </w:r>
    </w:p>
    <w:p w14:paraId="01F520C6" w14:textId="77777777" w:rsidR="001A49D6" w:rsidRPr="00A20A3B" w:rsidRDefault="001A49D6" w:rsidP="001A49D6">
      <w:pPr>
        <w:spacing w:line="276" w:lineRule="auto"/>
        <w:rPr>
          <w:rFonts w:cs="Arial"/>
          <w:color w:val="000000"/>
          <w:highlight w:val="yellow"/>
          <w:lang w:val="sk-SK" w:eastAsia="sk-SK"/>
        </w:rPr>
      </w:pPr>
    </w:p>
    <w:p w14:paraId="2C111DA9" w14:textId="77777777" w:rsidR="001A49D6" w:rsidRPr="00A20A3B" w:rsidRDefault="001A49D6" w:rsidP="001A49D6">
      <w:pPr>
        <w:pStyle w:val="Nadpis20"/>
        <w:rPr>
          <w:rFonts w:eastAsia="Calibri"/>
          <w:lang w:val="sk-SK" w:eastAsia="en-US"/>
        </w:rPr>
      </w:pPr>
      <w:bookmarkStart w:id="151" w:name="_Toc184799114"/>
      <w:r w:rsidRPr="00A20A3B">
        <w:rPr>
          <w:rFonts w:eastAsia="Calibri"/>
          <w:lang w:val="sk-SK" w:eastAsia="en-US"/>
        </w:rPr>
        <w:t>Technické riešenie</w:t>
      </w:r>
      <w:bookmarkEnd w:id="151"/>
    </w:p>
    <w:p w14:paraId="28012FD1" w14:textId="77777777" w:rsidR="001A49D6" w:rsidRPr="00A20A3B" w:rsidRDefault="001A49D6" w:rsidP="001A49D6">
      <w:pPr>
        <w:rPr>
          <w:rFonts w:cs="Arial"/>
          <w:lang w:val="sk-SK"/>
        </w:rPr>
      </w:pPr>
      <w:r w:rsidRPr="00A20A3B">
        <w:rPr>
          <w:rFonts w:cs="Arial"/>
          <w:lang w:val="sk-SK"/>
        </w:rPr>
        <w:t>Rozsah dažďovej kanalizácie bude nasledovný:</w:t>
      </w:r>
    </w:p>
    <w:p w14:paraId="50942A02" w14:textId="77777777" w:rsidR="001A49D6" w:rsidRPr="00A20A3B" w:rsidRDefault="001A49D6" w:rsidP="008A3C06">
      <w:pPr>
        <w:numPr>
          <w:ilvl w:val="0"/>
          <w:numId w:val="12"/>
        </w:numPr>
        <w:suppressAutoHyphens/>
        <w:spacing w:before="120" w:after="0"/>
        <w:rPr>
          <w:rFonts w:cs="Arial"/>
          <w:lang w:val="sk-SK"/>
        </w:rPr>
      </w:pPr>
      <w:r w:rsidRPr="00A20A3B">
        <w:rPr>
          <w:rFonts w:cs="Arial"/>
          <w:lang w:val="sk-SK"/>
        </w:rPr>
        <w:t>PP hladké (SN10) DN250 – 78,50m</w:t>
      </w:r>
    </w:p>
    <w:p w14:paraId="5F1C7AB2" w14:textId="77777777" w:rsidR="001A49D6" w:rsidRPr="00A20A3B" w:rsidRDefault="001A49D6" w:rsidP="008A3C06">
      <w:pPr>
        <w:numPr>
          <w:ilvl w:val="0"/>
          <w:numId w:val="12"/>
        </w:numPr>
        <w:suppressAutoHyphens/>
        <w:spacing w:before="120" w:after="0"/>
        <w:rPr>
          <w:rFonts w:cs="Arial"/>
          <w:lang w:val="sk-SK"/>
        </w:rPr>
      </w:pPr>
      <w:r w:rsidRPr="00A20A3B">
        <w:rPr>
          <w:rFonts w:cs="Arial"/>
          <w:lang w:val="sk-SK"/>
        </w:rPr>
        <w:t>PP hladké (SN10) DN150 – 95,00m</w:t>
      </w:r>
    </w:p>
    <w:p w14:paraId="629BF50D" w14:textId="77777777" w:rsidR="001A49D6" w:rsidRPr="00A20A3B" w:rsidRDefault="001A49D6" w:rsidP="001A49D6">
      <w:pPr>
        <w:rPr>
          <w:rFonts w:cs="Arial"/>
          <w:lang w:val="sk-SK"/>
        </w:rPr>
      </w:pPr>
      <w:r w:rsidRPr="00A20A3B">
        <w:rPr>
          <w:rFonts w:cs="Arial"/>
          <w:lang w:val="sk-SK"/>
        </w:rPr>
        <w:t>Na kanalizácii budú vybudované 3ks kanalizačných šácht z betónových prefabrikátov priemeru 1000mm.</w:t>
      </w:r>
    </w:p>
    <w:p w14:paraId="1414CD44" w14:textId="77777777" w:rsidR="001A49D6" w:rsidRPr="00A20A3B" w:rsidRDefault="001A49D6" w:rsidP="001A49D6">
      <w:pPr>
        <w:rPr>
          <w:rFonts w:cs="Arial"/>
          <w:lang w:val="sk-SK"/>
        </w:rPr>
      </w:pPr>
      <w:r w:rsidRPr="00A20A3B">
        <w:rPr>
          <w:rFonts w:cs="Arial"/>
          <w:lang w:val="sk-SK"/>
        </w:rPr>
        <w:t xml:space="preserve">V navrhovaných pozdĺžnych parkovacích miestach pozdĺž existujúcej komunikácie na </w:t>
      </w:r>
      <w:proofErr w:type="spellStart"/>
      <w:r w:rsidRPr="00A20A3B">
        <w:rPr>
          <w:rFonts w:cs="Arial"/>
          <w:lang w:val="sk-SK"/>
        </w:rPr>
        <w:t>Banšelovej</w:t>
      </w:r>
      <w:proofErr w:type="spellEnd"/>
      <w:r w:rsidRPr="00A20A3B">
        <w:rPr>
          <w:rFonts w:cs="Arial"/>
          <w:lang w:val="sk-SK"/>
        </w:rPr>
        <w:t xml:space="preserve"> ulici budú osadené nové uličné vpuste, ktoré bude potrebné zachytiť prípojkami D150 a následne odviesť do </w:t>
      </w:r>
      <w:proofErr w:type="spellStart"/>
      <w:r w:rsidRPr="00A20A3B">
        <w:rPr>
          <w:rFonts w:cs="Arial"/>
          <w:lang w:val="sk-SK"/>
        </w:rPr>
        <w:t>vsaku</w:t>
      </w:r>
      <w:proofErr w:type="spellEnd"/>
      <w:r w:rsidRPr="00A20A3B">
        <w:rPr>
          <w:rFonts w:cs="Arial"/>
          <w:lang w:val="sk-SK"/>
        </w:rPr>
        <w:t xml:space="preserve"> mimo existujúcu verejnú kanalizáciu. Týmto riešením dôjde k čiastočnému odľahčeniu dlhodobo preťažovaného koncového úseku verejnej kanalizácie na </w:t>
      </w:r>
      <w:proofErr w:type="spellStart"/>
      <w:r w:rsidRPr="00A20A3B">
        <w:rPr>
          <w:rFonts w:cs="Arial"/>
          <w:lang w:val="sk-SK"/>
        </w:rPr>
        <w:t>Banšelovej</w:t>
      </w:r>
      <w:proofErr w:type="spellEnd"/>
      <w:r w:rsidRPr="00A20A3B">
        <w:rPr>
          <w:rFonts w:cs="Arial"/>
          <w:lang w:val="sk-SK"/>
        </w:rPr>
        <w:t xml:space="preserve"> ulici. </w:t>
      </w:r>
    </w:p>
    <w:p w14:paraId="7D135F80" w14:textId="77777777" w:rsidR="001A49D6" w:rsidRPr="00A20A3B" w:rsidRDefault="001A49D6" w:rsidP="001A49D6">
      <w:pPr>
        <w:rPr>
          <w:rFonts w:cs="Arial"/>
          <w:lang w:val="sk-SK"/>
        </w:rPr>
      </w:pPr>
      <w:r w:rsidRPr="00A20A3B">
        <w:rPr>
          <w:rFonts w:cs="Arial"/>
          <w:lang w:val="sk-SK"/>
        </w:rPr>
        <w:t xml:space="preserve">Po </w:t>
      </w:r>
      <w:proofErr w:type="spellStart"/>
      <w:r w:rsidRPr="00A20A3B">
        <w:rPr>
          <w:rFonts w:cs="Arial"/>
          <w:lang w:val="sk-SK"/>
        </w:rPr>
        <w:t>predčistení</w:t>
      </w:r>
      <w:proofErr w:type="spellEnd"/>
      <w:r w:rsidRPr="00A20A3B">
        <w:rPr>
          <w:rFonts w:cs="Arial"/>
          <w:lang w:val="sk-SK"/>
        </w:rPr>
        <w:t xml:space="preserve"> v spoločnom odlučovači ropných látok ORL2 s SO-408 budú následne odvedené do </w:t>
      </w:r>
      <w:proofErr w:type="spellStart"/>
      <w:r w:rsidRPr="00A20A3B">
        <w:rPr>
          <w:rFonts w:cs="Arial"/>
          <w:lang w:val="sk-SK"/>
        </w:rPr>
        <w:t>vsaku</w:t>
      </w:r>
      <w:proofErr w:type="spellEnd"/>
      <w:r w:rsidRPr="00A20A3B">
        <w:rPr>
          <w:rFonts w:cs="Arial"/>
          <w:lang w:val="sk-SK"/>
        </w:rPr>
        <w:t xml:space="preserve"> VZ3 spoločného so </w:t>
      </w:r>
      <w:proofErr w:type="spellStart"/>
      <w:r w:rsidRPr="00A20A3B">
        <w:rPr>
          <w:rFonts w:cs="Arial"/>
          <w:lang w:val="sk-SK"/>
        </w:rPr>
        <w:t>vsakom</w:t>
      </w:r>
      <w:proofErr w:type="spellEnd"/>
      <w:r w:rsidRPr="00A20A3B">
        <w:rPr>
          <w:rFonts w:cs="Arial"/>
          <w:lang w:val="sk-SK"/>
        </w:rPr>
        <w:t xml:space="preserve"> VZ2 pre s SO-408.  Všetka dažďová voda bude vsakovaná na pozemku do podložia pomocou </w:t>
      </w:r>
      <w:proofErr w:type="spellStart"/>
      <w:r w:rsidRPr="00A20A3B">
        <w:rPr>
          <w:rFonts w:cs="Arial"/>
          <w:lang w:val="sk-SK"/>
        </w:rPr>
        <w:t>vsakovacích</w:t>
      </w:r>
      <w:proofErr w:type="spellEnd"/>
      <w:r w:rsidRPr="00A20A3B">
        <w:rPr>
          <w:rFonts w:cs="Arial"/>
          <w:lang w:val="sk-SK"/>
        </w:rPr>
        <w:t xml:space="preserve"> blokov </w:t>
      </w:r>
      <w:proofErr w:type="spellStart"/>
      <w:r w:rsidRPr="00A20A3B">
        <w:rPr>
          <w:rFonts w:cs="Arial"/>
          <w:lang w:val="sk-SK"/>
        </w:rPr>
        <w:t>drenblok</w:t>
      </w:r>
      <w:proofErr w:type="spellEnd"/>
      <w:r w:rsidRPr="00A20A3B">
        <w:rPr>
          <w:rFonts w:cs="Arial"/>
          <w:lang w:val="sk-SK"/>
        </w:rPr>
        <w:t xml:space="preserve">. </w:t>
      </w:r>
    </w:p>
    <w:p w14:paraId="6B439B5F" w14:textId="77777777" w:rsidR="001A49D6" w:rsidRPr="00A20A3B" w:rsidRDefault="001A49D6" w:rsidP="001A49D6">
      <w:pPr>
        <w:rPr>
          <w:rFonts w:cs="Arial"/>
          <w:lang w:val="sk-SK"/>
        </w:rPr>
      </w:pPr>
      <w:r w:rsidRPr="00A20A3B">
        <w:rPr>
          <w:rFonts w:cs="Arial"/>
          <w:lang w:val="sk-SK"/>
        </w:rPr>
        <w:t>V prípade navrhovaného objektu nebude primárna kvalita zrážkových vôd nijako sekundárne ovplyvnená (okrem prachových častíc a iných nečistôt, ktoré sa budú zachytávať v lapačoch nečistôt), a preto nemožno očakávať žiaden negatívny vplyv navrhovaného spôsobu infiltrácie do horninového prostredia na kvalitu podzemných a povrchových vôd v posudzovanej oblasti.</w:t>
      </w:r>
    </w:p>
    <w:p w14:paraId="1BAC7EAE" w14:textId="77777777" w:rsidR="001A49D6" w:rsidRPr="00A20A3B" w:rsidRDefault="001A49D6" w:rsidP="001A49D6">
      <w:pPr>
        <w:rPr>
          <w:rFonts w:cs="Arial"/>
          <w:lang w:val="sk-SK"/>
        </w:rPr>
      </w:pPr>
      <w:r w:rsidRPr="00A20A3B">
        <w:rPr>
          <w:rFonts w:cs="Arial"/>
          <w:lang w:val="sk-SK"/>
        </w:rPr>
        <w:t xml:space="preserve">Naopak, vidíme v tomto riešení pozitívum v tom, že navrhovaným spôsobom bude zachovaná bilančná rovnováha daného ekosystému a nebude dochádzať k nežiaducemu vysušovaniu územia. V predmetnom území a jeho širšom okolí sa nenachádza žiaden významnejší zdroj podzemnej vody, ktorý je využívaný na vodárenské účely a posudzovanou činnosťou by mohol byť potencionálne ohrozený. Vypúšťanie prečistených odpadových vôd do infiltračného systému bude gravitačným </w:t>
      </w:r>
      <w:proofErr w:type="spellStart"/>
      <w:r w:rsidRPr="00A20A3B">
        <w:rPr>
          <w:rFonts w:cs="Arial"/>
          <w:lang w:val="sk-SK"/>
        </w:rPr>
        <w:t>vsakom</w:t>
      </w:r>
      <w:proofErr w:type="spellEnd"/>
      <w:r w:rsidRPr="00A20A3B">
        <w:rPr>
          <w:rFonts w:cs="Arial"/>
          <w:lang w:val="sk-SK"/>
        </w:rPr>
        <w:t xml:space="preserve"> do horninového prostredia, ktorá garantuje ďalší stupeň čistenia počas prirodzenej gravitačnej infiltrácie.</w:t>
      </w:r>
    </w:p>
    <w:p w14:paraId="438493BB" w14:textId="77777777" w:rsidR="001A49D6" w:rsidRPr="00A20A3B" w:rsidRDefault="001A49D6" w:rsidP="001A49D6">
      <w:pPr>
        <w:rPr>
          <w:rFonts w:cs="Arial"/>
          <w:lang w:val="sk-SK"/>
        </w:rPr>
      </w:pPr>
      <w:proofErr w:type="spellStart"/>
      <w:r w:rsidRPr="00A20A3B">
        <w:rPr>
          <w:rFonts w:cs="Arial"/>
          <w:lang w:val="sk-SK"/>
        </w:rPr>
        <w:t>Vsakovacie</w:t>
      </w:r>
      <w:proofErr w:type="spellEnd"/>
      <w:r w:rsidRPr="00A20A3B">
        <w:rPr>
          <w:rFonts w:cs="Arial"/>
          <w:lang w:val="sk-SK"/>
        </w:rPr>
        <w:t xml:space="preserve"> zariadenie je nadimenzované na 20 ročný kritický prívalový dážď s dobou trvania 15 min s intenzitou 244,4l/s</w:t>
      </w:r>
      <w:r w:rsidRPr="00A20A3B">
        <w:rPr>
          <w:rFonts w:cs="Arial"/>
          <w:vertAlign w:val="superscript"/>
          <w:lang w:val="sk-SK"/>
        </w:rPr>
        <w:t>-1</w:t>
      </w:r>
      <w:r w:rsidRPr="00A20A3B">
        <w:rPr>
          <w:rFonts w:cs="Arial"/>
          <w:lang w:val="sk-SK"/>
        </w:rPr>
        <w:t>/ha</w:t>
      </w:r>
      <w:r w:rsidRPr="00A20A3B">
        <w:rPr>
          <w:rFonts w:cs="Arial"/>
          <w:vertAlign w:val="superscript"/>
          <w:lang w:val="sk-SK"/>
        </w:rPr>
        <w:t>-1</w:t>
      </w:r>
      <w:r w:rsidRPr="00A20A3B">
        <w:rPr>
          <w:rFonts w:cs="Arial"/>
          <w:lang w:val="sk-SK"/>
        </w:rPr>
        <w:t xml:space="preserve">. Nad </w:t>
      </w:r>
      <w:proofErr w:type="spellStart"/>
      <w:r w:rsidRPr="00A20A3B">
        <w:rPr>
          <w:rFonts w:cs="Arial"/>
          <w:lang w:val="sk-SK"/>
        </w:rPr>
        <w:t>vsakovacím</w:t>
      </w:r>
      <w:proofErr w:type="spellEnd"/>
      <w:r w:rsidRPr="00A20A3B">
        <w:rPr>
          <w:rFonts w:cs="Arial"/>
          <w:lang w:val="sk-SK"/>
        </w:rPr>
        <w:t xml:space="preserve"> zariadením "VZ3" bude vybudovaná povrchová retenčná </w:t>
      </w:r>
      <w:r w:rsidRPr="00A20A3B">
        <w:rPr>
          <w:rFonts w:cs="Arial"/>
          <w:lang w:val="sk-SK"/>
        </w:rPr>
        <w:lastRenderedPageBreak/>
        <w:t xml:space="preserve">nádrž pre pokrytie objemu do úrovne 100 ročného kritického prívalového dažďa. Táto nádrž bude mať charakter terénnej depresie hĺbky 15cm na pôdorysnej ploche zodpovedajúcej pôdorysnej ploche </w:t>
      </w:r>
      <w:proofErr w:type="spellStart"/>
      <w:r w:rsidRPr="00A20A3B">
        <w:rPr>
          <w:rFonts w:cs="Arial"/>
          <w:lang w:val="sk-SK"/>
        </w:rPr>
        <w:t>vsaku</w:t>
      </w:r>
      <w:proofErr w:type="spellEnd"/>
      <w:r w:rsidRPr="00A20A3B">
        <w:rPr>
          <w:rFonts w:cs="Arial"/>
          <w:lang w:val="sk-SK"/>
        </w:rPr>
        <w:t xml:space="preserve"> VZ3.  </w:t>
      </w:r>
    </w:p>
    <w:p w14:paraId="66682041" w14:textId="6B8E0CCB" w:rsidR="00616916" w:rsidRDefault="00616916">
      <w:pPr>
        <w:spacing w:line="259" w:lineRule="auto"/>
        <w:jc w:val="left"/>
        <w:rPr>
          <w:rFonts w:cs="Arial"/>
          <w:i/>
          <w:highlight w:val="yellow"/>
          <w:lang w:val="sk-SK"/>
        </w:rPr>
      </w:pPr>
      <w:r>
        <w:rPr>
          <w:rFonts w:cs="Arial"/>
          <w:i/>
          <w:highlight w:val="yellow"/>
          <w:lang w:val="sk-SK"/>
        </w:rPr>
        <w:br w:type="page"/>
      </w:r>
    </w:p>
    <w:p w14:paraId="43AA5B0B" w14:textId="77777777" w:rsidR="001A49D6" w:rsidRPr="00A20A3B" w:rsidRDefault="001A49D6" w:rsidP="001A49D6">
      <w:pPr>
        <w:rPr>
          <w:rFonts w:cs="Arial"/>
          <w:b/>
          <w:u w:val="single"/>
          <w:lang w:val="sk-SK"/>
        </w:rPr>
      </w:pPr>
      <w:proofErr w:type="spellStart"/>
      <w:r w:rsidRPr="00A20A3B">
        <w:rPr>
          <w:rFonts w:cs="Arial"/>
          <w:b/>
          <w:u w:val="single"/>
          <w:lang w:val="sk-SK"/>
        </w:rPr>
        <w:lastRenderedPageBreak/>
        <w:t>Retenčno-vsakovacie</w:t>
      </w:r>
      <w:proofErr w:type="spellEnd"/>
      <w:r w:rsidRPr="00A20A3B">
        <w:rPr>
          <w:rFonts w:cs="Arial"/>
          <w:b/>
          <w:u w:val="single"/>
          <w:lang w:val="sk-SK"/>
        </w:rPr>
        <w:t xml:space="preserve"> zariadenie „VZ3“</w:t>
      </w:r>
    </w:p>
    <w:p w14:paraId="619D3504" w14:textId="38229E5D" w:rsidR="001A49D6" w:rsidRPr="00A20A3B" w:rsidRDefault="001A49D6" w:rsidP="001A49D6">
      <w:pPr>
        <w:rPr>
          <w:lang w:val="sk-SK"/>
        </w:rPr>
      </w:pPr>
      <w:r w:rsidRPr="00A20A3B">
        <w:rPr>
          <w:noProof/>
          <w:lang w:val="sk-SK"/>
        </w:rPr>
        <w:drawing>
          <wp:inline distT="0" distB="0" distL="0" distR="0" wp14:anchorId="6BC71AF1" wp14:editId="50B12D45">
            <wp:extent cx="5762625" cy="3810000"/>
            <wp:effectExtent l="0" t="0" r="9525" b="0"/>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762625" cy="3810000"/>
                    </a:xfrm>
                    <a:prstGeom prst="rect">
                      <a:avLst/>
                    </a:prstGeom>
                    <a:noFill/>
                    <a:ln>
                      <a:noFill/>
                    </a:ln>
                  </pic:spPr>
                </pic:pic>
              </a:graphicData>
            </a:graphic>
          </wp:inline>
        </w:drawing>
      </w:r>
    </w:p>
    <w:p w14:paraId="6707C12E" w14:textId="77777777" w:rsidR="001A49D6" w:rsidRPr="00A20A3B" w:rsidRDefault="001A49D6" w:rsidP="001A49D6">
      <w:pPr>
        <w:rPr>
          <w:lang w:val="sk-SK"/>
        </w:rPr>
      </w:pPr>
    </w:p>
    <w:p w14:paraId="2F8ADCAD" w14:textId="6FD0C392" w:rsidR="001A49D6" w:rsidRPr="00A20A3B" w:rsidRDefault="001A49D6" w:rsidP="001A49D6">
      <w:pPr>
        <w:rPr>
          <w:highlight w:val="yellow"/>
          <w:lang w:val="sk-SK"/>
        </w:rPr>
      </w:pPr>
      <w:r w:rsidRPr="00A20A3B">
        <w:rPr>
          <w:noProof/>
          <w:lang w:val="sk-SK"/>
        </w:rPr>
        <w:drawing>
          <wp:inline distT="0" distB="0" distL="0" distR="0" wp14:anchorId="50617EF8" wp14:editId="526B0CA4">
            <wp:extent cx="5762625" cy="2762250"/>
            <wp:effectExtent l="0" t="0" r="9525" b="0"/>
            <wp:docPr id="9"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762625" cy="2762250"/>
                    </a:xfrm>
                    <a:prstGeom prst="rect">
                      <a:avLst/>
                    </a:prstGeom>
                    <a:noFill/>
                    <a:ln>
                      <a:noFill/>
                    </a:ln>
                  </pic:spPr>
                </pic:pic>
              </a:graphicData>
            </a:graphic>
          </wp:inline>
        </w:drawing>
      </w:r>
    </w:p>
    <w:p w14:paraId="7D409FF4" w14:textId="77777777" w:rsidR="001A49D6" w:rsidRPr="00A20A3B" w:rsidRDefault="001A49D6" w:rsidP="001A49D6">
      <w:pPr>
        <w:rPr>
          <w:highlight w:val="yellow"/>
          <w:lang w:val="sk-SK"/>
        </w:rPr>
      </w:pPr>
    </w:p>
    <w:p w14:paraId="33453BF1" w14:textId="77777777" w:rsidR="001A49D6" w:rsidRPr="00A20A3B" w:rsidRDefault="001A49D6" w:rsidP="001A49D6">
      <w:pPr>
        <w:rPr>
          <w:lang w:val="sk-SK"/>
        </w:rPr>
      </w:pPr>
    </w:p>
    <w:p w14:paraId="02196066" w14:textId="77777777" w:rsidR="001A49D6" w:rsidRPr="00A20A3B" w:rsidRDefault="001A49D6" w:rsidP="001A49D6">
      <w:pPr>
        <w:rPr>
          <w:rFonts w:cs="Arial"/>
          <w:b/>
          <w:lang w:val="sk-SK"/>
        </w:rPr>
      </w:pPr>
      <w:r w:rsidRPr="00A20A3B">
        <w:rPr>
          <w:rFonts w:cs="Arial"/>
          <w:b/>
          <w:lang w:val="sk-SK"/>
        </w:rPr>
        <w:t xml:space="preserve">Z uvedených výpočtov sú potrebné nasledovné minimálne objemy </w:t>
      </w:r>
      <w:proofErr w:type="spellStart"/>
      <w:r w:rsidRPr="00A20A3B">
        <w:rPr>
          <w:rFonts w:cs="Arial"/>
          <w:b/>
          <w:lang w:val="sk-SK"/>
        </w:rPr>
        <w:t>retenčno-vsakovacích</w:t>
      </w:r>
      <w:proofErr w:type="spellEnd"/>
      <w:r w:rsidRPr="00A20A3B">
        <w:rPr>
          <w:rFonts w:cs="Arial"/>
          <w:b/>
          <w:lang w:val="sk-SK"/>
        </w:rPr>
        <w:t xml:space="preserve"> zariadení:</w:t>
      </w:r>
    </w:p>
    <w:p w14:paraId="2293E659" w14:textId="77777777" w:rsidR="001A49D6" w:rsidRPr="00A20A3B" w:rsidRDefault="001A49D6" w:rsidP="001A49D6">
      <w:pPr>
        <w:rPr>
          <w:rFonts w:cs="Arial"/>
          <w:b/>
          <w:lang w:val="sk-SK"/>
        </w:rPr>
      </w:pPr>
      <w:r w:rsidRPr="00A20A3B">
        <w:rPr>
          <w:rFonts w:cs="Arial"/>
          <w:b/>
          <w:lang w:val="sk-SK"/>
        </w:rPr>
        <w:t xml:space="preserve">VZ-3 </w:t>
      </w:r>
      <w:r w:rsidRPr="00A20A3B">
        <w:rPr>
          <w:rFonts w:cs="Arial"/>
          <w:lang w:val="sk-SK"/>
        </w:rPr>
        <w:t xml:space="preserve">(dažďové vody z komunikácie a </w:t>
      </w:r>
      <w:proofErr w:type="spellStart"/>
      <w:r w:rsidRPr="00A20A3B">
        <w:rPr>
          <w:rFonts w:cs="Arial"/>
          <w:lang w:val="sk-SK"/>
        </w:rPr>
        <w:t>parkingov</w:t>
      </w:r>
      <w:proofErr w:type="spellEnd"/>
      <w:r w:rsidRPr="00A20A3B">
        <w:rPr>
          <w:rFonts w:cs="Arial"/>
          <w:lang w:val="sk-SK"/>
        </w:rPr>
        <w:t xml:space="preserve">) – </w:t>
      </w:r>
      <w:proofErr w:type="spellStart"/>
      <w:r w:rsidRPr="00A20A3B">
        <w:rPr>
          <w:rFonts w:cs="Arial"/>
          <w:lang w:val="sk-SK"/>
        </w:rPr>
        <w:t>Vmin</w:t>
      </w:r>
      <w:proofErr w:type="spellEnd"/>
      <w:r w:rsidRPr="00A20A3B">
        <w:rPr>
          <w:rFonts w:cs="Arial"/>
          <w:lang w:val="sk-SK"/>
        </w:rPr>
        <w:t xml:space="preserve"> = 15,12 m</w:t>
      </w:r>
      <w:r w:rsidRPr="00A20A3B">
        <w:rPr>
          <w:rFonts w:cs="Arial"/>
          <w:vertAlign w:val="superscript"/>
          <w:lang w:val="sk-SK"/>
        </w:rPr>
        <w:t>3</w:t>
      </w:r>
    </w:p>
    <w:p w14:paraId="1EF8AE24" w14:textId="77777777" w:rsidR="001A49D6" w:rsidRPr="00A20A3B" w:rsidRDefault="001A49D6" w:rsidP="008A3C06">
      <w:pPr>
        <w:numPr>
          <w:ilvl w:val="0"/>
          <w:numId w:val="9"/>
        </w:numPr>
        <w:suppressAutoHyphens/>
        <w:spacing w:before="120" w:after="0"/>
        <w:rPr>
          <w:highlight w:val="yellow"/>
          <w:lang w:val="sk-SK" w:eastAsia="sk-SK"/>
        </w:rPr>
      </w:pPr>
    </w:p>
    <w:p w14:paraId="453D6256" w14:textId="77777777" w:rsidR="001A49D6" w:rsidRPr="00A20A3B" w:rsidRDefault="001A49D6" w:rsidP="001A49D6">
      <w:pPr>
        <w:pStyle w:val="Nadpis20"/>
        <w:rPr>
          <w:rFonts w:eastAsia="Calibri"/>
          <w:lang w:val="sk-SK" w:eastAsia="en-US"/>
        </w:rPr>
      </w:pPr>
      <w:bookmarkStart w:id="152" w:name="_Toc125972925"/>
      <w:bookmarkStart w:id="153" w:name="_Toc184799115"/>
      <w:r w:rsidRPr="00A20A3B">
        <w:rPr>
          <w:rFonts w:eastAsia="Calibri"/>
          <w:lang w:val="sk-SK" w:eastAsia="en-US"/>
        </w:rPr>
        <w:t>Kanalizačné potrubia</w:t>
      </w:r>
      <w:bookmarkEnd w:id="152"/>
      <w:bookmarkEnd w:id="153"/>
      <w:r w:rsidRPr="00A20A3B">
        <w:rPr>
          <w:rFonts w:eastAsia="Calibri"/>
          <w:lang w:val="sk-SK" w:eastAsia="en-US"/>
        </w:rPr>
        <w:t xml:space="preserve"> </w:t>
      </w:r>
    </w:p>
    <w:p w14:paraId="5EF24D1D" w14:textId="77777777" w:rsidR="001A49D6" w:rsidRPr="00A20A3B" w:rsidRDefault="001A49D6" w:rsidP="008A3C06">
      <w:pPr>
        <w:numPr>
          <w:ilvl w:val="0"/>
          <w:numId w:val="9"/>
        </w:numPr>
        <w:suppressAutoHyphens/>
        <w:spacing w:before="120" w:after="0"/>
        <w:rPr>
          <w:rFonts w:cs="Arial"/>
          <w:lang w:val="sk-SK"/>
        </w:rPr>
      </w:pPr>
      <w:r w:rsidRPr="00A20A3B">
        <w:rPr>
          <w:rFonts w:cs="Arial"/>
          <w:lang w:val="sk-SK"/>
        </w:rPr>
        <w:t xml:space="preserve">Potrubie splaškovej kanalizácie navrhujeme ako gravitačné kanalizačné potrubia z kanalizačných potrubí PP hladké DN150-250 (SN10). </w:t>
      </w:r>
    </w:p>
    <w:p w14:paraId="10854381" w14:textId="77777777" w:rsidR="001A49D6" w:rsidRPr="00A20A3B" w:rsidRDefault="001A49D6" w:rsidP="008A3C06">
      <w:pPr>
        <w:numPr>
          <w:ilvl w:val="0"/>
          <w:numId w:val="9"/>
        </w:numPr>
        <w:suppressAutoHyphens/>
        <w:spacing w:before="120" w:after="0"/>
        <w:rPr>
          <w:rFonts w:cs="Arial"/>
          <w:lang w:val="sk-SK"/>
        </w:rPr>
      </w:pPr>
      <w:r w:rsidRPr="00A20A3B">
        <w:rPr>
          <w:rFonts w:cs="Arial"/>
          <w:lang w:val="sk-SK"/>
        </w:rPr>
        <w:lastRenderedPageBreak/>
        <w:t xml:space="preserve">Potrubia kanalizačných prípojok navrhujeme ako gravitačné kanalizačné potrubia z hrdlových kanalizačných potrubí PP hladkých plno stenných. Všetky potrubia pevnosti SN10 s integrovaným gumovým tesnením. </w:t>
      </w:r>
    </w:p>
    <w:p w14:paraId="637B69E7" w14:textId="77777777" w:rsidR="001A49D6" w:rsidRPr="00A20A3B" w:rsidRDefault="001A49D6" w:rsidP="001A49D6">
      <w:pPr>
        <w:rPr>
          <w:lang w:val="sk-SK"/>
        </w:rPr>
      </w:pPr>
      <w:r w:rsidRPr="00A20A3B">
        <w:rPr>
          <w:lang w:val="sk-SK"/>
        </w:rPr>
        <w:t>Ukladanie potrubí do ryhy sa riadi nasledovnými zásadami:</w:t>
      </w:r>
    </w:p>
    <w:p w14:paraId="109AAC0C" w14:textId="77777777" w:rsidR="001A49D6" w:rsidRPr="00A20A3B" w:rsidRDefault="001A49D6" w:rsidP="008A3C06">
      <w:pPr>
        <w:numPr>
          <w:ilvl w:val="0"/>
          <w:numId w:val="10"/>
        </w:numPr>
        <w:suppressAutoHyphens/>
        <w:spacing w:after="0"/>
        <w:rPr>
          <w:lang w:val="sk-SK"/>
        </w:rPr>
      </w:pPr>
      <w:r w:rsidRPr="00A20A3B">
        <w:rPr>
          <w:lang w:val="sk-SK"/>
        </w:rPr>
        <w:t>Dno ryhy musí byť upravené do sklonu potrubia podľa projektu.</w:t>
      </w:r>
    </w:p>
    <w:p w14:paraId="18C6F5C5" w14:textId="77777777" w:rsidR="001A49D6" w:rsidRPr="00A20A3B" w:rsidRDefault="001A49D6" w:rsidP="008A3C06">
      <w:pPr>
        <w:numPr>
          <w:ilvl w:val="0"/>
          <w:numId w:val="10"/>
        </w:numPr>
        <w:suppressAutoHyphens/>
        <w:spacing w:after="0"/>
        <w:rPr>
          <w:lang w:val="sk-SK"/>
        </w:rPr>
      </w:pPr>
      <w:r w:rsidRPr="00A20A3B">
        <w:rPr>
          <w:lang w:val="sk-SK"/>
        </w:rPr>
        <w:t xml:space="preserve">Na dno ryhy sa rozprestrie 100mm </w:t>
      </w:r>
      <w:proofErr w:type="spellStart"/>
      <w:r w:rsidRPr="00A20A3B">
        <w:rPr>
          <w:lang w:val="sk-SK"/>
        </w:rPr>
        <w:t>podkladný</w:t>
      </w:r>
      <w:proofErr w:type="spellEnd"/>
      <w:r w:rsidRPr="00A20A3B">
        <w:rPr>
          <w:lang w:val="sk-SK"/>
        </w:rPr>
        <w:t xml:space="preserve"> zhutnený materiál  z piesku tak, aby potrubie ležalo rovnomerne po celej svojej dĺžke. Pod spojmi je treba vyhĺbiť malé </w:t>
      </w:r>
      <w:proofErr w:type="spellStart"/>
      <w:r w:rsidRPr="00A20A3B">
        <w:rPr>
          <w:lang w:val="sk-SK"/>
        </w:rPr>
        <w:t>priehlbeniny</w:t>
      </w:r>
      <w:proofErr w:type="spellEnd"/>
      <w:r w:rsidRPr="00A20A3B">
        <w:rPr>
          <w:lang w:val="sk-SK"/>
        </w:rPr>
        <w:t xml:space="preserve">, aby sa zabránilo bodovému uloženiu potrubia. Šírka ryhy, druh </w:t>
      </w:r>
      <w:proofErr w:type="spellStart"/>
      <w:r w:rsidRPr="00A20A3B">
        <w:rPr>
          <w:lang w:val="sk-SK"/>
        </w:rPr>
        <w:t>obsypu</w:t>
      </w:r>
      <w:proofErr w:type="spellEnd"/>
      <w:r w:rsidRPr="00A20A3B">
        <w:rPr>
          <w:lang w:val="sk-SK"/>
        </w:rPr>
        <w:t xml:space="preserve">, hutneného zásypu  ryhy a miera zhutnenia je v prílohe "Vzorový rez uloženia potrubia". </w:t>
      </w:r>
    </w:p>
    <w:p w14:paraId="23CF3CE4" w14:textId="77777777" w:rsidR="001A49D6" w:rsidRPr="00A20A3B" w:rsidRDefault="001A49D6" w:rsidP="008A3C06">
      <w:pPr>
        <w:numPr>
          <w:ilvl w:val="0"/>
          <w:numId w:val="10"/>
        </w:numPr>
        <w:suppressAutoHyphens/>
        <w:spacing w:after="0"/>
        <w:rPr>
          <w:lang w:val="sk-SK"/>
        </w:rPr>
      </w:pPr>
      <w:r w:rsidRPr="00A20A3B">
        <w:rPr>
          <w:lang w:val="sk-SK"/>
        </w:rPr>
        <w:t>Počas výstavby musí byť dno ryhy suché.</w:t>
      </w:r>
    </w:p>
    <w:p w14:paraId="605FC4C0" w14:textId="77777777" w:rsidR="001A49D6" w:rsidRPr="00A20A3B" w:rsidRDefault="001A49D6" w:rsidP="008A3C06">
      <w:pPr>
        <w:numPr>
          <w:ilvl w:val="0"/>
          <w:numId w:val="10"/>
        </w:numPr>
        <w:suppressAutoHyphens/>
        <w:spacing w:after="0"/>
        <w:rPr>
          <w:lang w:val="sk-SK"/>
        </w:rPr>
      </w:pPr>
      <w:r w:rsidRPr="00A20A3B">
        <w:rPr>
          <w:lang w:val="sk-SK"/>
        </w:rPr>
        <w:t>Pri spájaní potrubia dodržať všetky pokyny dané výrobcom.</w:t>
      </w:r>
    </w:p>
    <w:p w14:paraId="550BF65B" w14:textId="77777777" w:rsidR="001A49D6" w:rsidRPr="00A20A3B" w:rsidRDefault="001A49D6" w:rsidP="008A3C06">
      <w:pPr>
        <w:numPr>
          <w:ilvl w:val="0"/>
          <w:numId w:val="10"/>
        </w:numPr>
        <w:suppressAutoHyphens/>
        <w:spacing w:after="0"/>
        <w:rPr>
          <w:lang w:val="sk-SK"/>
        </w:rPr>
      </w:pPr>
      <w:r w:rsidRPr="00A20A3B">
        <w:rPr>
          <w:lang w:val="sk-SK"/>
        </w:rPr>
        <w:t xml:space="preserve">Zemné práce v miestach križovaní a súbehov s inými </w:t>
      </w:r>
      <w:proofErr w:type="spellStart"/>
      <w:r w:rsidRPr="00A20A3B">
        <w:rPr>
          <w:lang w:val="sk-SK"/>
        </w:rPr>
        <w:t>inž</w:t>
      </w:r>
      <w:proofErr w:type="spellEnd"/>
      <w:r w:rsidRPr="00A20A3B">
        <w:rPr>
          <w:lang w:val="sk-SK"/>
        </w:rPr>
        <w:t>. sieťami vykonávať ručne.</w:t>
      </w:r>
    </w:p>
    <w:p w14:paraId="46F6DD85" w14:textId="77777777" w:rsidR="001A49D6" w:rsidRPr="00A20A3B" w:rsidRDefault="001A49D6" w:rsidP="008A3C06">
      <w:pPr>
        <w:numPr>
          <w:ilvl w:val="0"/>
          <w:numId w:val="10"/>
        </w:numPr>
        <w:suppressAutoHyphens/>
        <w:spacing w:after="0"/>
        <w:rPr>
          <w:lang w:val="sk-SK"/>
        </w:rPr>
      </w:pPr>
      <w:r w:rsidRPr="00A20A3B">
        <w:rPr>
          <w:lang w:val="sk-SK"/>
        </w:rPr>
        <w:t xml:space="preserve">Montáž  spojov sa uskutoční v otvorenej ryhe zapaženej </w:t>
      </w:r>
      <w:proofErr w:type="spellStart"/>
      <w:r w:rsidRPr="00A20A3B">
        <w:rPr>
          <w:lang w:val="sk-SK"/>
        </w:rPr>
        <w:t>záťažným</w:t>
      </w:r>
      <w:proofErr w:type="spellEnd"/>
      <w:r w:rsidRPr="00A20A3B">
        <w:rPr>
          <w:lang w:val="sk-SK"/>
        </w:rPr>
        <w:t xml:space="preserve"> </w:t>
      </w:r>
      <w:proofErr w:type="spellStart"/>
      <w:r w:rsidRPr="00A20A3B">
        <w:rPr>
          <w:lang w:val="sk-SK"/>
        </w:rPr>
        <w:t>pažením</w:t>
      </w:r>
      <w:proofErr w:type="spellEnd"/>
      <w:r w:rsidRPr="00A20A3B">
        <w:rPr>
          <w:lang w:val="sk-SK"/>
        </w:rPr>
        <w:t>.</w:t>
      </w:r>
    </w:p>
    <w:p w14:paraId="079D16B4" w14:textId="77777777" w:rsidR="001A49D6" w:rsidRPr="00A20A3B" w:rsidRDefault="001A49D6" w:rsidP="008A3C06">
      <w:pPr>
        <w:numPr>
          <w:ilvl w:val="0"/>
          <w:numId w:val="10"/>
        </w:numPr>
        <w:suppressAutoHyphens/>
        <w:spacing w:after="0"/>
        <w:rPr>
          <w:lang w:val="sk-SK"/>
        </w:rPr>
      </w:pPr>
      <w:r w:rsidRPr="00A20A3B">
        <w:rPr>
          <w:lang w:val="sk-SK"/>
        </w:rPr>
        <w:t>Pred tlak. skúškou je potrebné časti potrubia mimo spojov rúr stabilizovať zeminou.</w:t>
      </w:r>
    </w:p>
    <w:p w14:paraId="307CB3A2" w14:textId="77777777" w:rsidR="001A49D6" w:rsidRPr="00A20A3B" w:rsidRDefault="001A49D6" w:rsidP="008A3C06">
      <w:pPr>
        <w:numPr>
          <w:ilvl w:val="0"/>
          <w:numId w:val="10"/>
        </w:numPr>
        <w:suppressAutoHyphens/>
        <w:spacing w:after="0"/>
        <w:rPr>
          <w:lang w:val="sk-SK"/>
        </w:rPr>
      </w:pPr>
      <w:r w:rsidRPr="00A20A3B">
        <w:rPr>
          <w:lang w:val="sk-SK"/>
        </w:rPr>
        <w:t xml:space="preserve">Obsyp potrubia zo štrkopiesku frakcie 0-8mm priamo nad rúrou  /30 cm/ nezhutňovať. </w:t>
      </w:r>
    </w:p>
    <w:p w14:paraId="3B042931" w14:textId="77777777" w:rsidR="001A49D6" w:rsidRPr="00A20A3B" w:rsidRDefault="001A49D6" w:rsidP="008A3C06">
      <w:pPr>
        <w:numPr>
          <w:ilvl w:val="0"/>
          <w:numId w:val="10"/>
        </w:numPr>
        <w:suppressAutoHyphens/>
        <w:spacing w:after="0"/>
        <w:rPr>
          <w:lang w:val="sk-SK"/>
        </w:rPr>
      </w:pPr>
      <w:r w:rsidRPr="00A20A3B">
        <w:rPr>
          <w:lang w:val="sk-SK"/>
        </w:rPr>
        <w:t>Prechody cez cestu a chodník dodávateľ prekryje oceľovým plechom, resp. drevenou lávkou a výkop ryhy bude po celej dĺžke ohradený fyzickými zábranami.</w:t>
      </w:r>
    </w:p>
    <w:p w14:paraId="29AD0063" w14:textId="630D8EA8" w:rsidR="001A49D6" w:rsidRPr="00A20A3B" w:rsidRDefault="001A49D6" w:rsidP="001A49D6">
      <w:pPr>
        <w:rPr>
          <w:lang w:val="sk-SK"/>
        </w:rPr>
      </w:pPr>
      <w:r w:rsidRPr="00A20A3B">
        <w:rPr>
          <w:b/>
          <w:lang w:val="sk-SK"/>
        </w:rPr>
        <w:t>Pred výstavbou</w:t>
      </w:r>
      <w:r w:rsidRPr="00A20A3B">
        <w:rPr>
          <w:lang w:val="sk-SK"/>
        </w:rPr>
        <w:t xml:space="preserve"> potrubí je potrebné vykonať vytýčenie všetkých jestvujúcich podzemných vedení a </w:t>
      </w:r>
      <w:r w:rsidRPr="00A20A3B">
        <w:rPr>
          <w:b/>
          <w:bCs/>
          <w:lang w:val="sk-SK"/>
        </w:rPr>
        <w:t>overenie</w:t>
      </w:r>
      <w:r w:rsidRPr="00A20A3B">
        <w:rPr>
          <w:lang w:val="sk-SK"/>
        </w:rPr>
        <w:t xml:space="preserve"> ich polohy </w:t>
      </w:r>
      <w:r w:rsidRPr="00A20A3B">
        <w:rPr>
          <w:b/>
          <w:bCs/>
          <w:lang w:val="sk-SK"/>
        </w:rPr>
        <w:t>kopanými sondami</w:t>
      </w:r>
      <w:r w:rsidRPr="00A20A3B">
        <w:rPr>
          <w:lang w:val="sk-SK"/>
        </w:rPr>
        <w:t xml:space="preserve"> v mieste križovania alebo súbehu.</w:t>
      </w:r>
    </w:p>
    <w:p w14:paraId="1A26B2AD" w14:textId="77777777" w:rsidR="001A49D6" w:rsidRPr="00A20A3B" w:rsidRDefault="001A49D6" w:rsidP="001A49D6">
      <w:pPr>
        <w:rPr>
          <w:lang w:val="sk-SK"/>
        </w:rPr>
      </w:pPr>
    </w:p>
    <w:p w14:paraId="6CF4A9A8" w14:textId="77777777" w:rsidR="001A49D6" w:rsidRPr="00A20A3B" w:rsidRDefault="001A49D6" w:rsidP="001A49D6">
      <w:pPr>
        <w:pStyle w:val="Nadpis20"/>
        <w:rPr>
          <w:rFonts w:eastAsia="Calibri"/>
          <w:lang w:val="sk-SK" w:eastAsia="en-US"/>
        </w:rPr>
      </w:pPr>
      <w:bookmarkStart w:id="154" w:name="_Toc125972926"/>
      <w:bookmarkStart w:id="155" w:name="_Toc184799116"/>
      <w:r w:rsidRPr="00A20A3B">
        <w:rPr>
          <w:rFonts w:eastAsia="Calibri"/>
          <w:lang w:val="sk-SK" w:eastAsia="en-US"/>
        </w:rPr>
        <w:t>Kanalizačné šachty</w:t>
      </w:r>
      <w:bookmarkEnd w:id="154"/>
      <w:bookmarkEnd w:id="155"/>
    </w:p>
    <w:p w14:paraId="011D8E1E" w14:textId="59A1630C" w:rsidR="001A49D6" w:rsidRPr="00A20A3B" w:rsidRDefault="001A49D6" w:rsidP="001A49D6">
      <w:pPr>
        <w:rPr>
          <w:lang w:val="sk-SK"/>
        </w:rPr>
      </w:pPr>
      <w:r w:rsidRPr="00A20A3B">
        <w:rPr>
          <w:lang w:val="sk-SK"/>
        </w:rPr>
        <w:t xml:space="preserve">Kanalizačné šachty na stokách navrhujeme ako typizované šachty s prefabrikovaným dnom (okrem prepojovacích šácht) a šachtovými skružami priemeru 1,0m. Poklopy osadené na upravenom teréne navrhujeme betónovo-liatinové (BEGU) na zaťaženie 400 </w:t>
      </w:r>
      <w:proofErr w:type="spellStart"/>
      <w:r w:rsidRPr="00A20A3B">
        <w:rPr>
          <w:lang w:val="sk-SK"/>
        </w:rPr>
        <w:t>kN</w:t>
      </w:r>
      <w:proofErr w:type="spellEnd"/>
      <w:r w:rsidRPr="00A20A3B">
        <w:rPr>
          <w:lang w:val="sk-SK"/>
        </w:rPr>
        <w:t xml:space="preserve"> = triedy “D” s </w:t>
      </w:r>
      <w:proofErr w:type="spellStart"/>
      <w:r w:rsidRPr="00A20A3B">
        <w:rPr>
          <w:lang w:val="sk-SK"/>
        </w:rPr>
        <w:t>mäkkodosadacou</w:t>
      </w:r>
      <w:proofErr w:type="spellEnd"/>
      <w:r w:rsidRPr="00A20A3B">
        <w:rPr>
          <w:lang w:val="sk-SK"/>
        </w:rPr>
        <w:t xml:space="preserve"> plochou a kónusovo zabrúsenou zvislou škárou poklopu a rámu s vetracími otvormi. Poklopy budú </w:t>
      </w:r>
      <w:proofErr w:type="spellStart"/>
      <w:r w:rsidRPr="00A20A3B">
        <w:rPr>
          <w:lang w:val="sk-SK"/>
        </w:rPr>
        <w:t>podbetónované</w:t>
      </w:r>
      <w:proofErr w:type="spellEnd"/>
      <w:r w:rsidRPr="00A20A3B">
        <w:rPr>
          <w:lang w:val="sk-SK"/>
        </w:rPr>
        <w:t xml:space="preserve"> na potrebnú výšku pomocou betónových poklopových prstencov a betónu C30/35. Vstup do šácht je kapsových liatinových stúpadlách a po oceľových vidlicových stúpadlách potiahnutých PE. Pri napojení kanalizačného potrubia na šachtu odporúčame použiť pred a za šachtou kusy potrubia dĺžky 0,6-2,0m, čím v hrdlách vznikne kĺbové prepojenie so šachtou, ktoré zabezpečí celistvosť potrubia pri prípadnom sadnutí šachty. </w:t>
      </w:r>
    </w:p>
    <w:p w14:paraId="1F61B926" w14:textId="77777777" w:rsidR="001A49D6" w:rsidRPr="00A20A3B" w:rsidRDefault="001A49D6" w:rsidP="001A49D6">
      <w:pPr>
        <w:rPr>
          <w:lang w:val="sk-SK"/>
        </w:rPr>
      </w:pPr>
    </w:p>
    <w:p w14:paraId="65E1C094" w14:textId="77777777" w:rsidR="001A49D6" w:rsidRPr="00A20A3B" w:rsidRDefault="001A49D6" w:rsidP="001A49D6">
      <w:pPr>
        <w:pStyle w:val="Nadpis20"/>
        <w:rPr>
          <w:rFonts w:eastAsia="Calibri"/>
          <w:lang w:val="sk-SK" w:eastAsia="en-US"/>
        </w:rPr>
      </w:pPr>
      <w:bookmarkStart w:id="156" w:name="_Toc125972927"/>
      <w:bookmarkStart w:id="157" w:name="_Toc184799117"/>
      <w:r w:rsidRPr="00A20A3B">
        <w:rPr>
          <w:rFonts w:eastAsia="Calibri"/>
          <w:lang w:val="sk-SK" w:eastAsia="en-US"/>
        </w:rPr>
        <w:t>Skúška vodotesnosti potrubia</w:t>
      </w:r>
      <w:bookmarkEnd w:id="156"/>
      <w:bookmarkEnd w:id="157"/>
    </w:p>
    <w:p w14:paraId="20A5EA00" w14:textId="791F013A" w:rsidR="001A49D6" w:rsidRPr="00A20A3B" w:rsidRDefault="001A49D6" w:rsidP="001A49D6">
      <w:pPr>
        <w:rPr>
          <w:szCs w:val="24"/>
          <w:lang w:val="sk-SK"/>
        </w:rPr>
      </w:pPr>
      <w:r w:rsidRPr="00A20A3B">
        <w:rPr>
          <w:lang w:val="sk-SK"/>
        </w:rPr>
        <w:t xml:space="preserve">Po uložení kanalizačného potrubia a zaťažení, s výnimkou spojov, zeminou do výšky 600mm sa vykoná skúška vodotesnosti potrubia. Skúšku vodotesnosti treba vykonať podľa STN EN 1610 /75 6910/ "Stavba a skúšanie kanalizačných potrubí a stôk”. Skúška vodotesnosti sa vykoná po zaslepení odbočiek. Odporúčam vykonať skúšku vodotesnosti potrubia plynom z dôvodu veľkých objemov navrhovaných potrubí. </w:t>
      </w:r>
      <w:r w:rsidRPr="00A20A3B">
        <w:rPr>
          <w:szCs w:val="24"/>
          <w:lang w:val="sk-SK"/>
        </w:rPr>
        <w:t>Po úspešnej skúške sa spoje podbijú  a obsypú tak isto, ako hlavné potrubie.</w:t>
      </w:r>
    </w:p>
    <w:p w14:paraId="357F0DF9" w14:textId="77777777" w:rsidR="001A49D6" w:rsidRPr="00A20A3B" w:rsidRDefault="001A49D6" w:rsidP="001A49D6">
      <w:pPr>
        <w:rPr>
          <w:szCs w:val="24"/>
          <w:lang w:val="sk-SK"/>
        </w:rPr>
      </w:pPr>
    </w:p>
    <w:p w14:paraId="180EC716" w14:textId="77777777" w:rsidR="001A49D6" w:rsidRPr="00A20A3B" w:rsidRDefault="001A49D6" w:rsidP="001A49D6">
      <w:pPr>
        <w:pStyle w:val="Nadpis20"/>
        <w:rPr>
          <w:rFonts w:eastAsia="Calibri"/>
          <w:lang w:val="sk-SK" w:eastAsia="en-US"/>
        </w:rPr>
      </w:pPr>
      <w:bookmarkStart w:id="158" w:name="_Toc125972928"/>
      <w:bookmarkStart w:id="159" w:name="_Toc184799118"/>
      <w:r w:rsidRPr="00A20A3B">
        <w:rPr>
          <w:rFonts w:eastAsia="Calibri"/>
          <w:lang w:val="sk-SK" w:eastAsia="en-US"/>
        </w:rPr>
        <w:t>Bezpečnosť práce</w:t>
      </w:r>
      <w:bookmarkEnd w:id="158"/>
      <w:bookmarkEnd w:id="159"/>
    </w:p>
    <w:p w14:paraId="09F85C9B" w14:textId="77777777" w:rsidR="001A49D6" w:rsidRPr="00A20A3B" w:rsidRDefault="001A49D6" w:rsidP="001A49D6">
      <w:pPr>
        <w:rPr>
          <w:szCs w:val="24"/>
          <w:lang w:val="sk-SK"/>
        </w:rPr>
      </w:pPr>
      <w:r w:rsidRPr="00A20A3B">
        <w:rPr>
          <w:szCs w:val="24"/>
          <w:lang w:val="sk-SK"/>
        </w:rPr>
        <w:t>Počas prác je potrebné dodržiavať všetky záväzné STN, zákonník práce, hygienické predpisy a predpisy bezpečnosti práce, najmä:</w:t>
      </w:r>
    </w:p>
    <w:p w14:paraId="18054FF9" w14:textId="77777777" w:rsidR="001A49D6" w:rsidRPr="00A20A3B" w:rsidRDefault="001A49D6" w:rsidP="008A3C06">
      <w:pPr>
        <w:numPr>
          <w:ilvl w:val="0"/>
          <w:numId w:val="11"/>
        </w:numPr>
        <w:suppressAutoHyphens/>
        <w:spacing w:after="0"/>
        <w:rPr>
          <w:szCs w:val="24"/>
          <w:lang w:val="sk-SK"/>
        </w:rPr>
      </w:pPr>
      <w:r w:rsidRPr="00A20A3B">
        <w:rPr>
          <w:szCs w:val="24"/>
          <w:lang w:val="sk-SK"/>
        </w:rPr>
        <w:t>STN 73 3050 Zemné práce</w:t>
      </w:r>
    </w:p>
    <w:p w14:paraId="1ED9B6A3" w14:textId="77777777" w:rsidR="001A49D6" w:rsidRPr="00A20A3B" w:rsidRDefault="001A49D6" w:rsidP="008A3C06">
      <w:pPr>
        <w:numPr>
          <w:ilvl w:val="0"/>
          <w:numId w:val="11"/>
        </w:numPr>
        <w:suppressAutoHyphens/>
        <w:spacing w:after="0"/>
        <w:rPr>
          <w:rFonts w:cs="Arial"/>
          <w:szCs w:val="24"/>
          <w:lang w:val="sk-SK"/>
        </w:rPr>
      </w:pPr>
      <w:r w:rsidRPr="00A20A3B">
        <w:rPr>
          <w:rFonts w:cs="Arial"/>
          <w:szCs w:val="24"/>
          <w:lang w:val="sk-SK"/>
        </w:rPr>
        <w:t>STN 73 6005 Priestorová úprava  vedení technického vybavenia + zmeny</w:t>
      </w:r>
    </w:p>
    <w:p w14:paraId="21404104" w14:textId="77777777" w:rsidR="001A49D6" w:rsidRPr="00A20A3B" w:rsidRDefault="001A49D6" w:rsidP="008A3C06">
      <w:pPr>
        <w:numPr>
          <w:ilvl w:val="0"/>
          <w:numId w:val="11"/>
        </w:numPr>
        <w:suppressAutoHyphens/>
        <w:spacing w:after="0"/>
        <w:rPr>
          <w:rFonts w:cs="Arial"/>
          <w:szCs w:val="24"/>
          <w:lang w:val="sk-SK"/>
        </w:rPr>
      </w:pPr>
      <w:r w:rsidRPr="00A20A3B">
        <w:rPr>
          <w:rFonts w:cs="Arial"/>
          <w:szCs w:val="24"/>
          <w:lang w:val="sk-SK"/>
        </w:rPr>
        <w:t>STN 73 6701 Stokové siete a kanalizačné prípojky</w:t>
      </w:r>
    </w:p>
    <w:p w14:paraId="390AF9F7" w14:textId="77777777" w:rsidR="001A49D6" w:rsidRPr="00A20A3B" w:rsidRDefault="001A49D6" w:rsidP="008A3C06">
      <w:pPr>
        <w:numPr>
          <w:ilvl w:val="0"/>
          <w:numId w:val="11"/>
        </w:numPr>
        <w:suppressAutoHyphens/>
        <w:spacing w:after="0"/>
        <w:rPr>
          <w:rFonts w:cs="Arial"/>
          <w:szCs w:val="24"/>
          <w:lang w:val="sk-SK"/>
        </w:rPr>
      </w:pPr>
      <w:r w:rsidRPr="00A20A3B">
        <w:rPr>
          <w:rFonts w:cs="Arial"/>
          <w:szCs w:val="24"/>
          <w:lang w:val="sk-SK"/>
        </w:rPr>
        <w:t>STN EN 476 Všeobecné požiadavky na súčasti gravitačných systémov kanalizačných potrubí a stôk</w:t>
      </w:r>
    </w:p>
    <w:p w14:paraId="75244574" w14:textId="77777777" w:rsidR="001A49D6" w:rsidRPr="00A20A3B" w:rsidRDefault="001A49D6" w:rsidP="008A3C06">
      <w:pPr>
        <w:numPr>
          <w:ilvl w:val="0"/>
          <w:numId w:val="11"/>
        </w:numPr>
        <w:suppressAutoHyphens/>
        <w:spacing w:after="0"/>
        <w:rPr>
          <w:rFonts w:cs="Arial"/>
          <w:szCs w:val="24"/>
          <w:lang w:val="sk-SK"/>
        </w:rPr>
      </w:pPr>
      <w:r w:rsidRPr="00A20A3B">
        <w:rPr>
          <w:rFonts w:cs="Arial"/>
          <w:szCs w:val="24"/>
          <w:lang w:val="sk-SK"/>
        </w:rPr>
        <w:t>STN EN 752 Stokové siete a systémy kanalizačných potrubí  mimo budov</w:t>
      </w:r>
    </w:p>
    <w:p w14:paraId="0B897359" w14:textId="77777777" w:rsidR="001A49D6" w:rsidRPr="00A20A3B" w:rsidRDefault="001A49D6" w:rsidP="008A3C06">
      <w:pPr>
        <w:numPr>
          <w:ilvl w:val="0"/>
          <w:numId w:val="11"/>
        </w:numPr>
        <w:suppressAutoHyphens/>
        <w:spacing w:after="0"/>
        <w:rPr>
          <w:rFonts w:cs="Arial"/>
          <w:szCs w:val="24"/>
          <w:lang w:val="sk-SK"/>
        </w:rPr>
      </w:pPr>
      <w:r w:rsidRPr="00A20A3B">
        <w:rPr>
          <w:rFonts w:cs="Arial"/>
          <w:szCs w:val="24"/>
          <w:lang w:val="sk-SK"/>
        </w:rPr>
        <w:t>STN EN 1610 Stavba a skúšanie kanalizačných potrubí a stôk</w:t>
      </w:r>
    </w:p>
    <w:p w14:paraId="331AC8B7" w14:textId="77777777" w:rsidR="001A49D6" w:rsidRPr="00A20A3B" w:rsidRDefault="001A49D6" w:rsidP="008A3C06">
      <w:pPr>
        <w:numPr>
          <w:ilvl w:val="0"/>
          <w:numId w:val="11"/>
        </w:numPr>
        <w:suppressAutoHyphens/>
        <w:spacing w:after="0"/>
        <w:rPr>
          <w:rFonts w:cs="Arial"/>
          <w:szCs w:val="24"/>
          <w:lang w:val="sk-SK"/>
        </w:rPr>
      </w:pPr>
      <w:r w:rsidRPr="00A20A3B">
        <w:rPr>
          <w:rFonts w:cs="Arial"/>
          <w:szCs w:val="24"/>
          <w:lang w:val="sk-SK"/>
        </w:rPr>
        <w:t>STN EN 206 Betón</w:t>
      </w:r>
    </w:p>
    <w:p w14:paraId="2592F4D7" w14:textId="77777777" w:rsidR="001A49D6" w:rsidRPr="00A20A3B" w:rsidRDefault="001A49D6" w:rsidP="008A3C06">
      <w:pPr>
        <w:numPr>
          <w:ilvl w:val="0"/>
          <w:numId w:val="11"/>
        </w:numPr>
        <w:suppressAutoHyphens/>
        <w:spacing w:after="0"/>
        <w:rPr>
          <w:rFonts w:cs="Arial"/>
          <w:szCs w:val="24"/>
          <w:lang w:val="sk-SK"/>
        </w:rPr>
      </w:pPr>
      <w:r w:rsidRPr="00A20A3B">
        <w:rPr>
          <w:rFonts w:cs="Arial"/>
          <w:szCs w:val="24"/>
          <w:lang w:val="sk-SK"/>
        </w:rPr>
        <w:lastRenderedPageBreak/>
        <w:t>Vyhláška č.59/1982 Slovenského úradu bezpečnosti práce, ktorou sa určujú základné požiadavky na zaistenie bezpečnosti práce a technických zariadení.</w:t>
      </w:r>
    </w:p>
    <w:p w14:paraId="11C7A636" w14:textId="77777777" w:rsidR="001A49D6" w:rsidRPr="00A20A3B" w:rsidRDefault="001A49D6" w:rsidP="008A3C06">
      <w:pPr>
        <w:numPr>
          <w:ilvl w:val="0"/>
          <w:numId w:val="11"/>
        </w:numPr>
        <w:spacing w:after="0"/>
        <w:rPr>
          <w:rFonts w:cs="Arial"/>
          <w:lang w:val="sk-SK"/>
        </w:rPr>
      </w:pPr>
      <w:r w:rsidRPr="00A20A3B">
        <w:rPr>
          <w:rFonts w:eastAsia="MS Mincho"/>
          <w:lang w:val="sk-SK"/>
        </w:rPr>
        <w:t>Vyhláška  MPSVaR SR č. 147/2013 Z. z., ktorou sa ustanovujú podrobnosti na zaistenie bezpečnosti a ochrany zdravia pri stavebných prácach a prácach s nimi súvisiacich a podrobnosti o odbornej spôsobilosti na výkon niektorých pracovných činností</w:t>
      </w:r>
      <w:r w:rsidRPr="00A20A3B">
        <w:rPr>
          <w:rFonts w:cs="Arial"/>
          <w:lang w:val="sk-SK"/>
        </w:rPr>
        <w:t>.</w:t>
      </w:r>
    </w:p>
    <w:p w14:paraId="334031BF" w14:textId="77777777" w:rsidR="001A49D6" w:rsidRPr="00A20A3B" w:rsidRDefault="001A49D6" w:rsidP="008A3C06">
      <w:pPr>
        <w:numPr>
          <w:ilvl w:val="0"/>
          <w:numId w:val="11"/>
        </w:numPr>
        <w:spacing w:after="0"/>
        <w:rPr>
          <w:lang w:val="sk-SK"/>
        </w:rPr>
      </w:pPr>
      <w:r w:rsidRPr="00A20A3B">
        <w:rPr>
          <w:lang w:val="sk-SK"/>
        </w:rPr>
        <w:t xml:space="preserve">Nariadenie vlády SR č. 281/2006 </w:t>
      </w:r>
      <w:proofErr w:type="spellStart"/>
      <w:r w:rsidRPr="00A20A3B">
        <w:rPr>
          <w:lang w:val="sk-SK"/>
        </w:rPr>
        <w:t>Z.z</w:t>
      </w:r>
      <w:proofErr w:type="spellEnd"/>
      <w:r w:rsidRPr="00A20A3B">
        <w:rPr>
          <w:lang w:val="sk-SK"/>
        </w:rPr>
        <w:t>. o minimálnych bezpečnostných a zdravotných požiadavkách pri ručnej manipulácii s bremenami,</w:t>
      </w:r>
    </w:p>
    <w:p w14:paraId="40C134D8" w14:textId="77777777" w:rsidR="001A49D6" w:rsidRPr="00A20A3B" w:rsidRDefault="001A49D6" w:rsidP="008A3C06">
      <w:pPr>
        <w:numPr>
          <w:ilvl w:val="0"/>
          <w:numId w:val="11"/>
        </w:numPr>
        <w:spacing w:after="0"/>
        <w:rPr>
          <w:lang w:val="sk-SK"/>
        </w:rPr>
      </w:pPr>
      <w:r w:rsidRPr="00A20A3B">
        <w:rPr>
          <w:lang w:val="sk-SK"/>
        </w:rPr>
        <w:t xml:space="preserve">Nariadenie vlády SR č. 391/2006 </w:t>
      </w:r>
      <w:proofErr w:type="spellStart"/>
      <w:r w:rsidRPr="00A20A3B">
        <w:rPr>
          <w:lang w:val="sk-SK"/>
        </w:rPr>
        <w:t>Z.z</w:t>
      </w:r>
      <w:proofErr w:type="spellEnd"/>
      <w:r w:rsidRPr="00A20A3B">
        <w:rPr>
          <w:lang w:val="sk-SK"/>
        </w:rPr>
        <w:t>. o minimálnych bezpečnostných a zdravotných požiadavkách na pracovisko,</w:t>
      </w:r>
    </w:p>
    <w:p w14:paraId="4F150EBF" w14:textId="77777777" w:rsidR="001A49D6" w:rsidRPr="00A20A3B" w:rsidRDefault="001A49D6" w:rsidP="008A3C06">
      <w:pPr>
        <w:numPr>
          <w:ilvl w:val="0"/>
          <w:numId w:val="11"/>
        </w:numPr>
        <w:spacing w:after="0"/>
        <w:rPr>
          <w:lang w:val="sk-SK"/>
        </w:rPr>
      </w:pPr>
      <w:r w:rsidRPr="00A20A3B">
        <w:rPr>
          <w:lang w:val="sk-SK"/>
        </w:rPr>
        <w:t xml:space="preserve">Nariadenie vlády SR č. 392/2006 </w:t>
      </w:r>
      <w:proofErr w:type="spellStart"/>
      <w:r w:rsidRPr="00A20A3B">
        <w:rPr>
          <w:lang w:val="sk-SK"/>
        </w:rPr>
        <w:t>Z.z</w:t>
      </w:r>
      <w:proofErr w:type="spellEnd"/>
      <w:r w:rsidRPr="00A20A3B">
        <w:rPr>
          <w:lang w:val="sk-SK"/>
        </w:rPr>
        <w:t>. o minimálnych bezpečnostných a zdravotných požiadavkách pri používaní pracovných prostriedkov,</w:t>
      </w:r>
    </w:p>
    <w:p w14:paraId="75E38BC7" w14:textId="77777777" w:rsidR="001A49D6" w:rsidRPr="00A20A3B" w:rsidRDefault="001A49D6" w:rsidP="008A3C06">
      <w:pPr>
        <w:numPr>
          <w:ilvl w:val="0"/>
          <w:numId w:val="11"/>
        </w:numPr>
        <w:spacing w:after="0"/>
        <w:rPr>
          <w:lang w:val="sk-SK"/>
        </w:rPr>
      </w:pPr>
      <w:r w:rsidRPr="00A20A3B">
        <w:rPr>
          <w:lang w:val="sk-SK"/>
        </w:rPr>
        <w:t xml:space="preserve">Nariadenie vlády SR č. 395/2006 </w:t>
      </w:r>
      <w:proofErr w:type="spellStart"/>
      <w:r w:rsidRPr="00A20A3B">
        <w:rPr>
          <w:lang w:val="sk-SK"/>
        </w:rPr>
        <w:t>Z.z</w:t>
      </w:r>
      <w:proofErr w:type="spellEnd"/>
      <w:r w:rsidRPr="00A20A3B">
        <w:rPr>
          <w:lang w:val="sk-SK"/>
        </w:rPr>
        <w:t>. o minimálnych požiadavkách na poskytovanie a používanie osobných ochranných pracovných prostriedkov,</w:t>
      </w:r>
    </w:p>
    <w:p w14:paraId="35763BB1" w14:textId="77777777" w:rsidR="001A49D6" w:rsidRPr="00A20A3B" w:rsidRDefault="001A49D6" w:rsidP="008A3C06">
      <w:pPr>
        <w:numPr>
          <w:ilvl w:val="0"/>
          <w:numId w:val="11"/>
        </w:numPr>
        <w:spacing w:after="0"/>
        <w:rPr>
          <w:lang w:val="sk-SK"/>
        </w:rPr>
      </w:pPr>
      <w:r w:rsidRPr="00A20A3B">
        <w:rPr>
          <w:lang w:val="sk-SK"/>
        </w:rPr>
        <w:t xml:space="preserve">Nariadenie vlády SR č. 396/2006 </w:t>
      </w:r>
      <w:proofErr w:type="spellStart"/>
      <w:r w:rsidRPr="00A20A3B">
        <w:rPr>
          <w:lang w:val="sk-SK"/>
        </w:rPr>
        <w:t>Z.z</w:t>
      </w:r>
      <w:proofErr w:type="spellEnd"/>
      <w:r w:rsidRPr="00A20A3B">
        <w:rPr>
          <w:lang w:val="sk-SK"/>
        </w:rPr>
        <w:t>. o minimálnych bezpečnostných a zdravotných požiadavkách na stavenisko.</w:t>
      </w:r>
    </w:p>
    <w:p w14:paraId="5975E565" w14:textId="77777777" w:rsidR="007F2A6D" w:rsidRPr="00A20A3B" w:rsidRDefault="007F2A6D" w:rsidP="007F2A6D">
      <w:pPr>
        <w:rPr>
          <w:rFonts w:cs="Arial"/>
          <w:color w:val="FF0000"/>
          <w:highlight w:val="yellow"/>
          <w:lang w:val="sk-SK"/>
        </w:rPr>
      </w:pPr>
    </w:p>
    <w:p w14:paraId="0B226C64" w14:textId="77777777" w:rsidR="007F2A6D" w:rsidRPr="00A20A3B" w:rsidRDefault="007F2A6D" w:rsidP="00AF5055">
      <w:pPr>
        <w:rPr>
          <w:rFonts w:cs="Arial"/>
          <w:color w:val="FF0000"/>
          <w:lang w:val="sk-SK"/>
        </w:rPr>
      </w:pPr>
    </w:p>
    <w:p w14:paraId="08FEB03A" w14:textId="77777777" w:rsidR="00DF5258" w:rsidRPr="00A20A3B" w:rsidRDefault="00DF5258" w:rsidP="00B54EB8">
      <w:pPr>
        <w:pStyle w:val="Nadpis10"/>
        <w:rPr>
          <w:lang w:val="sk-SK"/>
        </w:rPr>
      </w:pPr>
      <w:bookmarkStart w:id="160" w:name="_Toc184799119"/>
      <w:r w:rsidRPr="00A20A3B">
        <w:rPr>
          <w:lang w:val="sk-SK"/>
        </w:rPr>
        <w:t xml:space="preserve">SO 410 Dažďová kanalizácia Terchovská, </w:t>
      </w:r>
      <w:proofErr w:type="spellStart"/>
      <w:r w:rsidRPr="00A20A3B">
        <w:rPr>
          <w:lang w:val="sk-SK"/>
        </w:rPr>
        <w:t>Gallova</w:t>
      </w:r>
      <w:bookmarkEnd w:id="160"/>
      <w:proofErr w:type="spellEnd"/>
    </w:p>
    <w:p w14:paraId="6848C3CA" w14:textId="77777777" w:rsidR="00B54EB8" w:rsidRPr="00A20A3B" w:rsidRDefault="00B54EB8" w:rsidP="00B54EB8">
      <w:pPr>
        <w:pStyle w:val="Nadpis20"/>
        <w:rPr>
          <w:rFonts w:eastAsia="Calibri"/>
          <w:lang w:val="sk-SK" w:eastAsia="en-US"/>
        </w:rPr>
      </w:pPr>
      <w:bookmarkStart w:id="161" w:name="_Toc184799120"/>
      <w:r w:rsidRPr="00A20A3B">
        <w:rPr>
          <w:rFonts w:eastAsia="Calibri"/>
          <w:lang w:val="sk-SK" w:eastAsia="en-US"/>
        </w:rPr>
        <w:t>Základné údaje</w:t>
      </w:r>
      <w:bookmarkEnd w:id="161"/>
    </w:p>
    <w:p w14:paraId="55F340E8" w14:textId="77777777" w:rsidR="00B54EB8" w:rsidRPr="00A20A3B" w:rsidRDefault="00B54EB8" w:rsidP="00B54EB8">
      <w:pPr>
        <w:suppressAutoHyphens/>
        <w:spacing w:before="120" w:after="0"/>
        <w:rPr>
          <w:rFonts w:cs="Arial"/>
          <w:lang w:val="sk-SK"/>
        </w:rPr>
      </w:pPr>
      <w:r w:rsidRPr="00A20A3B">
        <w:rPr>
          <w:rFonts w:cs="Arial"/>
          <w:lang w:val="sk-SK"/>
        </w:rPr>
        <w:t>Dažďové vody z komunikácie na Terchovskej a </w:t>
      </w:r>
      <w:proofErr w:type="spellStart"/>
      <w:r w:rsidRPr="00A20A3B">
        <w:rPr>
          <w:rFonts w:cs="Arial"/>
          <w:lang w:val="sk-SK"/>
        </w:rPr>
        <w:t>Gallovej</w:t>
      </w:r>
      <w:proofErr w:type="spellEnd"/>
      <w:r w:rsidRPr="00A20A3B">
        <w:rPr>
          <w:rFonts w:cs="Arial"/>
          <w:lang w:val="sk-SK"/>
        </w:rPr>
        <w:t xml:space="preserve"> ulici o výmere 1300,0m</w:t>
      </w:r>
      <w:r w:rsidRPr="00A20A3B">
        <w:rPr>
          <w:rFonts w:cs="Arial"/>
          <w:vertAlign w:val="superscript"/>
          <w:lang w:val="sk-SK"/>
        </w:rPr>
        <w:t>2</w:t>
      </w:r>
      <w:r w:rsidRPr="00A20A3B">
        <w:rPr>
          <w:rFonts w:cs="Arial"/>
          <w:lang w:val="sk-SK"/>
        </w:rPr>
        <w:t xml:space="preserve"> budú zachytené uličnými vpustmi a líniovými žľabmi a odvedené kanalizačnými prípojkami DN150 do spoločnej dažďovej kanalizácie DN250 z materiálu PP dĺžky 161,50m. </w:t>
      </w:r>
    </w:p>
    <w:p w14:paraId="700DE66F" w14:textId="77777777" w:rsidR="00B54EB8" w:rsidRPr="00A20A3B" w:rsidRDefault="00B54EB8" w:rsidP="00B54EB8">
      <w:pPr>
        <w:suppressAutoHyphens/>
        <w:spacing w:before="120" w:after="0" w:line="276" w:lineRule="auto"/>
        <w:rPr>
          <w:rFonts w:cs="Arial"/>
          <w:color w:val="000000"/>
          <w:szCs w:val="20"/>
          <w:highlight w:val="yellow"/>
          <w:lang w:val="sk-SK" w:eastAsia="sk-SK"/>
        </w:rPr>
      </w:pPr>
    </w:p>
    <w:p w14:paraId="77BC4B81" w14:textId="77777777" w:rsidR="00B54EB8" w:rsidRPr="00A20A3B" w:rsidRDefault="00B54EB8" w:rsidP="00B54EB8">
      <w:pPr>
        <w:pStyle w:val="Nadpis20"/>
        <w:rPr>
          <w:rFonts w:eastAsia="Calibri"/>
          <w:lang w:val="sk-SK" w:eastAsia="en-US"/>
        </w:rPr>
      </w:pPr>
      <w:bookmarkStart w:id="162" w:name="_Toc184799121"/>
      <w:r w:rsidRPr="00A20A3B">
        <w:rPr>
          <w:rFonts w:eastAsia="Calibri"/>
          <w:lang w:val="sk-SK" w:eastAsia="en-US"/>
        </w:rPr>
        <w:t>Technické riešenie</w:t>
      </w:r>
      <w:bookmarkEnd w:id="162"/>
    </w:p>
    <w:p w14:paraId="325DC027" w14:textId="77777777" w:rsidR="00B54EB8" w:rsidRPr="00A20A3B" w:rsidRDefault="00B54EB8" w:rsidP="00B54EB8">
      <w:pPr>
        <w:suppressAutoHyphens/>
        <w:spacing w:before="120" w:after="0"/>
        <w:rPr>
          <w:rFonts w:cs="Arial"/>
          <w:lang w:val="sk-SK"/>
        </w:rPr>
      </w:pPr>
      <w:r w:rsidRPr="00A20A3B">
        <w:rPr>
          <w:rFonts w:cs="Arial"/>
          <w:lang w:val="sk-SK"/>
        </w:rPr>
        <w:t>Rozsah dažďovej kanalizácie bude nasledovný:</w:t>
      </w:r>
    </w:p>
    <w:p w14:paraId="51A17095" w14:textId="77777777" w:rsidR="00B54EB8" w:rsidRPr="00A20A3B" w:rsidRDefault="00B54EB8" w:rsidP="008A3C06">
      <w:pPr>
        <w:numPr>
          <w:ilvl w:val="0"/>
          <w:numId w:val="12"/>
        </w:numPr>
        <w:suppressAutoHyphens/>
        <w:spacing w:before="120" w:after="0"/>
        <w:rPr>
          <w:rFonts w:cs="Arial"/>
          <w:lang w:val="sk-SK"/>
        </w:rPr>
      </w:pPr>
      <w:r w:rsidRPr="00A20A3B">
        <w:rPr>
          <w:rFonts w:cs="Arial"/>
          <w:lang w:val="sk-SK"/>
        </w:rPr>
        <w:t>PP hladké (SN10) DN250 – 156,50m</w:t>
      </w:r>
    </w:p>
    <w:p w14:paraId="3968EADB" w14:textId="77777777" w:rsidR="00B54EB8" w:rsidRPr="00A20A3B" w:rsidRDefault="00B54EB8" w:rsidP="008A3C06">
      <w:pPr>
        <w:numPr>
          <w:ilvl w:val="0"/>
          <w:numId w:val="12"/>
        </w:numPr>
        <w:suppressAutoHyphens/>
        <w:spacing w:before="120" w:after="0"/>
        <w:rPr>
          <w:rFonts w:cs="Arial"/>
          <w:lang w:val="sk-SK"/>
        </w:rPr>
      </w:pPr>
      <w:r w:rsidRPr="00A20A3B">
        <w:rPr>
          <w:rFonts w:cs="Arial"/>
          <w:lang w:val="sk-SK"/>
        </w:rPr>
        <w:t>PP hladké (SN10) DN150 – 69,20m</w:t>
      </w:r>
    </w:p>
    <w:p w14:paraId="0906AE86" w14:textId="77777777" w:rsidR="00B54EB8" w:rsidRPr="00A20A3B" w:rsidRDefault="00B54EB8" w:rsidP="00B54EB8">
      <w:pPr>
        <w:suppressAutoHyphens/>
        <w:spacing w:before="120" w:after="0"/>
        <w:rPr>
          <w:rFonts w:cs="Arial"/>
          <w:lang w:val="sk-SK"/>
        </w:rPr>
      </w:pPr>
      <w:r w:rsidRPr="00A20A3B">
        <w:rPr>
          <w:rFonts w:cs="Arial"/>
          <w:lang w:val="sk-SK"/>
        </w:rPr>
        <w:t xml:space="preserve">Na kanalizácii budú vybudované 5ks kanalizačných šácht z betónových prefabrikátov priemeru 1000mm a jedna filtračná šachta na prítoku do </w:t>
      </w:r>
      <w:proofErr w:type="spellStart"/>
      <w:r w:rsidRPr="00A20A3B">
        <w:rPr>
          <w:rFonts w:cs="Arial"/>
          <w:lang w:val="sk-SK"/>
        </w:rPr>
        <w:t>vsakovacieho</w:t>
      </w:r>
      <w:proofErr w:type="spellEnd"/>
      <w:r w:rsidRPr="00A20A3B">
        <w:rPr>
          <w:rFonts w:cs="Arial"/>
          <w:lang w:val="sk-SK"/>
        </w:rPr>
        <w:t xml:space="preserve"> zariadenia, ktorá bude taktiež zrealizovaná z betónových prefabrikátov priemeru 1000mm. Filtračná šachta bude vybavená filtračnou </w:t>
      </w:r>
      <w:proofErr w:type="spellStart"/>
      <w:r w:rsidRPr="00A20A3B">
        <w:rPr>
          <w:rFonts w:cs="Arial"/>
          <w:lang w:val="sk-SK"/>
        </w:rPr>
        <w:t>prepážkou</w:t>
      </w:r>
      <w:proofErr w:type="spellEnd"/>
      <w:r w:rsidRPr="00A20A3B">
        <w:rPr>
          <w:rFonts w:cs="Arial"/>
          <w:lang w:val="sk-SK"/>
        </w:rPr>
        <w:t>, ktorá bude zachytávať plávajúce nečistoty.</w:t>
      </w:r>
    </w:p>
    <w:p w14:paraId="606211C9" w14:textId="77777777" w:rsidR="00B54EB8" w:rsidRPr="00A20A3B" w:rsidRDefault="00B54EB8" w:rsidP="00B54EB8">
      <w:pPr>
        <w:suppressAutoHyphens/>
        <w:spacing w:before="120" w:after="0"/>
        <w:rPr>
          <w:rFonts w:cs="Arial"/>
          <w:lang w:val="sk-SK"/>
        </w:rPr>
      </w:pPr>
      <w:r w:rsidRPr="00A20A3B">
        <w:rPr>
          <w:rFonts w:cs="Arial"/>
          <w:lang w:val="sk-SK"/>
        </w:rPr>
        <w:t>V prípade navrhovaného objektu nebude primárna kvalita zrážkových vôd nijako sekundárne ovplyvnená (okrem prachových častíc a iných nečistôt, ktoré sa budú zachytávať v lapačoch nečistôt), a preto nemožno očakávať žiaden negatívny vplyv navrhovaného spôsobu infiltrácie do horninového prostredia na kvalitu podzemných a povrchových vôd v posudzovanej oblasti.</w:t>
      </w:r>
    </w:p>
    <w:p w14:paraId="2D513452" w14:textId="77777777" w:rsidR="00B54EB8" w:rsidRPr="00A20A3B" w:rsidRDefault="00B54EB8" w:rsidP="00B54EB8">
      <w:pPr>
        <w:suppressAutoHyphens/>
        <w:spacing w:before="120" w:after="0"/>
        <w:rPr>
          <w:rFonts w:cs="Arial"/>
          <w:lang w:val="sk-SK"/>
        </w:rPr>
      </w:pPr>
      <w:r w:rsidRPr="00A20A3B">
        <w:rPr>
          <w:rFonts w:cs="Arial"/>
          <w:lang w:val="sk-SK"/>
        </w:rPr>
        <w:t xml:space="preserve">Naopak, vidíme v tomto riešení pozitívum v tom, že navrhovaným spôsobom bude zachovaná bilančná rovnováha daného ekosystému a nebude dochádzať k nežiaducemu vysušovaniu územia. V predmetnom území a jeho širšom okolí sa nenachádza žiaden významnejší zdroj podzemnej vody, ktorý je využívaný na vodárenské účely a posudzovanou činnosťou by mohol byť potencionálne ohrozený. Vypúšťanie prečistených odpadových vôd do infiltračného systému bude gravitačným </w:t>
      </w:r>
      <w:proofErr w:type="spellStart"/>
      <w:r w:rsidRPr="00A20A3B">
        <w:rPr>
          <w:rFonts w:cs="Arial"/>
          <w:lang w:val="sk-SK"/>
        </w:rPr>
        <w:t>vsakom</w:t>
      </w:r>
      <w:proofErr w:type="spellEnd"/>
      <w:r w:rsidRPr="00A20A3B">
        <w:rPr>
          <w:rFonts w:cs="Arial"/>
          <w:lang w:val="sk-SK"/>
        </w:rPr>
        <w:t xml:space="preserve"> do horninového prostredia, ktorá garantuje ďalší stupeň čistenia počas prirodzenej gravitačnej infiltrácie.</w:t>
      </w:r>
    </w:p>
    <w:p w14:paraId="1F5101A3" w14:textId="77777777" w:rsidR="00B54EB8" w:rsidRPr="00A20A3B" w:rsidRDefault="00B54EB8" w:rsidP="00B54EB8">
      <w:pPr>
        <w:suppressAutoHyphens/>
        <w:spacing w:before="120" w:after="0"/>
        <w:rPr>
          <w:rFonts w:cs="Arial"/>
          <w:lang w:val="sk-SK"/>
        </w:rPr>
      </w:pPr>
      <w:proofErr w:type="spellStart"/>
      <w:r w:rsidRPr="00A20A3B">
        <w:rPr>
          <w:rFonts w:cs="Arial"/>
          <w:lang w:val="sk-SK"/>
        </w:rPr>
        <w:t>Vsakovacie</w:t>
      </w:r>
      <w:proofErr w:type="spellEnd"/>
      <w:r w:rsidRPr="00A20A3B">
        <w:rPr>
          <w:rFonts w:cs="Arial"/>
          <w:lang w:val="sk-SK"/>
        </w:rPr>
        <w:t xml:space="preserve"> zariadenie je nadimenzované na 20 ročný kritický prívalový dážď s dobou trvania 15 min. a intenzitou 244,4 l.s</w:t>
      </w:r>
      <w:r w:rsidRPr="00A20A3B">
        <w:rPr>
          <w:rFonts w:cs="Arial"/>
          <w:vertAlign w:val="superscript"/>
          <w:lang w:val="sk-SK"/>
        </w:rPr>
        <w:t>-1</w:t>
      </w:r>
      <w:r w:rsidRPr="00A20A3B">
        <w:rPr>
          <w:rFonts w:cs="Arial"/>
          <w:lang w:val="sk-SK"/>
        </w:rPr>
        <w:t>.ha</w:t>
      </w:r>
      <w:r w:rsidRPr="00A20A3B">
        <w:rPr>
          <w:rFonts w:cs="Arial"/>
          <w:vertAlign w:val="superscript"/>
          <w:lang w:val="sk-SK"/>
        </w:rPr>
        <w:t>-1</w:t>
      </w:r>
      <w:r w:rsidRPr="00A20A3B">
        <w:rPr>
          <w:rFonts w:cs="Arial"/>
          <w:lang w:val="sk-SK"/>
        </w:rPr>
        <w:t xml:space="preserve">. </w:t>
      </w:r>
    </w:p>
    <w:p w14:paraId="1F335009" w14:textId="77777777" w:rsidR="00B54EB8" w:rsidRPr="00A20A3B" w:rsidRDefault="00B54EB8" w:rsidP="00B54EB8">
      <w:pPr>
        <w:suppressAutoHyphens/>
        <w:spacing w:before="120" w:after="0"/>
        <w:rPr>
          <w:rFonts w:cs="Arial"/>
          <w:b/>
          <w:lang w:val="sk-SK"/>
        </w:rPr>
      </w:pPr>
      <w:r w:rsidRPr="00A20A3B">
        <w:rPr>
          <w:rFonts w:cs="Arial"/>
          <w:b/>
          <w:lang w:val="sk-SK"/>
        </w:rPr>
        <w:t>Návrh ORL1</w:t>
      </w:r>
    </w:p>
    <w:p w14:paraId="0E921987" w14:textId="77777777" w:rsidR="00B54EB8" w:rsidRPr="00A20A3B" w:rsidRDefault="00B54EB8" w:rsidP="00B54EB8">
      <w:pPr>
        <w:suppressAutoHyphens/>
        <w:spacing w:before="120" w:after="0" w:line="276" w:lineRule="auto"/>
        <w:rPr>
          <w:rFonts w:cs="Arial"/>
          <w:i/>
          <w:iCs/>
          <w:lang w:val="sk-SK"/>
        </w:rPr>
      </w:pPr>
      <w:r w:rsidRPr="00A20A3B">
        <w:rPr>
          <w:rFonts w:cs="Arial"/>
          <w:lang w:val="sk-SK"/>
        </w:rPr>
        <w:t xml:space="preserve">Celková plocha ciest a parkovísk → 0,1300 ha </w:t>
      </w:r>
    </w:p>
    <w:p w14:paraId="15EA19A0" w14:textId="77777777" w:rsidR="00B54EB8" w:rsidRPr="00A20A3B" w:rsidRDefault="00B54EB8" w:rsidP="00B54EB8">
      <w:pPr>
        <w:suppressAutoHyphens/>
        <w:spacing w:before="120" w:after="0" w:line="276" w:lineRule="auto"/>
        <w:rPr>
          <w:rFonts w:cs="Arial"/>
          <w:lang w:val="sk-SK"/>
        </w:rPr>
      </w:pPr>
      <w:r w:rsidRPr="00A20A3B">
        <w:rPr>
          <w:rFonts w:cs="Arial"/>
          <w:lang w:val="sk-SK"/>
        </w:rPr>
        <w:t>Koeficient odtoku (</w:t>
      </w:r>
      <w:proofErr w:type="spellStart"/>
      <w:r w:rsidRPr="00A20A3B">
        <w:rPr>
          <w:rFonts w:cs="Arial"/>
          <w:lang w:val="sk-SK"/>
        </w:rPr>
        <w:t>kf</w:t>
      </w:r>
      <w:proofErr w:type="spellEnd"/>
      <w:r w:rsidRPr="00A20A3B">
        <w:rPr>
          <w:rFonts w:cs="Arial"/>
          <w:lang w:val="sk-SK"/>
        </w:rPr>
        <w:t>) → 0,9</w:t>
      </w:r>
    </w:p>
    <w:p w14:paraId="50E5D0D6" w14:textId="77777777" w:rsidR="00B54EB8" w:rsidRPr="00A20A3B" w:rsidRDefault="00B54EB8" w:rsidP="00B54EB8">
      <w:pPr>
        <w:suppressAutoHyphens/>
        <w:spacing w:before="120" w:after="0" w:line="276" w:lineRule="auto"/>
        <w:rPr>
          <w:rFonts w:cs="Arial"/>
          <w:lang w:val="sk-SK"/>
        </w:rPr>
      </w:pPr>
      <w:r w:rsidRPr="00A20A3B">
        <w:rPr>
          <w:rFonts w:cs="Arial"/>
          <w:lang w:val="sk-SK"/>
        </w:rPr>
        <w:t>Intenzita → 244,4 l/</w:t>
      </w:r>
      <w:proofErr w:type="spellStart"/>
      <w:r w:rsidRPr="00A20A3B">
        <w:rPr>
          <w:rFonts w:cs="Arial"/>
          <w:lang w:val="sk-SK"/>
        </w:rPr>
        <w:t>s.ha</w:t>
      </w:r>
      <w:proofErr w:type="spellEnd"/>
      <w:r w:rsidRPr="00A20A3B">
        <w:rPr>
          <w:rFonts w:cs="Arial"/>
          <w:lang w:val="sk-SK"/>
        </w:rPr>
        <w:t xml:space="preserve"> (20 ročný dážď)</w:t>
      </w:r>
    </w:p>
    <w:p w14:paraId="1B89870C" w14:textId="77777777" w:rsidR="00B54EB8" w:rsidRPr="00A20A3B" w:rsidRDefault="00B54EB8" w:rsidP="00B54EB8">
      <w:pPr>
        <w:suppressAutoHyphens/>
        <w:spacing w:before="120" w:after="0" w:line="276" w:lineRule="auto"/>
        <w:rPr>
          <w:rFonts w:cs="Arial"/>
          <w:lang w:val="sk-SK"/>
        </w:rPr>
      </w:pPr>
      <w:r w:rsidRPr="00A20A3B">
        <w:rPr>
          <w:rFonts w:cs="Arial"/>
          <w:lang w:val="sk-SK"/>
        </w:rPr>
        <w:t>Q = 244,4 x 0,130 x 0,9 = 28,5 l/s</w:t>
      </w:r>
    </w:p>
    <w:p w14:paraId="060EA105" w14:textId="77777777" w:rsidR="00B54EB8" w:rsidRPr="00A20A3B" w:rsidRDefault="00B54EB8" w:rsidP="00B54EB8">
      <w:pPr>
        <w:suppressAutoHyphens/>
        <w:spacing w:before="120" w:after="0" w:line="276" w:lineRule="auto"/>
        <w:rPr>
          <w:rFonts w:cs="Arial"/>
          <w:i/>
          <w:lang w:val="sk-SK"/>
        </w:rPr>
      </w:pPr>
      <w:r w:rsidRPr="00A20A3B">
        <w:rPr>
          <w:rFonts w:cs="Arial"/>
          <w:lang w:val="sk-SK"/>
        </w:rPr>
        <w:lastRenderedPageBreak/>
        <w:t>Navrhujeme odlučovač ropných látok s kapacitou 30 l/s → Q  ORL = 30,0 l/s.....</w:t>
      </w:r>
      <w:r w:rsidRPr="00A20A3B">
        <w:rPr>
          <w:rFonts w:cs="Arial"/>
          <w:i/>
          <w:lang w:val="sk-SK"/>
        </w:rPr>
        <w:t xml:space="preserve">(ORL KL 030/1 </w:t>
      </w:r>
      <w:proofErr w:type="spellStart"/>
      <w:r w:rsidRPr="00A20A3B">
        <w:rPr>
          <w:rFonts w:cs="Arial"/>
          <w:i/>
          <w:lang w:val="sk-SK"/>
        </w:rPr>
        <w:t>sII</w:t>
      </w:r>
      <w:proofErr w:type="spellEnd"/>
      <w:r w:rsidRPr="00A20A3B">
        <w:rPr>
          <w:rFonts w:cs="Arial"/>
          <w:i/>
          <w:lang w:val="sk-SK"/>
        </w:rPr>
        <w:t>)</w:t>
      </w:r>
    </w:p>
    <w:p w14:paraId="7A43DF21" w14:textId="77777777" w:rsidR="00B54EB8" w:rsidRPr="00A20A3B" w:rsidRDefault="00B54EB8" w:rsidP="00B54EB8">
      <w:pPr>
        <w:suppressAutoHyphens/>
        <w:spacing w:before="120" w:after="0" w:line="276" w:lineRule="auto"/>
        <w:rPr>
          <w:rFonts w:cs="Arial"/>
          <w:iCs/>
          <w:highlight w:val="yellow"/>
          <w:lang w:val="sk-SK"/>
        </w:rPr>
      </w:pPr>
    </w:p>
    <w:p w14:paraId="12D3E5D7" w14:textId="77777777" w:rsidR="00B54EB8" w:rsidRPr="00A20A3B" w:rsidRDefault="00B54EB8" w:rsidP="00B54EB8">
      <w:pPr>
        <w:suppressAutoHyphens/>
        <w:spacing w:before="120" w:after="0"/>
        <w:rPr>
          <w:rFonts w:cs="Arial"/>
          <w:b/>
          <w:szCs w:val="20"/>
          <w:u w:val="single"/>
          <w:lang w:val="sk-SK"/>
        </w:rPr>
      </w:pPr>
      <w:proofErr w:type="spellStart"/>
      <w:r w:rsidRPr="00A20A3B">
        <w:rPr>
          <w:rFonts w:cs="Arial"/>
          <w:b/>
          <w:szCs w:val="20"/>
          <w:u w:val="single"/>
          <w:lang w:val="sk-SK"/>
        </w:rPr>
        <w:t>Retenčno-vsakovacie</w:t>
      </w:r>
      <w:proofErr w:type="spellEnd"/>
      <w:r w:rsidRPr="00A20A3B">
        <w:rPr>
          <w:rFonts w:cs="Arial"/>
          <w:b/>
          <w:szCs w:val="20"/>
          <w:u w:val="single"/>
          <w:lang w:val="sk-SK"/>
        </w:rPr>
        <w:t xml:space="preserve"> zariadenie „VZ1“</w:t>
      </w:r>
    </w:p>
    <w:p w14:paraId="37CF1CEC" w14:textId="3DC58117" w:rsidR="00B54EB8" w:rsidRPr="00A20A3B" w:rsidRDefault="00B54EB8" w:rsidP="00B54EB8">
      <w:pPr>
        <w:suppressAutoHyphens/>
        <w:spacing w:before="120" w:after="0"/>
        <w:rPr>
          <w:szCs w:val="20"/>
          <w:lang w:val="sk-SK"/>
        </w:rPr>
      </w:pPr>
      <w:r w:rsidRPr="00A20A3B">
        <w:rPr>
          <w:noProof/>
          <w:szCs w:val="20"/>
          <w:lang w:val="sk-SK"/>
        </w:rPr>
        <w:drawing>
          <wp:inline distT="0" distB="0" distL="0" distR="0" wp14:anchorId="6E6792C4" wp14:editId="3966F4AE">
            <wp:extent cx="5762625" cy="3819525"/>
            <wp:effectExtent l="0" t="0" r="9525" b="9525"/>
            <wp:docPr id="12" name="Obrázok 12" descr="Obrázok, na ktorom je stôl&#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Obrázok 12" descr="Obrázok, na ktorom je stôl&#10;&#10;Automaticky generovaný popis"/>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762625" cy="3819525"/>
                    </a:xfrm>
                    <a:prstGeom prst="rect">
                      <a:avLst/>
                    </a:prstGeom>
                    <a:noFill/>
                    <a:ln>
                      <a:noFill/>
                    </a:ln>
                  </pic:spPr>
                </pic:pic>
              </a:graphicData>
            </a:graphic>
          </wp:inline>
        </w:drawing>
      </w:r>
    </w:p>
    <w:p w14:paraId="1F956C44" w14:textId="77777777" w:rsidR="00B54EB8" w:rsidRPr="00A20A3B" w:rsidRDefault="00B54EB8" w:rsidP="00B54EB8">
      <w:pPr>
        <w:suppressAutoHyphens/>
        <w:spacing w:before="120" w:after="0"/>
        <w:rPr>
          <w:szCs w:val="20"/>
          <w:lang w:val="sk-SK"/>
        </w:rPr>
      </w:pPr>
    </w:p>
    <w:p w14:paraId="42674113" w14:textId="02965CD1" w:rsidR="00B54EB8" w:rsidRPr="00A20A3B" w:rsidRDefault="00B54EB8" w:rsidP="00B54EB8">
      <w:pPr>
        <w:suppressAutoHyphens/>
        <w:spacing w:before="120" w:after="0"/>
        <w:rPr>
          <w:szCs w:val="20"/>
          <w:highlight w:val="yellow"/>
          <w:lang w:val="sk-SK"/>
        </w:rPr>
      </w:pPr>
      <w:r w:rsidRPr="00A20A3B">
        <w:rPr>
          <w:noProof/>
          <w:szCs w:val="20"/>
          <w:lang w:val="sk-SK"/>
        </w:rPr>
        <w:drawing>
          <wp:inline distT="0" distB="0" distL="0" distR="0" wp14:anchorId="16765DA5" wp14:editId="4C054E36">
            <wp:extent cx="5753100" cy="2809875"/>
            <wp:effectExtent l="0" t="0" r="0" b="9525"/>
            <wp:docPr id="11" name="Obrázok 11" descr="Obrázok, na ktorom je text, stôl&#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brázok 11" descr="Obrázok, na ktorom je text, stôl&#10;&#10;Automaticky generovaný popis"/>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753100" cy="2809875"/>
                    </a:xfrm>
                    <a:prstGeom prst="rect">
                      <a:avLst/>
                    </a:prstGeom>
                    <a:noFill/>
                    <a:ln>
                      <a:noFill/>
                    </a:ln>
                  </pic:spPr>
                </pic:pic>
              </a:graphicData>
            </a:graphic>
          </wp:inline>
        </w:drawing>
      </w:r>
    </w:p>
    <w:p w14:paraId="0E383D9D" w14:textId="77777777" w:rsidR="00B54EB8" w:rsidRPr="00A20A3B" w:rsidRDefault="00B54EB8" w:rsidP="00B54EB8">
      <w:pPr>
        <w:suppressAutoHyphens/>
        <w:spacing w:before="120" w:after="0"/>
        <w:rPr>
          <w:szCs w:val="20"/>
          <w:highlight w:val="yellow"/>
          <w:lang w:val="sk-SK"/>
        </w:rPr>
      </w:pPr>
    </w:p>
    <w:p w14:paraId="091C5584" w14:textId="77777777" w:rsidR="00B54EB8" w:rsidRPr="00A20A3B" w:rsidRDefault="00B54EB8" w:rsidP="00B54EB8">
      <w:pPr>
        <w:suppressAutoHyphens/>
        <w:spacing w:before="120" w:after="0"/>
        <w:rPr>
          <w:rFonts w:cs="Arial"/>
          <w:b/>
          <w:lang w:val="sk-SK"/>
        </w:rPr>
      </w:pPr>
      <w:r w:rsidRPr="00A20A3B">
        <w:rPr>
          <w:rFonts w:cs="Arial"/>
          <w:b/>
          <w:lang w:val="sk-SK"/>
        </w:rPr>
        <w:t xml:space="preserve">Z uvedených výpočtov sú potrebné nasledovné minimálne objemy </w:t>
      </w:r>
      <w:proofErr w:type="spellStart"/>
      <w:r w:rsidRPr="00A20A3B">
        <w:rPr>
          <w:rFonts w:cs="Arial"/>
          <w:b/>
          <w:lang w:val="sk-SK"/>
        </w:rPr>
        <w:t>retenčno-vsakovacích</w:t>
      </w:r>
      <w:proofErr w:type="spellEnd"/>
      <w:r w:rsidRPr="00A20A3B">
        <w:rPr>
          <w:rFonts w:cs="Arial"/>
          <w:b/>
          <w:lang w:val="sk-SK"/>
        </w:rPr>
        <w:t xml:space="preserve"> zariadení:</w:t>
      </w:r>
    </w:p>
    <w:p w14:paraId="1F09693E" w14:textId="77777777" w:rsidR="00B54EB8" w:rsidRPr="00A20A3B" w:rsidRDefault="00B54EB8" w:rsidP="00B54EB8">
      <w:pPr>
        <w:suppressAutoHyphens/>
        <w:spacing w:before="120" w:after="0"/>
        <w:rPr>
          <w:rFonts w:cs="Arial"/>
          <w:b/>
          <w:lang w:val="sk-SK"/>
        </w:rPr>
      </w:pPr>
      <w:r w:rsidRPr="00A20A3B">
        <w:rPr>
          <w:rFonts w:cs="Arial"/>
          <w:b/>
          <w:lang w:val="sk-SK"/>
        </w:rPr>
        <w:t xml:space="preserve">VZ-1 </w:t>
      </w:r>
      <w:r w:rsidRPr="00A20A3B">
        <w:rPr>
          <w:rFonts w:cs="Arial"/>
          <w:lang w:val="sk-SK"/>
        </w:rPr>
        <w:t xml:space="preserve">(dažďové vody z komunikácie parkovacích plôch) – </w:t>
      </w:r>
      <w:proofErr w:type="spellStart"/>
      <w:r w:rsidRPr="00A20A3B">
        <w:rPr>
          <w:rFonts w:cs="Arial"/>
          <w:lang w:val="sk-SK"/>
        </w:rPr>
        <w:t>Vmin</w:t>
      </w:r>
      <w:proofErr w:type="spellEnd"/>
      <w:r w:rsidRPr="00A20A3B">
        <w:rPr>
          <w:rFonts w:cs="Arial"/>
          <w:lang w:val="sk-SK"/>
        </w:rPr>
        <w:t xml:space="preserve"> = 32,40 m</w:t>
      </w:r>
      <w:r w:rsidRPr="00A20A3B">
        <w:rPr>
          <w:rFonts w:cs="Arial"/>
          <w:vertAlign w:val="superscript"/>
          <w:lang w:val="sk-SK"/>
        </w:rPr>
        <w:t>3</w:t>
      </w:r>
    </w:p>
    <w:p w14:paraId="47174385" w14:textId="77777777" w:rsidR="00B54EB8" w:rsidRPr="00A20A3B" w:rsidRDefault="00B54EB8" w:rsidP="008A3C06">
      <w:pPr>
        <w:numPr>
          <w:ilvl w:val="0"/>
          <w:numId w:val="9"/>
        </w:numPr>
        <w:suppressAutoHyphens/>
        <w:spacing w:before="120" w:after="0"/>
        <w:rPr>
          <w:szCs w:val="20"/>
          <w:highlight w:val="yellow"/>
          <w:lang w:val="sk-SK" w:eastAsia="sk-SK"/>
        </w:rPr>
      </w:pPr>
    </w:p>
    <w:p w14:paraId="6286108B" w14:textId="77777777" w:rsidR="00B54EB8" w:rsidRPr="00A20A3B" w:rsidRDefault="00B54EB8" w:rsidP="00B54EB8">
      <w:pPr>
        <w:pStyle w:val="Nadpis20"/>
        <w:rPr>
          <w:rFonts w:eastAsia="Calibri"/>
          <w:lang w:val="sk-SK" w:eastAsia="en-US"/>
        </w:rPr>
      </w:pPr>
      <w:bookmarkStart w:id="163" w:name="_Toc125984042"/>
      <w:bookmarkStart w:id="164" w:name="_Toc184799122"/>
      <w:r w:rsidRPr="00A20A3B">
        <w:rPr>
          <w:rFonts w:eastAsia="Calibri"/>
          <w:lang w:val="sk-SK" w:eastAsia="en-US"/>
        </w:rPr>
        <w:lastRenderedPageBreak/>
        <w:t>Kanalizačné potrubia</w:t>
      </w:r>
      <w:bookmarkEnd w:id="163"/>
      <w:bookmarkEnd w:id="164"/>
      <w:r w:rsidRPr="00A20A3B">
        <w:rPr>
          <w:rFonts w:eastAsia="Calibri"/>
          <w:lang w:val="sk-SK" w:eastAsia="en-US"/>
        </w:rPr>
        <w:t xml:space="preserve"> </w:t>
      </w:r>
    </w:p>
    <w:p w14:paraId="4C358C6C" w14:textId="77777777" w:rsidR="00B54EB8" w:rsidRPr="00A20A3B" w:rsidRDefault="00B54EB8" w:rsidP="008A3C06">
      <w:pPr>
        <w:numPr>
          <w:ilvl w:val="0"/>
          <w:numId w:val="9"/>
        </w:numPr>
        <w:suppressAutoHyphens/>
        <w:spacing w:before="120" w:after="0"/>
        <w:rPr>
          <w:rFonts w:cs="Arial"/>
          <w:szCs w:val="20"/>
          <w:lang w:val="sk-SK"/>
        </w:rPr>
      </w:pPr>
      <w:r w:rsidRPr="00A20A3B">
        <w:rPr>
          <w:rFonts w:cs="Arial"/>
          <w:szCs w:val="20"/>
          <w:lang w:val="sk-SK"/>
        </w:rPr>
        <w:t xml:space="preserve">Potrubie splaškovej kanalizácie navrhujeme ako gravitačné kanalizačné potrubia z kanalizačných potrubí PP hladké DN150-250 (SN10). </w:t>
      </w:r>
    </w:p>
    <w:p w14:paraId="3D58E29A" w14:textId="77777777" w:rsidR="00B54EB8" w:rsidRPr="00A20A3B" w:rsidRDefault="00B54EB8" w:rsidP="008A3C06">
      <w:pPr>
        <w:numPr>
          <w:ilvl w:val="0"/>
          <w:numId w:val="9"/>
        </w:numPr>
        <w:suppressAutoHyphens/>
        <w:spacing w:before="120" w:after="0"/>
        <w:rPr>
          <w:rFonts w:cs="Arial"/>
          <w:szCs w:val="20"/>
          <w:lang w:val="sk-SK"/>
        </w:rPr>
      </w:pPr>
      <w:r w:rsidRPr="00A20A3B">
        <w:rPr>
          <w:rFonts w:cs="Arial"/>
          <w:szCs w:val="20"/>
          <w:lang w:val="sk-SK"/>
        </w:rPr>
        <w:t xml:space="preserve">Potrubia kanalizačných prípojok navrhujeme ako gravitačné kanalizačné potrubia z hrdlových kanalizačných potrubí PP hladkých plno stenných. Všetky potrubia pevnosti SN10 s integrovaným gumovým tesnením. </w:t>
      </w:r>
    </w:p>
    <w:p w14:paraId="15F9FFD8" w14:textId="77777777" w:rsidR="00B54EB8" w:rsidRPr="00A20A3B" w:rsidRDefault="00B54EB8" w:rsidP="00B54EB8">
      <w:pPr>
        <w:suppressAutoHyphens/>
        <w:spacing w:before="120" w:after="0"/>
        <w:rPr>
          <w:szCs w:val="20"/>
          <w:lang w:val="sk-SK"/>
        </w:rPr>
      </w:pPr>
      <w:r w:rsidRPr="00A20A3B">
        <w:rPr>
          <w:szCs w:val="20"/>
          <w:lang w:val="sk-SK"/>
        </w:rPr>
        <w:t>Ukladanie potrubí do ryhy sa riadi nasledovnými zásadami:</w:t>
      </w:r>
    </w:p>
    <w:p w14:paraId="32D8C967" w14:textId="77777777" w:rsidR="00B54EB8" w:rsidRPr="00A20A3B" w:rsidRDefault="00B54EB8" w:rsidP="008A3C06">
      <w:pPr>
        <w:numPr>
          <w:ilvl w:val="0"/>
          <w:numId w:val="10"/>
        </w:numPr>
        <w:suppressAutoHyphens/>
        <w:spacing w:before="120" w:after="0"/>
        <w:rPr>
          <w:szCs w:val="20"/>
          <w:lang w:val="sk-SK"/>
        </w:rPr>
      </w:pPr>
      <w:r w:rsidRPr="00A20A3B">
        <w:rPr>
          <w:szCs w:val="20"/>
          <w:lang w:val="sk-SK"/>
        </w:rPr>
        <w:t>Dno ryhy musí byť upravené do sklonu potrubia podľa projektu.</w:t>
      </w:r>
    </w:p>
    <w:p w14:paraId="41B33648" w14:textId="77777777" w:rsidR="00B54EB8" w:rsidRPr="00A20A3B" w:rsidRDefault="00B54EB8" w:rsidP="008A3C06">
      <w:pPr>
        <w:numPr>
          <w:ilvl w:val="0"/>
          <w:numId w:val="10"/>
        </w:numPr>
        <w:suppressAutoHyphens/>
        <w:spacing w:before="120" w:after="0"/>
        <w:rPr>
          <w:szCs w:val="20"/>
          <w:lang w:val="sk-SK"/>
        </w:rPr>
      </w:pPr>
      <w:r w:rsidRPr="00A20A3B">
        <w:rPr>
          <w:szCs w:val="20"/>
          <w:lang w:val="sk-SK"/>
        </w:rPr>
        <w:t xml:space="preserve">Na dno ryhy sa rozprestrie 100mm </w:t>
      </w:r>
      <w:proofErr w:type="spellStart"/>
      <w:r w:rsidRPr="00A20A3B">
        <w:rPr>
          <w:szCs w:val="20"/>
          <w:lang w:val="sk-SK"/>
        </w:rPr>
        <w:t>podkladný</w:t>
      </w:r>
      <w:proofErr w:type="spellEnd"/>
      <w:r w:rsidRPr="00A20A3B">
        <w:rPr>
          <w:szCs w:val="20"/>
          <w:lang w:val="sk-SK"/>
        </w:rPr>
        <w:t xml:space="preserve"> zhutnený materiál  z piesku tak, aby potrubie ležalo rovnomerne po celej svojej dĺžke. Pod spojmi je treba vyhĺbiť malé </w:t>
      </w:r>
      <w:proofErr w:type="spellStart"/>
      <w:r w:rsidRPr="00A20A3B">
        <w:rPr>
          <w:szCs w:val="20"/>
          <w:lang w:val="sk-SK"/>
        </w:rPr>
        <w:t>priehlbeniny</w:t>
      </w:r>
      <w:proofErr w:type="spellEnd"/>
      <w:r w:rsidRPr="00A20A3B">
        <w:rPr>
          <w:szCs w:val="20"/>
          <w:lang w:val="sk-SK"/>
        </w:rPr>
        <w:t xml:space="preserve">, aby sa zabránilo bodovému uloženiu potrubia. Šírka ryhy, druh </w:t>
      </w:r>
      <w:proofErr w:type="spellStart"/>
      <w:r w:rsidRPr="00A20A3B">
        <w:rPr>
          <w:szCs w:val="20"/>
          <w:lang w:val="sk-SK"/>
        </w:rPr>
        <w:t>obsypu</w:t>
      </w:r>
      <w:proofErr w:type="spellEnd"/>
      <w:r w:rsidRPr="00A20A3B">
        <w:rPr>
          <w:szCs w:val="20"/>
          <w:lang w:val="sk-SK"/>
        </w:rPr>
        <w:t xml:space="preserve">, hutneného zásypu  ryhy a miera zhutnenia je v prílohe "Vzorový rez uloženia potrubia". </w:t>
      </w:r>
    </w:p>
    <w:p w14:paraId="13363509" w14:textId="77777777" w:rsidR="00B54EB8" w:rsidRPr="00A20A3B" w:rsidRDefault="00B54EB8" w:rsidP="008A3C06">
      <w:pPr>
        <w:numPr>
          <w:ilvl w:val="0"/>
          <w:numId w:val="10"/>
        </w:numPr>
        <w:suppressAutoHyphens/>
        <w:spacing w:before="120" w:after="0"/>
        <w:rPr>
          <w:szCs w:val="20"/>
          <w:lang w:val="sk-SK"/>
        </w:rPr>
      </w:pPr>
      <w:r w:rsidRPr="00A20A3B">
        <w:rPr>
          <w:szCs w:val="20"/>
          <w:lang w:val="sk-SK"/>
        </w:rPr>
        <w:t>Počas výstavby musí byť dno ryhy suché.</w:t>
      </w:r>
    </w:p>
    <w:p w14:paraId="219D5BAF" w14:textId="77777777" w:rsidR="00B54EB8" w:rsidRPr="00A20A3B" w:rsidRDefault="00B54EB8" w:rsidP="008A3C06">
      <w:pPr>
        <w:numPr>
          <w:ilvl w:val="0"/>
          <w:numId w:val="10"/>
        </w:numPr>
        <w:suppressAutoHyphens/>
        <w:spacing w:before="120" w:after="0"/>
        <w:rPr>
          <w:szCs w:val="20"/>
          <w:lang w:val="sk-SK"/>
        </w:rPr>
      </w:pPr>
      <w:r w:rsidRPr="00A20A3B">
        <w:rPr>
          <w:szCs w:val="20"/>
          <w:lang w:val="sk-SK"/>
        </w:rPr>
        <w:t>Pri spájaní potrubia dodržať všetky pokyny dané výrobcom.</w:t>
      </w:r>
    </w:p>
    <w:p w14:paraId="2CD31201" w14:textId="77777777" w:rsidR="00B54EB8" w:rsidRPr="00A20A3B" w:rsidRDefault="00B54EB8" w:rsidP="008A3C06">
      <w:pPr>
        <w:numPr>
          <w:ilvl w:val="0"/>
          <w:numId w:val="10"/>
        </w:numPr>
        <w:suppressAutoHyphens/>
        <w:spacing w:before="120" w:after="0"/>
        <w:rPr>
          <w:szCs w:val="20"/>
          <w:lang w:val="sk-SK"/>
        </w:rPr>
      </w:pPr>
      <w:r w:rsidRPr="00A20A3B">
        <w:rPr>
          <w:szCs w:val="20"/>
          <w:lang w:val="sk-SK"/>
        </w:rPr>
        <w:t xml:space="preserve">Zemné práce v miestach križovaní a súbehov s inými </w:t>
      </w:r>
      <w:proofErr w:type="spellStart"/>
      <w:r w:rsidRPr="00A20A3B">
        <w:rPr>
          <w:szCs w:val="20"/>
          <w:lang w:val="sk-SK"/>
        </w:rPr>
        <w:t>inž</w:t>
      </w:r>
      <w:proofErr w:type="spellEnd"/>
      <w:r w:rsidRPr="00A20A3B">
        <w:rPr>
          <w:szCs w:val="20"/>
          <w:lang w:val="sk-SK"/>
        </w:rPr>
        <w:t>. sieťami vykonávať ručne.</w:t>
      </w:r>
    </w:p>
    <w:p w14:paraId="38668A81" w14:textId="77777777" w:rsidR="00B54EB8" w:rsidRPr="00A20A3B" w:rsidRDefault="00B54EB8" w:rsidP="008A3C06">
      <w:pPr>
        <w:numPr>
          <w:ilvl w:val="0"/>
          <w:numId w:val="10"/>
        </w:numPr>
        <w:suppressAutoHyphens/>
        <w:spacing w:before="120" w:after="0"/>
        <w:rPr>
          <w:szCs w:val="20"/>
          <w:lang w:val="sk-SK"/>
        </w:rPr>
      </w:pPr>
      <w:r w:rsidRPr="00A20A3B">
        <w:rPr>
          <w:szCs w:val="20"/>
          <w:lang w:val="sk-SK"/>
        </w:rPr>
        <w:t xml:space="preserve">Montáž  spojov sa uskutoční v otvorenej ryhe zapaženej </w:t>
      </w:r>
      <w:proofErr w:type="spellStart"/>
      <w:r w:rsidRPr="00A20A3B">
        <w:rPr>
          <w:szCs w:val="20"/>
          <w:lang w:val="sk-SK"/>
        </w:rPr>
        <w:t>záťažným</w:t>
      </w:r>
      <w:proofErr w:type="spellEnd"/>
      <w:r w:rsidRPr="00A20A3B">
        <w:rPr>
          <w:szCs w:val="20"/>
          <w:lang w:val="sk-SK"/>
        </w:rPr>
        <w:t xml:space="preserve"> </w:t>
      </w:r>
      <w:proofErr w:type="spellStart"/>
      <w:r w:rsidRPr="00A20A3B">
        <w:rPr>
          <w:szCs w:val="20"/>
          <w:lang w:val="sk-SK"/>
        </w:rPr>
        <w:t>pažením</w:t>
      </w:r>
      <w:proofErr w:type="spellEnd"/>
      <w:r w:rsidRPr="00A20A3B">
        <w:rPr>
          <w:szCs w:val="20"/>
          <w:lang w:val="sk-SK"/>
        </w:rPr>
        <w:t>.</w:t>
      </w:r>
    </w:p>
    <w:p w14:paraId="50DC3E0B" w14:textId="77777777" w:rsidR="00B54EB8" w:rsidRPr="00A20A3B" w:rsidRDefault="00B54EB8" w:rsidP="008A3C06">
      <w:pPr>
        <w:numPr>
          <w:ilvl w:val="0"/>
          <w:numId w:val="10"/>
        </w:numPr>
        <w:suppressAutoHyphens/>
        <w:spacing w:before="120" w:after="0"/>
        <w:rPr>
          <w:szCs w:val="20"/>
          <w:lang w:val="sk-SK"/>
        </w:rPr>
      </w:pPr>
      <w:r w:rsidRPr="00A20A3B">
        <w:rPr>
          <w:szCs w:val="20"/>
          <w:lang w:val="sk-SK"/>
        </w:rPr>
        <w:t>Pred tlak. skúškou je potrebné časti potrubia mimo spojov rúr stabilizovať zeminou.</w:t>
      </w:r>
    </w:p>
    <w:p w14:paraId="2C451B44" w14:textId="77777777" w:rsidR="00B54EB8" w:rsidRPr="00A20A3B" w:rsidRDefault="00B54EB8" w:rsidP="008A3C06">
      <w:pPr>
        <w:numPr>
          <w:ilvl w:val="0"/>
          <w:numId w:val="10"/>
        </w:numPr>
        <w:suppressAutoHyphens/>
        <w:spacing w:before="120" w:after="0"/>
        <w:rPr>
          <w:szCs w:val="20"/>
          <w:lang w:val="sk-SK"/>
        </w:rPr>
      </w:pPr>
      <w:r w:rsidRPr="00A20A3B">
        <w:rPr>
          <w:szCs w:val="20"/>
          <w:lang w:val="sk-SK"/>
        </w:rPr>
        <w:t xml:space="preserve">Obsyp potrubia zo štrkopiesku frakcie 0-8mm priamo nad rúrou  /30 cm/ nezhutňovať. </w:t>
      </w:r>
    </w:p>
    <w:p w14:paraId="7233CF6D" w14:textId="77777777" w:rsidR="00B54EB8" w:rsidRPr="00A20A3B" w:rsidRDefault="00B54EB8" w:rsidP="008A3C06">
      <w:pPr>
        <w:numPr>
          <w:ilvl w:val="0"/>
          <w:numId w:val="10"/>
        </w:numPr>
        <w:suppressAutoHyphens/>
        <w:spacing w:before="120" w:after="0"/>
        <w:rPr>
          <w:szCs w:val="20"/>
          <w:lang w:val="sk-SK"/>
        </w:rPr>
      </w:pPr>
      <w:r w:rsidRPr="00A20A3B">
        <w:rPr>
          <w:szCs w:val="20"/>
          <w:lang w:val="sk-SK"/>
        </w:rPr>
        <w:t>Prechody cez cestu a chodník dodávateľ prekryje oceľovým plechom, resp. drevenou lávkou a výkop ryhy bude po celej dĺžke ohradený fyzickými zábranami.</w:t>
      </w:r>
    </w:p>
    <w:p w14:paraId="48A96CA0" w14:textId="64D2FF00" w:rsidR="00B54EB8" w:rsidRPr="00A20A3B" w:rsidRDefault="00B54EB8" w:rsidP="00B54EB8">
      <w:pPr>
        <w:suppressAutoHyphens/>
        <w:spacing w:before="120" w:after="0"/>
        <w:rPr>
          <w:szCs w:val="20"/>
          <w:lang w:val="sk-SK"/>
        </w:rPr>
      </w:pPr>
      <w:r w:rsidRPr="00A20A3B">
        <w:rPr>
          <w:b/>
          <w:szCs w:val="20"/>
          <w:lang w:val="sk-SK"/>
        </w:rPr>
        <w:t>Pred výstavbou</w:t>
      </w:r>
      <w:r w:rsidRPr="00A20A3B">
        <w:rPr>
          <w:szCs w:val="20"/>
          <w:lang w:val="sk-SK"/>
        </w:rPr>
        <w:t xml:space="preserve"> potrubí je potrebné vykonať vytýčenie všetkých jestvujúcich podzemných vedení a </w:t>
      </w:r>
      <w:r w:rsidRPr="00A20A3B">
        <w:rPr>
          <w:b/>
          <w:bCs/>
          <w:szCs w:val="20"/>
          <w:lang w:val="sk-SK"/>
        </w:rPr>
        <w:t>overenie</w:t>
      </w:r>
      <w:r w:rsidRPr="00A20A3B">
        <w:rPr>
          <w:szCs w:val="20"/>
          <w:lang w:val="sk-SK"/>
        </w:rPr>
        <w:t xml:space="preserve"> ich polohy </w:t>
      </w:r>
      <w:r w:rsidRPr="00A20A3B">
        <w:rPr>
          <w:b/>
          <w:bCs/>
          <w:szCs w:val="20"/>
          <w:lang w:val="sk-SK"/>
        </w:rPr>
        <w:t>kopanými sondami</w:t>
      </w:r>
      <w:r w:rsidRPr="00A20A3B">
        <w:rPr>
          <w:szCs w:val="20"/>
          <w:lang w:val="sk-SK"/>
        </w:rPr>
        <w:t xml:space="preserve"> v mieste križovania alebo súbehu.</w:t>
      </w:r>
    </w:p>
    <w:p w14:paraId="0D8D7E44" w14:textId="77777777" w:rsidR="00B54EB8" w:rsidRPr="00A20A3B" w:rsidRDefault="00B54EB8" w:rsidP="00B54EB8">
      <w:pPr>
        <w:suppressAutoHyphens/>
        <w:spacing w:before="120" w:after="0"/>
        <w:rPr>
          <w:szCs w:val="20"/>
          <w:lang w:val="sk-SK"/>
        </w:rPr>
      </w:pPr>
    </w:p>
    <w:p w14:paraId="26B922D9" w14:textId="77777777" w:rsidR="00B54EB8" w:rsidRPr="00A20A3B" w:rsidRDefault="00B54EB8" w:rsidP="00B54EB8">
      <w:pPr>
        <w:pStyle w:val="Nadpis20"/>
        <w:rPr>
          <w:rFonts w:eastAsia="Calibri"/>
          <w:lang w:val="sk-SK" w:eastAsia="en-US"/>
        </w:rPr>
      </w:pPr>
      <w:bookmarkStart w:id="165" w:name="_Toc125984043"/>
      <w:bookmarkStart w:id="166" w:name="_Toc184799123"/>
      <w:r w:rsidRPr="00A20A3B">
        <w:rPr>
          <w:rFonts w:eastAsia="Calibri"/>
          <w:lang w:val="sk-SK" w:eastAsia="en-US"/>
        </w:rPr>
        <w:t>Kanalizačné šachty</w:t>
      </w:r>
      <w:bookmarkEnd w:id="165"/>
      <w:bookmarkEnd w:id="166"/>
    </w:p>
    <w:p w14:paraId="277AA7D0" w14:textId="3263977D" w:rsidR="00B54EB8" w:rsidRPr="00A20A3B" w:rsidRDefault="00B54EB8" w:rsidP="00B54EB8">
      <w:pPr>
        <w:suppressAutoHyphens/>
        <w:spacing w:before="120" w:after="0"/>
        <w:rPr>
          <w:szCs w:val="20"/>
          <w:lang w:val="sk-SK"/>
        </w:rPr>
      </w:pPr>
      <w:r w:rsidRPr="00A20A3B">
        <w:rPr>
          <w:szCs w:val="20"/>
          <w:lang w:val="sk-SK"/>
        </w:rPr>
        <w:t xml:space="preserve">Kanalizačné šachty na stokách navrhujeme ako typizované šachty s prefabrikovaným dnom (okrem prepojovacích šácht) a šachtovými skružami priemeru 1,0m. Poklopy osadené na upravenom teréne navrhujeme betónovo-liatinové (BEGU) na zaťaženie 400 </w:t>
      </w:r>
      <w:proofErr w:type="spellStart"/>
      <w:r w:rsidRPr="00A20A3B">
        <w:rPr>
          <w:szCs w:val="20"/>
          <w:lang w:val="sk-SK"/>
        </w:rPr>
        <w:t>kN</w:t>
      </w:r>
      <w:proofErr w:type="spellEnd"/>
      <w:r w:rsidRPr="00A20A3B">
        <w:rPr>
          <w:szCs w:val="20"/>
          <w:lang w:val="sk-SK"/>
        </w:rPr>
        <w:t xml:space="preserve"> = triedy “D” s </w:t>
      </w:r>
      <w:proofErr w:type="spellStart"/>
      <w:r w:rsidRPr="00A20A3B">
        <w:rPr>
          <w:szCs w:val="20"/>
          <w:lang w:val="sk-SK"/>
        </w:rPr>
        <w:t>mäkkodosadacou</w:t>
      </w:r>
      <w:proofErr w:type="spellEnd"/>
      <w:r w:rsidRPr="00A20A3B">
        <w:rPr>
          <w:szCs w:val="20"/>
          <w:lang w:val="sk-SK"/>
        </w:rPr>
        <w:t xml:space="preserve"> plochou a kónusovo zabrúsenou zvislou škárou poklopu a rámu s vetracími otvormi. Poklopy budú </w:t>
      </w:r>
      <w:proofErr w:type="spellStart"/>
      <w:r w:rsidRPr="00A20A3B">
        <w:rPr>
          <w:szCs w:val="20"/>
          <w:lang w:val="sk-SK"/>
        </w:rPr>
        <w:t>podbetónované</w:t>
      </w:r>
      <w:proofErr w:type="spellEnd"/>
      <w:r w:rsidRPr="00A20A3B">
        <w:rPr>
          <w:szCs w:val="20"/>
          <w:lang w:val="sk-SK"/>
        </w:rPr>
        <w:t xml:space="preserve"> na potrebnú výšku pomocou betónových poklopových prstencov a betónu C30/35. Vstup do šácht je kapsových liatinových stúpadlách a po oceľových vidlicových stúpadlách potiahnutých PE. Pri napojení kanalizačného potrubia na šachtu odporúčame použiť pred a za šachtou kusy potrubia dĺžky 0,6-2,0m, čím v hrdlách vznikne kĺbové prepojenie so šachtou, ktoré zabezpečí celistvosť potrubia pri prípadnom sadnutí šachty. </w:t>
      </w:r>
    </w:p>
    <w:p w14:paraId="31B76CBB" w14:textId="77777777" w:rsidR="00B54EB8" w:rsidRPr="00A20A3B" w:rsidRDefault="00B54EB8" w:rsidP="00B54EB8">
      <w:pPr>
        <w:suppressAutoHyphens/>
        <w:spacing w:before="120" w:after="0"/>
        <w:rPr>
          <w:szCs w:val="20"/>
          <w:lang w:val="sk-SK"/>
        </w:rPr>
      </w:pPr>
    </w:p>
    <w:p w14:paraId="2784AD42" w14:textId="77777777" w:rsidR="00B54EB8" w:rsidRPr="00A20A3B" w:rsidRDefault="00B54EB8" w:rsidP="00B54EB8">
      <w:pPr>
        <w:pStyle w:val="Nadpis20"/>
        <w:rPr>
          <w:rFonts w:eastAsia="Calibri"/>
          <w:lang w:val="sk-SK" w:eastAsia="en-US"/>
        </w:rPr>
      </w:pPr>
      <w:bookmarkStart w:id="167" w:name="_Toc125984044"/>
      <w:bookmarkStart w:id="168" w:name="_Toc184799124"/>
      <w:r w:rsidRPr="00A20A3B">
        <w:rPr>
          <w:rFonts w:eastAsia="Calibri"/>
          <w:lang w:val="sk-SK" w:eastAsia="en-US"/>
        </w:rPr>
        <w:t>Skúška vodotesnosti potrubia</w:t>
      </w:r>
      <w:bookmarkEnd w:id="167"/>
      <w:bookmarkEnd w:id="168"/>
    </w:p>
    <w:p w14:paraId="27F77686" w14:textId="77777777" w:rsidR="00B54EB8" w:rsidRPr="00A20A3B" w:rsidRDefault="00B54EB8" w:rsidP="00B54EB8">
      <w:pPr>
        <w:suppressAutoHyphens/>
        <w:spacing w:before="120" w:after="0"/>
        <w:rPr>
          <w:szCs w:val="24"/>
          <w:lang w:val="sk-SK"/>
        </w:rPr>
      </w:pPr>
      <w:r w:rsidRPr="00A20A3B">
        <w:rPr>
          <w:szCs w:val="20"/>
          <w:lang w:val="sk-SK"/>
        </w:rPr>
        <w:t xml:space="preserve">Po uložení kanalizačného potrubia a zaťažení, s výnimkou spojov, zeminou do výšky 600mm sa vykoná skúška vodotesnosti potrubia. Skúšku vodotesnosti treba vykonať podľa STN EN 1610 /75 6910/ "Stavba a skúšanie kanalizačných potrubí a stôk”. Skúška vodotesnosti sa vykoná po zaslepení odbočiek. Odporúčam vykonať skúšku vodotesnosti potrubia plynom z dôvodu veľkých objemov navrhovaných potrubí. </w:t>
      </w:r>
      <w:r w:rsidRPr="00A20A3B">
        <w:rPr>
          <w:szCs w:val="24"/>
          <w:lang w:val="sk-SK"/>
        </w:rPr>
        <w:t>Po úspešnej skúške sa spoje podbijú  a obsypú tak isto, ako hlavné potrubie.</w:t>
      </w:r>
    </w:p>
    <w:p w14:paraId="5B8AB956" w14:textId="77777777" w:rsidR="00B54EB8" w:rsidRPr="00A20A3B" w:rsidRDefault="00B54EB8" w:rsidP="00B54EB8">
      <w:pPr>
        <w:pStyle w:val="Nadpis20"/>
        <w:rPr>
          <w:rFonts w:eastAsia="Calibri"/>
          <w:lang w:val="sk-SK" w:eastAsia="en-US"/>
        </w:rPr>
      </w:pPr>
      <w:bookmarkStart w:id="169" w:name="_Toc125984045"/>
      <w:bookmarkStart w:id="170" w:name="_Toc184799125"/>
      <w:r w:rsidRPr="00A20A3B">
        <w:rPr>
          <w:rFonts w:eastAsia="Calibri"/>
          <w:lang w:val="sk-SK" w:eastAsia="en-US"/>
        </w:rPr>
        <w:t>Bezpečnosť práce</w:t>
      </w:r>
      <w:bookmarkEnd w:id="169"/>
      <w:bookmarkEnd w:id="170"/>
    </w:p>
    <w:p w14:paraId="73F4FD18" w14:textId="77777777" w:rsidR="00B54EB8" w:rsidRPr="00A20A3B" w:rsidRDefault="00B54EB8" w:rsidP="00B54EB8">
      <w:pPr>
        <w:suppressAutoHyphens/>
        <w:spacing w:before="120" w:after="0"/>
        <w:rPr>
          <w:szCs w:val="24"/>
          <w:lang w:val="sk-SK"/>
        </w:rPr>
      </w:pPr>
      <w:r w:rsidRPr="00A20A3B">
        <w:rPr>
          <w:szCs w:val="24"/>
          <w:lang w:val="sk-SK"/>
        </w:rPr>
        <w:t>Počas prác je potrebné dodržiavať všetky záväzné STN, zákonník práce, hygienické predpisy a predpisy bezpečnosti práce, najmä:</w:t>
      </w:r>
    </w:p>
    <w:p w14:paraId="189E6E4B" w14:textId="77777777" w:rsidR="00B54EB8" w:rsidRPr="00A20A3B" w:rsidRDefault="00B54EB8" w:rsidP="008A3C06">
      <w:pPr>
        <w:numPr>
          <w:ilvl w:val="0"/>
          <w:numId w:val="11"/>
        </w:numPr>
        <w:suppressAutoHyphens/>
        <w:spacing w:before="120" w:after="0"/>
        <w:rPr>
          <w:szCs w:val="24"/>
          <w:lang w:val="sk-SK"/>
        </w:rPr>
      </w:pPr>
      <w:r w:rsidRPr="00A20A3B">
        <w:rPr>
          <w:szCs w:val="24"/>
          <w:lang w:val="sk-SK"/>
        </w:rPr>
        <w:t>STN 73 3050 Zemné práce</w:t>
      </w:r>
    </w:p>
    <w:p w14:paraId="10F9EE5E" w14:textId="77777777" w:rsidR="00B54EB8" w:rsidRPr="00A20A3B" w:rsidRDefault="00B54EB8" w:rsidP="008A3C06">
      <w:pPr>
        <w:numPr>
          <w:ilvl w:val="0"/>
          <w:numId w:val="11"/>
        </w:numPr>
        <w:suppressAutoHyphens/>
        <w:spacing w:before="120" w:after="0"/>
        <w:rPr>
          <w:rFonts w:cs="Arial"/>
          <w:szCs w:val="24"/>
          <w:lang w:val="sk-SK"/>
        </w:rPr>
      </w:pPr>
      <w:r w:rsidRPr="00A20A3B">
        <w:rPr>
          <w:rFonts w:cs="Arial"/>
          <w:szCs w:val="24"/>
          <w:lang w:val="sk-SK"/>
        </w:rPr>
        <w:t>STN 73 6005 Priestorová úprava  vedení technického vybavenia + zmeny</w:t>
      </w:r>
    </w:p>
    <w:p w14:paraId="5F3A4BB0" w14:textId="77777777" w:rsidR="00B54EB8" w:rsidRPr="00A20A3B" w:rsidRDefault="00B54EB8" w:rsidP="008A3C06">
      <w:pPr>
        <w:numPr>
          <w:ilvl w:val="0"/>
          <w:numId w:val="11"/>
        </w:numPr>
        <w:suppressAutoHyphens/>
        <w:spacing w:before="120" w:after="0"/>
        <w:rPr>
          <w:rFonts w:cs="Arial"/>
          <w:szCs w:val="24"/>
          <w:lang w:val="sk-SK"/>
        </w:rPr>
      </w:pPr>
      <w:r w:rsidRPr="00A20A3B">
        <w:rPr>
          <w:rFonts w:cs="Arial"/>
          <w:szCs w:val="24"/>
          <w:lang w:val="sk-SK"/>
        </w:rPr>
        <w:t>STN 73 6701 Stokové siete a kanalizačné prípojky</w:t>
      </w:r>
    </w:p>
    <w:p w14:paraId="5A7679F9" w14:textId="77777777" w:rsidR="00B54EB8" w:rsidRPr="00A20A3B" w:rsidRDefault="00B54EB8" w:rsidP="008A3C06">
      <w:pPr>
        <w:numPr>
          <w:ilvl w:val="0"/>
          <w:numId w:val="11"/>
        </w:numPr>
        <w:suppressAutoHyphens/>
        <w:spacing w:before="120" w:after="0"/>
        <w:rPr>
          <w:rFonts w:cs="Arial"/>
          <w:szCs w:val="24"/>
          <w:lang w:val="sk-SK"/>
        </w:rPr>
      </w:pPr>
      <w:r w:rsidRPr="00A20A3B">
        <w:rPr>
          <w:rFonts w:cs="Arial"/>
          <w:szCs w:val="24"/>
          <w:lang w:val="sk-SK"/>
        </w:rPr>
        <w:lastRenderedPageBreak/>
        <w:t>STN EN 476 Všeobecné požiadavky na súčasti gravitačných systémov kanalizačných potrubí a stôk</w:t>
      </w:r>
    </w:p>
    <w:p w14:paraId="0E3239E6" w14:textId="77777777" w:rsidR="00B54EB8" w:rsidRPr="00A20A3B" w:rsidRDefault="00B54EB8" w:rsidP="008A3C06">
      <w:pPr>
        <w:numPr>
          <w:ilvl w:val="0"/>
          <w:numId w:val="11"/>
        </w:numPr>
        <w:suppressAutoHyphens/>
        <w:spacing w:before="120" w:after="0"/>
        <w:rPr>
          <w:rFonts w:cs="Arial"/>
          <w:szCs w:val="24"/>
          <w:lang w:val="sk-SK"/>
        </w:rPr>
      </w:pPr>
      <w:r w:rsidRPr="00A20A3B">
        <w:rPr>
          <w:rFonts w:cs="Arial"/>
          <w:szCs w:val="24"/>
          <w:lang w:val="sk-SK"/>
        </w:rPr>
        <w:t>STN EN 752 Stokové siete a systémy kanalizačných potrubí  mimo budov</w:t>
      </w:r>
    </w:p>
    <w:p w14:paraId="37E3EA5F" w14:textId="77777777" w:rsidR="00B54EB8" w:rsidRPr="00A20A3B" w:rsidRDefault="00B54EB8" w:rsidP="008A3C06">
      <w:pPr>
        <w:numPr>
          <w:ilvl w:val="0"/>
          <w:numId w:val="11"/>
        </w:numPr>
        <w:suppressAutoHyphens/>
        <w:spacing w:before="120" w:after="0"/>
        <w:rPr>
          <w:rFonts w:cs="Arial"/>
          <w:szCs w:val="24"/>
          <w:lang w:val="sk-SK"/>
        </w:rPr>
      </w:pPr>
      <w:r w:rsidRPr="00A20A3B">
        <w:rPr>
          <w:rFonts w:cs="Arial"/>
          <w:szCs w:val="24"/>
          <w:lang w:val="sk-SK"/>
        </w:rPr>
        <w:t>STN EN 1610 Stavba a skúšanie kanalizačných potrubí a stôk</w:t>
      </w:r>
    </w:p>
    <w:p w14:paraId="3DA312BB" w14:textId="77777777" w:rsidR="00B54EB8" w:rsidRPr="00A20A3B" w:rsidRDefault="00B54EB8" w:rsidP="008A3C06">
      <w:pPr>
        <w:numPr>
          <w:ilvl w:val="0"/>
          <w:numId w:val="11"/>
        </w:numPr>
        <w:suppressAutoHyphens/>
        <w:spacing w:before="120" w:after="0"/>
        <w:rPr>
          <w:rFonts w:cs="Arial"/>
          <w:szCs w:val="24"/>
          <w:lang w:val="sk-SK"/>
        </w:rPr>
      </w:pPr>
      <w:r w:rsidRPr="00A20A3B">
        <w:rPr>
          <w:rFonts w:cs="Arial"/>
          <w:szCs w:val="24"/>
          <w:lang w:val="sk-SK"/>
        </w:rPr>
        <w:t>STN EN 206 Betón</w:t>
      </w:r>
    </w:p>
    <w:p w14:paraId="34127011" w14:textId="77777777" w:rsidR="00B54EB8" w:rsidRPr="00A20A3B" w:rsidRDefault="00B54EB8" w:rsidP="008A3C06">
      <w:pPr>
        <w:numPr>
          <w:ilvl w:val="0"/>
          <w:numId w:val="11"/>
        </w:numPr>
        <w:suppressAutoHyphens/>
        <w:spacing w:before="120" w:after="0"/>
        <w:rPr>
          <w:rFonts w:cs="Arial"/>
          <w:szCs w:val="24"/>
          <w:lang w:val="sk-SK"/>
        </w:rPr>
      </w:pPr>
      <w:r w:rsidRPr="00A20A3B">
        <w:rPr>
          <w:rFonts w:cs="Arial"/>
          <w:szCs w:val="24"/>
          <w:lang w:val="sk-SK"/>
        </w:rPr>
        <w:t>Vyhláška č.59/1982 Slovenského úradu bezpečnosti práce, ktorou sa určujú základné požiadavky na zaistenie bezpečnosti práce a technických zariadení.</w:t>
      </w:r>
    </w:p>
    <w:p w14:paraId="426217BD" w14:textId="77777777" w:rsidR="00B54EB8" w:rsidRPr="00A20A3B" w:rsidRDefault="00B54EB8" w:rsidP="008A3C06">
      <w:pPr>
        <w:numPr>
          <w:ilvl w:val="0"/>
          <w:numId w:val="11"/>
        </w:numPr>
        <w:suppressAutoHyphens/>
        <w:spacing w:before="120" w:after="0"/>
        <w:rPr>
          <w:rFonts w:cs="Arial"/>
          <w:lang w:val="sk-SK"/>
        </w:rPr>
      </w:pPr>
      <w:r w:rsidRPr="00A20A3B">
        <w:rPr>
          <w:rFonts w:eastAsia="MS Mincho"/>
          <w:lang w:val="sk-SK"/>
        </w:rPr>
        <w:t>Vyhláška  MPSVaR SR č. 147/2013 Z. z., ktorou sa ustanovujú podrobnosti na zaistenie bezpečnosti a ochrany zdravia pri stavebných prácach a prácach s nimi súvisiacich a podrobnosti o odbornej spôsobilosti na výkon niektorých pracovných činností</w:t>
      </w:r>
      <w:r w:rsidRPr="00A20A3B">
        <w:rPr>
          <w:rFonts w:cs="Arial"/>
          <w:lang w:val="sk-SK"/>
        </w:rPr>
        <w:t>.</w:t>
      </w:r>
    </w:p>
    <w:p w14:paraId="48358626" w14:textId="77777777" w:rsidR="00B54EB8" w:rsidRPr="00A20A3B" w:rsidRDefault="00B54EB8" w:rsidP="008A3C06">
      <w:pPr>
        <w:numPr>
          <w:ilvl w:val="0"/>
          <w:numId w:val="11"/>
        </w:numPr>
        <w:suppressAutoHyphens/>
        <w:spacing w:before="120" w:after="0"/>
        <w:rPr>
          <w:szCs w:val="20"/>
          <w:lang w:val="sk-SK"/>
        </w:rPr>
      </w:pPr>
      <w:r w:rsidRPr="00A20A3B">
        <w:rPr>
          <w:szCs w:val="20"/>
          <w:lang w:val="sk-SK"/>
        </w:rPr>
        <w:t xml:space="preserve">Nariadenie vlády SR č. 281/2006 </w:t>
      </w:r>
      <w:proofErr w:type="spellStart"/>
      <w:r w:rsidRPr="00A20A3B">
        <w:rPr>
          <w:szCs w:val="20"/>
          <w:lang w:val="sk-SK"/>
        </w:rPr>
        <w:t>Z.z</w:t>
      </w:r>
      <w:proofErr w:type="spellEnd"/>
      <w:r w:rsidRPr="00A20A3B">
        <w:rPr>
          <w:szCs w:val="20"/>
          <w:lang w:val="sk-SK"/>
        </w:rPr>
        <w:t>. o minimálnych bezpečnostných a zdravotných požiadavkách pri ručnej manipulácii s bremenami,</w:t>
      </w:r>
    </w:p>
    <w:p w14:paraId="48684D80" w14:textId="77777777" w:rsidR="00B54EB8" w:rsidRPr="00A20A3B" w:rsidRDefault="00B54EB8" w:rsidP="008A3C06">
      <w:pPr>
        <w:numPr>
          <w:ilvl w:val="0"/>
          <w:numId w:val="11"/>
        </w:numPr>
        <w:suppressAutoHyphens/>
        <w:spacing w:before="120" w:after="0"/>
        <w:rPr>
          <w:szCs w:val="20"/>
          <w:lang w:val="sk-SK"/>
        </w:rPr>
      </w:pPr>
      <w:r w:rsidRPr="00A20A3B">
        <w:rPr>
          <w:szCs w:val="20"/>
          <w:lang w:val="sk-SK"/>
        </w:rPr>
        <w:t xml:space="preserve">Nariadenie vlády SR č. 391/2006 </w:t>
      </w:r>
      <w:proofErr w:type="spellStart"/>
      <w:r w:rsidRPr="00A20A3B">
        <w:rPr>
          <w:szCs w:val="20"/>
          <w:lang w:val="sk-SK"/>
        </w:rPr>
        <w:t>Z.z</w:t>
      </w:r>
      <w:proofErr w:type="spellEnd"/>
      <w:r w:rsidRPr="00A20A3B">
        <w:rPr>
          <w:szCs w:val="20"/>
          <w:lang w:val="sk-SK"/>
        </w:rPr>
        <w:t>. o minimálnych bezpečnostných a zdravotných požiadavkách na pracovisko,</w:t>
      </w:r>
    </w:p>
    <w:p w14:paraId="6471FE57" w14:textId="77777777" w:rsidR="00B54EB8" w:rsidRPr="00A20A3B" w:rsidRDefault="00B54EB8" w:rsidP="008A3C06">
      <w:pPr>
        <w:numPr>
          <w:ilvl w:val="0"/>
          <w:numId w:val="11"/>
        </w:numPr>
        <w:suppressAutoHyphens/>
        <w:spacing w:before="120" w:after="0"/>
        <w:rPr>
          <w:szCs w:val="20"/>
          <w:lang w:val="sk-SK"/>
        </w:rPr>
      </w:pPr>
      <w:r w:rsidRPr="00A20A3B">
        <w:rPr>
          <w:szCs w:val="20"/>
          <w:lang w:val="sk-SK"/>
        </w:rPr>
        <w:t xml:space="preserve">Nariadenie vlády SR č. 392/2006 </w:t>
      </w:r>
      <w:proofErr w:type="spellStart"/>
      <w:r w:rsidRPr="00A20A3B">
        <w:rPr>
          <w:szCs w:val="20"/>
          <w:lang w:val="sk-SK"/>
        </w:rPr>
        <w:t>Z.z</w:t>
      </w:r>
      <w:proofErr w:type="spellEnd"/>
      <w:r w:rsidRPr="00A20A3B">
        <w:rPr>
          <w:szCs w:val="20"/>
          <w:lang w:val="sk-SK"/>
        </w:rPr>
        <w:t>. o minimálnych bezpečnostných a zdravotných požiadavkách pri používaní pracovných prostriedkov,</w:t>
      </w:r>
    </w:p>
    <w:p w14:paraId="04373D74" w14:textId="77777777" w:rsidR="00B54EB8" w:rsidRPr="00A20A3B" w:rsidRDefault="00B54EB8" w:rsidP="008A3C06">
      <w:pPr>
        <w:numPr>
          <w:ilvl w:val="0"/>
          <w:numId w:val="11"/>
        </w:numPr>
        <w:suppressAutoHyphens/>
        <w:spacing w:before="120" w:after="0"/>
        <w:rPr>
          <w:szCs w:val="20"/>
          <w:lang w:val="sk-SK"/>
        </w:rPr>
      </w:pPr>
      <w:r w:rsidRPr="00A20A3B">
        <w:rPr>
          <w:szCs w:val="20"/>
          <w:lang w:val="sk-SK"/>
        </w:rPr>
        <w:t xml:space="preserve">Nariadenie vlády SR č. 395/2006 </w:t>
      </w:r>
      <w:proofErr w:type="spellStart"/>
      <w:r w:rsidRPr="00A20A3B">
        <w:rPr>
          <w:szCs w:val="20"/>
          <w:lang w:val="sk-SK"/>
        </w:rPr>
        <w:t>Z.z</w:t>
      </w:r>
      <w:proofErr w:type="spellEnd"/>
      <w:r w:rsidRPr="00A20A3B">
        <w:rPr>
          <w:szCs w:val="20"/>
          <w:lang w:val="sk-SK"/>
        </w:rPr>
        <w:t>. o minimálnych požiadavkách na poskytovanie a používanie osobných ochranných pracovných prostriedkov,</w:t>
      </w:r>
    </w:p>
    <w:p w14:paraId="563D498E" w14:textId="77777777" w:rsidR="00B54EB8" w:rsidRPr="00A20A3B" w:rsidRDefault="00B54EB8" w:rsidP="008A3C06">
      <w:pPr>
        <w:numPr>
          <w:ilvl w:val="0"/>
          <w:numId w:val="11"/>
        </w:numPr>
        <w:suppressAutoHyphens/>
        <w:spacing w:before="120" w:after="0"/>
        <w:rPr>
          <w:szCs w:val="20"/>
          <w:lang w:val="sk-SK"/>
        </w:rPr>
      </w:pPr>
      <w:r w:rsidRPr="00A20A3B">
        <w:rPr>
          <w:szCs w:val="20"/>
          <w:lang w:val="sk-SK"/>
        </w:rPr>
        <w:t xml:space="preserve">Nariadenie vlády SR č. 396/2006 </w:t>
      </w:r>
      <w:proofErr w:type="spellStart"/>
      <w:r w:rsidRPr="00A20A3B">
        <w:rPr>
          <w:szCs w:val="20"/>
          <w:lang w:val="sk-SK"/>
        </w:rPr>
        <w:t>Z.z</w:t>
      </w:r>
      <w:proofErr w:type="spellEnd"/>
      <w:r w:rsidRPr="00A20A3B">
        <w:rPr>
          <w:szCs w:val="20"/>
          <w:lang w:val="sk-SK"/>
        </w:rPr>
        <w:t>. o minimálnych bezpečnostných a zdravotných požiadavkách na stavenisko.</w:t>
      </w:r>
    </w:p>
    <w:p w14:paraId="32C944F7" w14:textId="77777777" w:rsidR="00B54EB8" w:rsidRPr="00A20A3B" w:rsidRDefault="00B54EB8" w:rsidP="007F2A6D">
      <w:pPr>
        <w:rPr>
          <w:rFonts w:cs="Arial"/>
          <w:color w:val="FF0000"/>
          <w:lang w:val="sk-SK"/>
        </w:rPr>
      </w:pPr>
    </w:p>
    <w:p w14:paraId="0BB3924D" w14:textId="77777777" w:rsidR="007F2A6D" w:rsidRPr="00A20A3B" w:rsidRDefault="007F2A6D" w:rsidP="007F2A6D">
      <w:pPr>
        <w:rPr>
          <w:rFonts w:cs="Arial"/>
          <w:bCs/>
          <w:color w:val="FF0000"/>
          <w:lang w:val="sk-SK" w:eastAsia="sk-SK"/>
        </w:rPr>
      </w:pPr>
    </w:p>
    <w:p w14:paraId="36CA694D" w14:textId="2D49F2F6" w:rsidR="00EC2F99" w:rsidRPr="00A20A3B" w:rsidRDefault="00EC2F99" w:rsidP="00EC2F99">
      <w:pPr>
        <w:pStyle w:val="Nadpis10"/>
        <w:ind w:left="431" w:hanging="431"/>
        <w:rPr>
          <w:color w:val="auto"/>
          <w:lang w:val="sk-SK"/>
        </w:rPr>
      </w:pPr>
      <w:bookmarkStart w:id="171" w:name="_Toc184799126"/>
      <w:r w:rsidRPr="00A20A3B">
        <w:rPr>
          <w:color w:val="auto"/>
          <w:lang w:val="sk-SK"/>
        </w:rPr>
        <w:t>SO 411 Rozšírenie verejnej kanalizácie Terchovská</w:t>
      </w:r>
      <w:bookmarkEnd w:id="171"/>
    </w:p>
    <w:p w14:paraId="7A8236B9" w14:textId="77777777" w:rsidR="00071AA0" w:rsidRPr="00A20A3B" w:rsidRDefault="00071AA0" w:rsidP="00071AA0">
      <w:pPr>
        <w:pStyle w:val="Nadpis20"/>
        <w:rPr>
          <w:rFonts w:eastAsia="Calibri"/>
          <w:lang w:val="sk-SK" w:eastAsia="en-US"/>
        </w:rPr>
      </w:pPr>
      <w:bookmarkStart w:id="172" w:name="_Toc184799127"/>
      <w:r w:rsidRPr="00A20A3B">
        <w:rPr>
          <w:rFonts w:eastAsia="Calibri"/>
          <w:lang w:val="sk-SK" w:eastAsia="en-US"/>
        </w:rPr>
        <w:t>Základné údaje</w:t>
      </w:r>
      <w:bookmarkEnd w:id="172"/>
    </w:p>
    <w:p w14:paraId="6B18B694" w14:textId="77777777" w:rsidR="00071AA0" w:rsidRPr="00A20A3B" w:rsidRDefault="00071AA0" w:rsidP="00071AA0">
      <w:pPr>
        <w:suppressAutoHyphens/>
        <w:spacing w:before="120" w:after="0" w:line="276" w:lineRule="auto"/>
        <w:rPr>
          <w:rFonts w:cs="Arial"/>
          <w:lang w:val="sk-SK"/>
        </w:rPr>
      </w:pPr>
      <w:r w:rsidRPr="00A20A3B">
        <w:rPr>
          <w:rFonts w:cs="Arial"/>
          <w:lang w:val="sk-SK"/>
        </w:rPr>
        <w:t>Predmetom tohto stavebného objektu SO 411 je rozšírenie verejnej kanalizácie DN300 na Terchovskej ulici.</w:t>
      </w:r>
    </w:p>
    <w:p w14:paraId="2E21338B" w14:textId="77777777" w:rsidR="00071AA0" w:rsidRPr="00A20A3B" w:rsidRDefault="00071AA0" w:rsidP="00071AA0">
      <w:pPr>
        <w:suppressAutoHyphens/>
        <w:spacing w:before="120" w:after="0" w:line="276" w:lineRule="auto"/>
        <w:rPr>
          <w:rFonts w:cs="Arial"/>
          <w:color w:val="000000"/>
          <w:szCs w:val="20"/>
          <w:lang w:val="sk-SK" w:eastAsia="sk-SK"/>
        </w:rPr>
      </w:pPr>
    </w:p>
    <w:p w14:paraId="209207A8" w14:textId="77777777" w:rsidR="00071AA0" w:rsidRPr="00A20A3B" w:rsidRDefault="00071AA0" w:rsidP="00071AA0">
      <w:pPr>
        <w:pStyle w:val="Nadpis20"/>
        <w:rPr>
          <w:rFonts w:eastAsia="Calibri"/>
          <w:lang w:val="sk-SK" w:eastAsia="en-US"/>
        </w:rPr>
      </w:pPr>
      <w:bookmarkStart w:id="173" w:name="_Toc184799128"/>
      <w:r w:rsidRPr="00A20A3B">
        <w:rPr>
          <w:rFonts w:eastAsia="Calibri"/>
          <w:lang w:val="sk-SK" w:eastAsia="en-US"/>
        </w:rPr>
        <w:t>Technické riešenie</w:t>
      </w:r>
      <w:bookmarkEnd w:id="173"/>
    </w:p>
    <w:p w14:paraId="3B6F521C" w14:textId="487D927C" w:rsidR="00071AA0" w:rsidRDefault="00071AA0" w:rsidP="00071AA0">
      <w:pPr>
        <w:suppressAutoHyphens/>
        <w:spacing w:before="120" w:after="0" w:line="276" w:lineRule="auto"/>
        <w:rPr>
          <w:rFonts w:cs="Arial"/>
          <w:bCs/>
          <w:lang w:val="sk-SK" w:eastAsia="sk-SK"/>
        </w:rPr>
      </w:pPr>
      <w:r w:rsidRPr="00A20A3B">
        <w:rPr>
          <w:rFonts w:cs="Arial"/>
          <w:bCs/>
          <w:lang w:val="sk-SK" w:eastAsia="sk-SK"/>
        </w:rPr>
        <w:t xml:space="preserve">V rekonštruovanej stoke na </w:t>
      </w:r>
      <w:proofErr w:type="spellStart"/>
      <w:r w:rsidRPr="00A20A3B">
        <w:rPr>
          <w:rFonts w:cs="Arial"/>
          <w:bCs/>
          <w:lang w:val="sk-SK" w:eastAsia="sk-SK"/>
        </w:rPr>
        <w:t>Banšelovej</w:t>
      </w:r>
      <w:proofErr w:type="spellEnd"/>
      <w:r w:rsidRPr="00A20A3B">
        <w:rPr>
          <w:rFonts w:cs="Arial"/>
          <w:bCs/>
          <w:lang w:val="sk-SK" w:eastAsia="sk-SK"/>
        </w:rPr>
        <w:t xml:space="preserve"> ulici bude v šachte Š2 začínať </w:t>
      </w:r>
      <w:proofErr w:type="spellStart"/>
      <w:r w:rsidRPr="00A20A3B">
        <w:rPr>
          <w:rFonts w:cs="Arial"/>
          <w:bCs/>
          <w:lang w:val="sk-SK" w:eastAsia="sk-SK"/>
        </w:rPr>
        <w:t>novonavrhovaná</w:t>
      </w:r>
      <w:proofErr w:type="spellEnd"/>
      <w:r w:rsidRPr="00A20A3B">
        <w:rPr>
          <w:rFonts w:cs="Arial"/>
          <w:bCs/>
          <w:lang w:val="sk-SK" w:eastAsia="sk-SK"/>
        </w:rPr>
        <w:t xml:space="preserve"> stoka na Terchovskej ulici. Vzhľadom na minimálnu hĺbku a krytie kanalizácie nie je možné stoku predĺžiť až na koniec ulice, pretože terén v tomto smere klesá. Stoka bude zrealizovaná v nevyhnutnom rozsahu pre potreby napojenia novo realizovaného polyfunkčného objektu. Dĺžka stoky z materiálu SKLOLAMINÁT DN300 (SN 10 000) bude 26,30m. Stoka bude ukončená šachtou Š</w:t>
      </w:r>
      <w:r w:rsidR="00EA4DDB">
        <w:rPr>
          <w:rFonts w:cs="Arial"/>
          <w:bCs/>
          <w:lang w:val="sk-SK" w:eastAsia="sk-SK"/>
        </w:rPr>
        <w:t>5</w:t>
      </w:r>
      <w:r w:rsidRPr="00A20A3B">
        <w:rPr>
          <w:rFonts w:cs="Arial"/>
          <w:bCs/>
          <w:lang w:val="sk-SK" w:eastAsia="sk-SK"/>
        </w:rPr>
        <w:t xml:space="preserve">, do ktorej bude zaústená prípojka z objektu. </w:t>
      </w:r>
    </w:p>
    <w:p w14:paraId="26EC7564" w14:textId="41DCD46F" w:rsidR="00EA4DDB" w:rsidRDefault="00EA4DDB" w:rsidP="00071AA0">
      <w:pPr>
        <w:suppressAutoHyphens/>
        <w:spacing w:before="120" w:after="0" w:line="276" w:lineRule="auto"/>
        <w:rPr>
          <w:rFonts w:cs="Arial"/>
          <w:bCs/>
          <w:lang w:val="sk-SK" w:eastAsia="sk-SK"/>
        </w:rPr>
      </w:pPr>
      <w:r>
        <w:rPr>
          <w:rFonts w:cs="Arial"/>
          <w:bCs/>
          <w:lang w:val="sk-SK" w:eastAsia="sk-SK"/>
        </w:rPr>
        <w:t xml:space="preserve">Do šachty Š5 bude po vybudovaní novej lokálnej ČSS na ulici </w:t>
      </w:r>
      <w:proofErr w:type="spellStart"/>
      <w:r>
        <w:rPr>
          <w:rFonts w:cs="Arial"/>
          <w:bCs/>
          <w:lang w:val="sk-SK" w:eastAsia="sk-SK"/>
        </w:rPr>
        <w:t>Gallova</w:t>
      </w:r>
      <w:proofErr w:type="spellEnd"/>
      <w:r>
        <w:rPr>
          <w:rFonts w:cs="Arial"/>
          <w:bCs/>
          <w:lang w:val="sk-SK" w:eastAsia="sk-SK"/>
        </w:rPr>
        <w:t xml:space="preserve"> zaústené výtlačné potrubie</w:t>
      </w:r>
      <w:r w:rsidR="00B1691E">
        <w:rPr>
          <w:rFonts w:cs="Arial"/>
          <w:bCs/>
          <w:lang w:val="sk-SK" w:eastAsia="sk-SK"/>
        </w:rPr>
        <w:t>. Výtlačné potrubie bude vedené pozdĺž vetvy dažďovej kanalizácie na ulici Terchovská.</w:t>
      </w:r>
    </w:p>
    <w:p w14:paraId="28FA23FE" w14:textId="22E74491" w:rsidR="00EA4DDB" w:rsidRPr="00A20A3B" w:rsidRDefault="00EA4DDB" w:rsidP="00071AA0">
      <w:pPr>
        <w:suppressAutoHyphens/>
        <w:spacing w:before="120" w:after="0" w:line="276" w:lineRule="auto"/>
        <w:rPr>
          <w:rFonts w:cs="Arial"/>
          <w:bCs/>
          <w:lang w:val="sk-SK" w:eastAsia="sk-SK"/>
        </w:rPr>
      </w:pPr>
      <w:r>
        <w:rPr>
          <w:rStyle w:val="Hyperlink3"/>
          <w:lang w:val="sk-SK"/>
        </w:rPr>
        <w:t xml:space="preserve">Táto úprava bude podrobnejšie riešená v čase spracovania projektovej dokumentácie k čerpacej stanici na ulici </w:t>
      </w:r>
      <w:proofErr w:type="spellStart"/>
      <w:r>
        <w:rPr>
          <w:rStyle w:val="Hyperlink3"/>
          <w:lang w:val="sk-SK"/>
        </w:rPr>
        <w:t>Gallova</w:t>
      </w:r>
      <w:proofErr w:type="spellEnd"/>
      <w:r w:rsidR="000A77D9">
        <w:rPr>
          <w:rStyle w:val="Hyperlink3"/>
          <w:lang w:val="sk-SK"/>
        </w:rPr>
        <w:t xml:space="preserve"> </w:t>
      </w:r>
      <w:bookmarkStart w:id="174" w:name="_Hlk182816165"/>
      <w:r w:rsidR="000A77D9">
        <w:rPr>
          <w:rStyle w:val="Hyperlink3"/>
          <w:lang w:val="sk-SK"/>
        </w:rPr>
        <w:t>(samostatná PD, nie je súčasťou riešenia BS Terchovská)</w:t>
      </w:r>
      <w:r>
        <w:rPr>
          <w:rStyle w:val="Hyperlink3"/>
          <w:lang w:val="sk-SK"/>
        </w:rPr>
        <w:t>.</w:t>
      </w:r>
      <w:bookmarkEnd w:id="174"/>
    </w:p>
    <w:p w14:paraId="63B8D284" w14:textId="77777777" w:rsidR="00071AA0" w:rsidRPr="00A20A3B" w:rsidRDefault="00071AA0" w:rsidP="00071AA0">
      <w:pPr>
        <w:suppressAutoHyphens/>
        <w:spacing w:before="120" w:after="0" w:line="276" w:lineRule="auto"/>
        <w:rPr>
          <w:rFonts w:cs="Arial"/>
          <w:bCs/>
          <w:lang w:val="sk-SK" w:eastAsia="sk-SK"/>
        </w:rPr>
      </w:pPr>
    </w:p>
    <w:p w14:paraId="38ADBF3C" w14:textId="77777777" w:rsidR="00071AA0" w:rsidRPr="00A20A3B" w:rsidRDefault="00071AA0" w:rsidP="00071AA0">
      <w:pPr>
        <w:pStyle w:val="Nadpis20"/>
        <w:rPr>
          <w:rFonts w:eastAsia="Calibri"/>
          <w:lang w:val="sk-SK" w:eastAsia="en-US"/>
        </w:rPr>
      </w:pPr>
      <w:bookmarkStart w:id="175" w:name="_Toc125987820"/>
      <w:bookmarkStart w:id="176" w:name="_Toc184799129"/>
      <w:r w:rsidRPr="00A20A3B">
        <w:rPr>
          <w:rFonts w:eastAsia="Calibri"/>
          <w:lang w:val="sk-SK" w:eastAsia="en-US"/>
        </w:rPr>
        <w:t>Kanalizačné potrubia</w:t>
      </w:r>
      <w:bookmarkEnd w:id="175"/>
      <w:bookmarkEnd w:id="176"/>
      <w:r w:rsidRPr="00A20A3B">
        <w:rPr>
          <w:rFonts w:eastAsia="Calibri"/>
          <w:lang w:val="sk-SK" w:eastAsia="en-US"/>
        </w:rPr>
        <w:t xml:space="preserve"> </w:t>
      </w:r>
    </w:p>
    <w:p w14:paraId="7C8E2A13" w14:textId="77777777" w:rsidR="00071AA0" w:rsidRPr="00A20A3B" w:rsidRDefault="00071AA0" w:rsidP="008A3C06">
      <w:pPr>
        <w:numPr>
          <w:ilvl w:val="0"/>
          <w:numId w:val="9"/>
        </w:numPr>
        <w:suppressAutoHyphens/>
        <w:spacing w:before="120" w:after="0"/>
        <w:rPr>
          <w:rFonts w:cs="Arial"/>
          <w:szCs w:val="20"/>
          <w:lang w:val="sk-SK"/>
        </w:rPr>
      </w:pPr>
      <w:r w:rsidRPr="00A20A3B">
        <w:rPr>
          <w:rFonts w:cs="Arial"/>
          <w:szCs w:val="20"/>
          <w:lang w:val="sk-SK"/>
        </w:rPr>
        <w:t xml:space="preserve">Potrubie splaškovej kanalizácie navrhujeme ako gravitačné kanalizačné potrubia z kanalizačných potrubí SKLOLAMINÁT DN300 SN10 000. </w:t>
      </w:r>
    </w:p>
    <w:p w14:paraId="74F10D77" w14:textId="77777777" w:rsidR="00071AA0" w:rsidRPr="00A20A3B" w:rsidRDefault="00071AA0" w:rsidP="008A3C06">
      <w:pPr>
        <w:numPr>
          <w:ilvl w:val="0"/>
          <w:numId w:val="9"/>
        </w:numPr>
        <w:suppressAutoHyphens/>
        <w:spacing w:before="120" w:after="0"/>
        <w:rPr>
          <w:rFonts w:cs="Arial"/>
          <w:szCs w:val="20"/>
          <w:lang w:val="sk-SK"/>
        </w:rPr>
      </w:pPr>
      <w:r w:rsidRPr="00A20A3B">
        <w:rPr>
          <w:rFonts w:cs="Arial"/>
          <w:szCs w:val="20"/>
          <w:lang w:val="sk-SK"/>
        </w:rPr>
        <w:lastRenderedPageBreak/>
        <w:t xml:space="preserve">Potrubia kanalizačných prípojok navrhujeme ako gravitačné kanalizačné potrubia z hrdlových kanalizačných potrubí PP hladkých plno stenných. Všetky potrubia pevnosti SN10 s integrovaným gumovým tesnením. </w:t>
      </w:r>
    </w:p>
    <w:p w14:paraId="5E9E8417" w14:textId="77777777" w:rsidR="00071AA0" w:rsidRPr="00A20A3B" w:rsidRDefault="00071AA0" w:rsidP="00071AA0">
      <w:pPr>
        <w:suppressAutoHyphens/>
        <w:spacing w:before="120" w:after="0"/>
        <w:rPr>
          <w:szCs w:val="20"/>
          <w:lang w:val="sk-SK"/>
        </w:rPr>
      </w:pPr>
      <w:r w:rsidRPr="00A20A3B">
        <w:rPr>
          <w:szCs w:val="20"/>
          <w:lang w:val="sk-SK"/>
        </w:rPr>
        <w:t>Ukladanie potrubí do ryhy sa riadi nasledovnými zásadami:</w:t>
      </w:r>
    </w:p>
    <w:p w14:paraId="023E5BEC" w14:textId="77777777" w:rsidR="00071AA0" w:rsidRPr="00A20A3B" w:rsidRDefault="00071AA0" w:rsidP="008A3C06">
      <w:pPr>
        <w:numPr>
          <w:ilvl w:val="0"/>
          <w:numId w:val="10"/>
        </w:numPr>
        <w:suppressAutoHyphens/>
        <w:spacing w:before="120" w:after="0"/>
        <w:rPr>
          <w:szCs w:val="20"/>
          <w:lang w:val="sk-SK"/>
        </w:rPr>
      </w:pPr>
      <w:r w:rsidRPr="00A20A3B">
        <w:rPr>
          <w:szCs w:val="20"/>
          <w:lang w:val="sk-SK"/>
        </w:rPr>
        <w:t>Dno ryhy musí byť upravené do sklonu potrubia podľa projektu.</w:t>
      </w:r>
    </w:p>
    <w:p w14:paraId="2D591FFD" w14:textId="77777777" w:rsidR="00071AA0" w:rsidRPr="00A20A3B" w:rsidRDefault="00071AA0" w:rsidP="008A3C06">
      <w:pPr>
        <w:numPr>
          <w:ilvl w:val="0"/>
          <w:numId w:val="10"/>
        </w:numPr>
        <w:suppressAutoHyphens/>
        <w:spacing w:before="120" w:after="0"/>
        <w:rPr>
          <w:szCs w:val="20"/>
          <w:lang w:val="sk-SK"/>
        </w:rPr>
      </w:pPr>
      <w:r w:rsidRPr="00A20A3B">
        <w:rPr>
          <w:szCs w:val="20"/>
          <w:lang w:val="sk-SK"/>
        </w:rPr>
        <w:t xml:space="preserve">Na dno ryhy sa rozprestrie 100mm </w:t>
      </w:r>
      <w:proofErr w:type="spellStart"/>
      <w:r w:rsidRPr="00A20A3B">
        <w:rPr>
          <w:szCs w:val="20"/>
          <w:lang w:val="sk-SK"/>
        </w:rPr>
        <w:t>podkladný</w:t>
      </w:r>
      <w:proofErr w:type="spellEnd"/>
      <w:r w:rsidRPr="00A20A3B">
        <w:rPr>
          <w:szCs w:val="20"/>
          <w:lang w:val="sk-SK"/>
        </w:rPr>
        <w:t xml:space="preserve"> zhutnený materiál  z piesku tak, aby potrubie ležalo rovnomerne po celej svojej dĺžke. Pod spojmi je treba vyhĺbiť malé </w:t>
      </w:r>
      <w:proofErr w:type="spellStart"/>
      <w:r w:rsidRPr="00A20A3B">
        <w:rPr>
          <w:szCs w:val="20"/>
          <w:lang w:val="sk-SK"/>
        </w:rPr>
        <w:t>priehlbeniny</w:t>
      </w:r>
      <w:proofErr w:type="spellEnd"/>
      <w:r w:rsidRPr="00A20A3B">
        <w:rPr>
          <w:szCs w:val="20"/>
          <w:lang w:val="sk-SK"/>
        </w:rPr>
        <w:t xml:space="preserve">, aby sa zabránilo bodovému uloženiu potrubia. Šírka ryhy, druh </w:t>
      </w:r>
      <w:proofErr w:type="spellStart"/>
      <w:r w:rsidRPr="00A20A3B">
        <w:rPr>
          <w:szCs w:val="20"/>
          <w:lang w:val="sk-SK"/>
        </w:rPr>
        <w:t>obsypu</w:t>
      </w:r>
      <w:proofErr w:type="spellEnd"/>
      <w:r w:rsidRPr="00A20A3B">
        <w:rPr>
          <w:szCs w:val="20"/>
          <w:lang w:val="sk-SK"/>
        </w:rPr>
        <w:t xml:space="preserve">, hutneného zásypu  ryhy a miera zhutnenia je v prílohe "Vzorový rez uloženia potrubia". </w:t>
      </w:r>
    </w:p>
    <w:p w14:paraId="4F2CE9AE" w14:textId="77777777" w:rsidR="00071AA0" w:rsidRPr="00A20A3B" w:rsidRDefault="00071AA0" w:rsidP="008A3C06">
      <w:pPr>
        <w:numPr>
          <w:ilvl w:val="0"/>
          <w:numId w:val="10"/>
        </w:numPr>
        <w:suppressAutoHyphens/>
        <w:spacing w:before="120" w:after="0"/>
        <w:rPr>
          <w:szCs w:val="20"/>
          <w:lang w:val="sk-SK"/>
        </w:rPr>
      </w:pPr>
      <w:r w:rsidRPr="00A20A3B">
        <w:rPr>
          <w:szCs w:val="20"/>
          <w:lang w:val="sk-SK"/>
        </w:rPr>
        <w:t>Počas výstavby musí byť dno ryhy suché.</w:t>
      </w:r>
    </w:p>
    <w:p w14:paraId="090D8E9B" w14:textId="77777777" w:rsidR="00071AA0" w:rsidRPr="00A20A3B" w:rsidRDefault="00071AA0" w:rsidP="008A3C06">
      <w:pPr>
        <w:numPr>
          <w:ilvl w:val="0"/>
          <w:numId w:val="10"/>
        </w:numPr>
        <w:suppressAutoHyphens/>
        <w:spacing w:before="120" w:after="0"/>
        <w:rPr>
          <w:szCs w:val="20"/>
          <w:lang w:val="sk-SK"/>
        </w:rPr>
      </w:pPr>
      <w:r w:rsidRPr="00A20A3B">
        <w:rPr>
          <w:szCs w:val="20"/>
          <w:lang w:val="sk-SK"/>
        </w:rPr>
        <w:t>Pri spájaní potrubia dodržať všetky pokyny dané výrobcom.</w:t>
      </w:r>
    </w:p>
    <w:p w14:paraId="68249457" w14:textId="77777777" w:rsidR="00071AA0" w:rsidRPr="00A20A3B" w:rsidRDefault="00071AA0" w:rsidP="008A3C06">
      <w:pPr>
        <w:numPr>
          <w:ilvl w:val="0"/>
          <w:numId w:val="10"/>
        </w:numPr>
        <w:suppressAutoHyphens/>
        <w:spacing w:before="120" w:after="0"/>
        <w:rPr>
          <w:szCs w:val="20"/>
          <w:lang w:val="sk-SK"/>
        </w:rPr>
      </w:pPr>
      <w:r w:rsidRPr="00A20A3B">
        <w:rPr>
          <w:szCs w:val="20"/>
          <w:lang w:val="sk-SK"/>
        </w:rPr>
        <w:t xml:space="preserve">Zemné práce v miestach križovaní a súbehov s inými </w:t>
      </w:r>
      <w:proofErr w:type="spellStart"/>
      <w:r w:rsidRPr="00A20A3B">
        <w:rPr>
          <w:szCs w:val="20"/>
          <w:lang w:val="sk-SK"/>
        </w:rPr>
        <w:t>inž</w:t>
      </w:r>
      <w:proofErr w:type="spellEnd"/>
      <w:r w:rsidRPr="00A20A3B">
        <w:rPr>
          <w:szCs w:val="20"/>
          <w:lang w:val="sk-SK"/>
        </w:rPr>
        <w:t>. sieťami vykonávať ručne.</w:t>
      </w:r>
    </w:p>
    <w:p w14:paraId="5E5BCB1C" w14:textId="77777777" w:rsidR="00071AA0" w:rsidRPr="00A20A3B" w:rsidRDefault="00071AA0" w:rsidP="008A3C06">
      <w:pPr>
        <w:numPr>
          <w:ilvl w:val="0"/>
          <w:numId w:val="10"/>
        </w:numPr>
        <w:suppressAutoHyphens/>
        <w:spacing w:before="120" w:after="0"/>
        <w:rPr>
          <w:szCs w:val="20"/>
          <w:lang w:val="sk-SK"/>
        </w:rPr>
      </w:pPr>
      <w:r w:rsidRPr="00A20A3B">
        <w:rPr>
          <w:szCs w:val="20"/>
          <w:lang w:val="sk-SK"/>
        </w:rPr>
        <w:t xml:space="preserve">Montáž  spojov sa uskutoční v otvorenej ryhe zapaženej </w:t>
      </w:r>
      <w:proofErr w:type="spellStart"/>
      <w:r w:rsidRPr="00A20A3B">
        <w:rPr>
          <w:szCs w:val="20"/>
          <w:lang w:val="sk-SK"/>
        </w:rPr>
        <w:t>záťažným</w:t>
      </w:r>
      <w:proofErr w:type="spellEnd"/>
      <w:r w:rsidRPr="00A20A3B">
        <w:rPr>
          <w:szCs w:val="20"/>
          <w:lang w:val="sk-SK"/>
        </w:rPr>
        <w:t xml:space="preserve"> </w:t>
      </w:r>
      <w:proofErr w:type="spellStart"/>
      <w:r w:rsidRPr="00A20A3B">
        <w:rPr>
          <w:szCs w:val="20"/>
          <w:lang w:val="sk-SK"/>
        </w:rPr>
        <w:t>pažením</w:t>
      </w:r>
      <w:proofErr w:type="spellEnd"/>
      <w:r w:rsidRPr="00A20A3B">
        <w:rPr>
          <w:szCs w:val="20"/>
          <w:lang w:val="sk-SK"/>
        </w:rPr>
        <w:t>.</w:t>
      </w:r>
    </w:p>
    <w:p w14:paraId="028BD488" w14:textId="77777777" w:rsidR="00071AA0" w:rsidRPr="00A20A3B" w:rsidRDefault="00071AA0" w:rsidP="008A3C06">
      <w:pPr>
        <w:numPr>
          <w:ilvl w:val="0"/>
          <w:numId w:val="10"/>
        </w:numPr>
        <w:suppressAutoHyphens/>
        <w:spacing w:before="120" w:after="0"/>
        <w:rPr>
          <w:szCs w:val="20"/>
          <w:lang w:val="sk-SK"/>
        </w:rPr>
      </w:pPr>
      <w:r w:rsidRPr="00A20A3B">
        <w:rPr>
          <w:szCs w:val="20"/>
          <w:lang w:val="sk-SK"/>
        </w:rPr>
        <w:t>Pred tlak. skúškou je potrebné časti potrubia mimo spojov rúr stabilizovať zeminou.</w:t>
      </w:r>
    </w:p>
    <w:p w14:paraId="49651356" w14:textId="77777777" w:rsidR="00071AA0" w:rsidRPr="00A20A3B" w:rsidRDefault="00071AA0" w:rsidP="008A3C06">
      <w:pPr>
        <w:numPr>
          <w:ilvl w:val="0"/>
          <w:numId w:val="10"/>
        </w:numPr>
        <w:suppressAutoHyphens/>
        <w:spacing w:before="120" w:after="0"/>
        <w:rPr>
          <w:szCs w:val="20"/>
          <w:lang w:val="sk-SK"/>
        </w:rPr>
      </w:pPr>
      <w:r w:rsidRPr="00A20A3B">
        <w:rPr>
          <w:szCs w:val="20"/>
          <w:lang w:val="sk-SK"/>
        </w:rPr>
        <w:t xml:space="preserve">Obsyp potrubia zo štrkopiesku frakcie 0-8mm priamo nad rúrou  /30 cm/ nezhutňovať. </w:t>
      </w:r>
    </w:p>
    <w:p w14:paraId="45A3B159" w14:textId="77777777" w:rsidR="00071AA0" w:rsidRPr="00A20A3B" w:rsidRDefault="00071AA0" w:rsidP="008A3C06">
      <w:pPr>
        <w:numPr>
          <w:ilvl w:val="0"/>
          <w:numId w:val="10"/>
        </w:numPr>
        <w:suppressAutoHyphens/>
        <w:spacing w:before="120" w:after="0"/>
        <w:rPr>
          <w:szCs w:val="20"/>
          <w:lang w:val="sk-SK"/>
        </w:rPr>
      </w:pPr>
      <w:r w:rsidRPr="00A20A3B">
        <w:rPr>
          <w:szCs w:val="20"/>
          <w:lang w:val="sk-SK"/>
        </w:rPr>
        <w:t>Prechody cez cestu a chodník dodávateľ prekryje oceľovým plechom, resp. drevenou lávkou a výkop ryhy bude po celej dĺžke ohradený fyzickými zábranami.</w:t>
      </w:r>
    </w:p>
    <w:p w14:paraId="33D76B6A" w14:textId="03C2D5E7" w:rsidR="00071AA0" w:rsidRPr="00A20A3B" w:rsidRDefault="00071AA0" w:rsidP="00071AA0">
      <w:pPr>
        <w:suppressAutoHyphens/>
        <w:spacing w:before="120" w:after="0"/>
        <w:rPr>
          <w:szCs w:val="20"/>
          <w:lang w:val="sk-SK"/>
        </w:rPr>
      </w:pPr>
      <w:r w:rsidRPr="00A20A3B">
        <w:rPr>
          <w:b/>
          <w:szCs w:val="20"/>
          <w:lang w:val="sk-SK"/>
        </w:rPr>
        <w:t>Pred výstavbou</w:t>
      </w:r>
      <w:r w:rsidRPr="00A20A3B">
        <w:rPr>
          <w:szCs w:val="20"/>
          <w:lang w:val="sk-SK"/>
        </w:rPr>
        <w:t xml:space="preserve"> potrubí je potrebné vykonať vytýčenie všetkých jestvujúcich podzemných vedení a </w:t>
      </w:r>
      <w:r w:rsidRPr="00A20A3B">
        <w:rPr>
          <w:b/>
          <w:bCs/>
          <w:szCs w:val="20"/>
          <w:lang w:val="sk-SK"/>
        </w:rPr>
        <w:t>overenie</w:t>
      </w:r>
      <w:r w:rsidRPr="00A20A3B">
        <w:rPr>
          <w:szCs w:val="20"/>
          <w:lang w:val="sk-SK"/>
        </w:rPr>
        <w:t xml:space="preserve"> ich polohy </w:t>
      </w:r>
      <w:r w:rsidRPr="00A20A3B">
        <w:rPr>
          <w:b/>
          <w:bCs/>
          <w:szCs w:val="20"/>
          <w:lang w:val="sk-SK"/>
        </w:rPr>
        <w:t>kopanými sondami</w:t>
      </w:r>
      <w:r w:rsidRPr="00A20A3B">
        <w:rPr>
          <w:szCs w:val="20"/>
          <w:lang w:val="sk-SK"/>
        </w:rPr>
        <w:t xml:space="preserve"> v mieste križovania alebo súbehu.</w:t>
      </w:r>
    </w:p>
    <w:p w14:paraId="6494B8B0" w14:textId="77777777" w:rsidR="0007545B" w:rsidRPr="00A20A3B" w:rsidRDefault="0007545B" w:rsidP="00071AA0">
      <w:pPr>
        <w:suppressAutoHyphens/>
        <w:spacing w:before="120" w:after="0"/>
        <w:rPr>
          <w:szCs w:val="20"/>
          <w:lang w:val="sk-SK"/>
        </w:rPr>
      </w:pPr>
    </w:p>
    <w:p w14:paraId="6A40914E" w14:textId="77777777" w:rsidR="00071AA0" w:rsidRPr="00A20A3B" w:rsidRDefault="00071AA0" w:rsidP="00071AA0">
      <w:pPr>
        <w:pStyle w:val="Nadpis20"/>
        <w:rPr>
          <w:rFonts w:eastAsia="Calibri"/>
          <w:lang w:val="sk-SK" w:eastAsia="en-US"/>
        </w:rPr>
      </w:pPr>
      <w:bookmarkStart w:id="177" w:name="_Toc125987821"/>
      <w:bookmarkStart w:id="178" w:name="_Toc184799130"/>
      <w:r w:rsidRPr="00A20A3B">
        <w:rPr>
          <w:rFonts w:eastAsia="Calibri"/>
          <w:lang w:val="sk-SK" w:eastAsia="en-US"/>
        </w:rPr>
        <w:t>Kanalizačné šachty</w:t>
      </w:r>
      <w:bookmarkEnd w:id="177"/>
      <w:bookmarkEnd w:id="178"/>
    </w:p>
    <w:p w14:paraId="4A134855" w14:textId="1F0F1BCD" w:rsidR="00071AA0" w:rsidRPr="00A20A3B" w:rsidRDefault="00071AA0" w:rsidP="00071AA0">
      <w:pPr>
        <w:suppressAutoHyphens/>
        <w:spacing w:before="120" w:after="0"/>
        <w:rPr>
          <w:szCs w:val="20"/>
          <w:lang w:val="sk-SK"/>
        </w:rPr>
      </w:pPr>
      <w:r w:rsidRPr="00A20A3B">
        <w:rPr>
          <w:szCs w:val="20"/>
          <w:lang w:val="sk-SK"/>
        </w:rPr>
        <w:t xml:space="preserve">Kanalizačné šachty na stokách navrhujeme ako typizované šachty s prefabrikovaným dnom (okrem prepojovacích šácht) a šachtovými skružami priemeru 1,0m. Poklopy osadené na upravenom teréne navrhujeme betónovo-liatinové (BEGU) na zaťaženie 400 </w:t>
      </w:r>
      <w:proofErr w:type="spellStart"/>
      <w:r w:rsidRPr="00A20A3B">
        <w:rPr>
          <w:szCs w:val="20"/>
          <w:lang w:val="sk-SK"/>
        </w:rPr>
        <w:t>kN</w:t>
      </w:r>
      <w:proofErr w:type="spellEnd"/>
      <w:r w:rsidRPr="00A20A3B">
        <w:rPr>
          <w:szCs w:val="20"/>
          <w:lang w:val="sk-SK"/>
        </w:rPr>
        <w:t xml:space="preserve"> = triedy “D” s </w:t>
      </w:r>
      <w:proofErr w:type="spellStart"/>
      <w:r w:rsidRPr="00A20A3B">
        <w:rPr>
          <w:szCs w:val="20"/>
          <w:lang w:val="sk-SK"/>
        </w:rPr>
        <w:t>mäkkodosadacou</w:t>
      </w:r>
      <w:proofErr w:type="spellEnd"/>
      <w:r w:rsidRPr="00A20A3B">
        <w:rPr>
          <w:szCs w:val="20"/>
          <w:lang w:val="sk-SK"/>
        </w:rPr>
        <w:t xml:space="preserve"> plochou a kónusovo zabrúsenou zvislou škárou poklopu a rámu s vetracími otvormi. Poklopy budú </w:t>
      </w:r>
      <w:proofErr w:type="spellStart"/>
      <w:r w:rsidRPr="00A20A3B">
        <w:rPr>
          <w:szCs w:val="20"/>
          <w:lang w:val="sk-SK"/>
        </w:rPr>
        <w:t>podbetónované</w:t>
      </w:r>
      <w:proofErr w:type="spellEnd"/>
      <w:r w:rsidRPr="00A20A3B">
        <w:rPr>
          <w:szCs w:val="20"/>
          <w:lang w:val="sk-SK"/>
        </w:rPr>
        <w:t xml:space="preserve"> na potrebnú výšku pomocou betónových poklopových prstencov a betónu C30/35. Vstup do šácht je kapsových liatinových stúpadlách a po oceľových vidlicových stúpadlách potiahnutých PE. Pri napojení kanalizačného potrubia na šachtu odporúčame použiť pred a za šachtou kusy potrubia dĺžky 0,6-2,0m, čím v hrdlách vznikne kĺbové prepojenie so šachtou, ktoré zabezpečí celistvosť potrubia pri prípadnom sadnutí šachty. </w:t>
      </w:r>
    </w:p>
    <w:p w14:paraId="21AA48E3" w14:textId="77777777" w:rsidR="00071AA0" w:rsidRPr="00A20A3B" w:rsidRDefault="00071AA0" w:rsidP="00071AA0">
      <w:pPr>
        <w:suppressAutoHyphens/>
        <w:spacing w:before="120" w:after="0"/>
        <w:rPr>
          <w:szCs w:val="20"/>
          <w:lang w:val="sk-SK"/>
        </w:rPr>
      </w:pPr>
    </w:p>
    <w:p w14:paraId="60CACD67" w14:textId="77777777" w:rsidR="00071AA0" w:rsidRPr="00A20A3B" w:rsidRDefault="00071AA0" w:rsidP="00071AA0">
      <w:pPr>
        <w:pStyle w:val="Nadpis20"/>
        <w:rPr>
          <w:rFonts w:eastAsia="Calibri"/>
          <w:lang w:val="sk-SK" w:eastAsia="en-US"/>
        </w:rPr>
      </w:pPr>
      <w:bookmarkStart w:id="179" w:name="_Toc125987822"/>
      <w:bookmarkStart w:id="180" w:name="_Toc184799131"/>
      <w:r w:rsidRPr="00A20A3B">
        <w:rPr>
          <w:rFonts w:eastAsia="Calibri"/>
          <w:lang w:val="sk-SK" w:eastAsia="en-US"/>
        </w:rPr>
        <w:t>Skúška vodotesnosti potrubia</w:t>
      </w:r>
      <w:bookmarkEnd w:id="179"/>
      <w:bookmarkEnd w:id="180"/>
    </w:p>
    <w:p w14:paraId="5F36D12B" w14:textId="1CBAF5E6" w:rsidR="00071AA0" w:rsidRPr="00A20A3B" w:rsidRDefault="00071AA0" w:rsidP="00071AA0">
      <w:pPr>
        <w:suppressAutoHyphens/>
        <w:spacing w:before="120" w:after="0"/>
        <w:rPr>
          <w:szCs w:val="24"/>
          <w:lang w:val="sk-SK"/>
        </w:rPr>
      </w:pPr>
      <w:r w:rsidRPr="00A20A3B">
        <w:rPr>
          <w:szCs w:val="20"/>
          <w:lang w:val="sk-SK"/>
        </w:rPr>
        <w:t xml:space="preserve">Po uložení kanalizačného potrubia a zaťažení, s výnimkou spojov, zeminou do výšky 600mm sa vykoná skúška vodotesnosti potrubia. Skúšku vodotesnosti treba vykonať podľa STN EN 1610 /75 6910/ "Stavba a skúšanie kanalizačných potrubí a stôk”. Skúška vodotesnosti sa vykoná po zaslepení odbočiek. Odporúčam vykonať skúšku vodotesnosti potrubia plynom z dôvodu veľkých objemov navrhovaných potrubí. </w:t>
      </w:r>
      <w:r w:rsidRPr="00A20A3B">
        <w:rPr>
          <w:szCs w:val="24"/>
          <w:lang w:val="sk-SK"/>
        </w:rPr>
        <w:t>Po úspešnej skúške sa spoje podbijú  a obsypú tak isto, ako hlavné potrubie.</w:t>
      </w:r>
    </w:p>
    <w:p w14:paraId="4B782C54" w14:textId="77777777" w:rsidR="00071AA0" w:rsidRPr="00A20A3B" w:rsidRDefault="00071AA0" w:rsidP="00071AA0">
      <w:pPr>
        <w:suppressAutoHyphens/>
        <w:spacing w:before="120" w:after="0"/>
        <w:rPr>
          <w:szCs w:val="24"/>
          <w:lang w:val="sk-SK"/>
        </w:rPr>
      </w:pPr>
    </w:p>
    <w:p w14:paraId="550335E9" w14:textId="77777777" w:rsidR="00071AA0" w:rsidRPr="00A20A3B" w:rsidRDefault="00071AA0" w:rsidP="00071AA0">
      <w:pPr>
        <w:pStyle w:val="Nadpis20"/>
        <w:rPr>
          <w:rFonts w:eastAsia="Calibri"/>
          <w:lang w:val="sk-SK" w:eastAsia="en-US"/>
        </w:rPr>
      </w:pPr>
      <w:bookmarkStart w:id="181" w:name="_Toc125987823"/>
      <w:bookmarkStart w:id="182" w:name="_Toc184799132"/>
      <w:r w:rsidRPr="00A20A3B">
        <w:rPr>
          <w:rFonts w:eastAsia="Calibri"/>
          <w:lang w:val="sk-SK" w:eastAsia="en-US"/>
        </w:rPr>
        <w:t>Bezpečnosť práce</w:t>
      </w:r>
      <w:bookmarkEnd w:id="181"/>
      <w:bookmarkEnd w:id="182"/>
    </w:p>
    <w:p w14:paraId="77381CEF" w14:textId="77777777" w:rsidR="00071AA0" w:rsidRPr="00A20A3B" w:rsidRDefault="00071AA0" w:rsidP="00071AA0">
      <w:pPr>
        <w:suppressAutoHyphens/>
        <w:spacing w:before="120" w:after="0"/>
        <w:rPr>
          <w:szCs w:val="24"/>
          <w:lang w:val="sk-SK"/>
        </w:rPr>
      </w:pPr>
      <w:r w:rsidRPr="00A20A3B">
        <w:rPr>
          <w:szCs w:val="24"/>
          <w:lang w:val="sk-SK"/>
        </w:rPr>
        <w:t>Počas prác je potrebné dodržiavať všetky záväzné STN, zákonník práce, hygienické predpisy a predpisy bezpečnosti práce, najmä:</w:t>
      </w:r>
    </w:p>
    <w:p w14:paraId="3EBAEF3D" w14:textId="77777777" w:rsidR="00071AA0" w:rsidRPr="00A20A3B" w:rsidRDefault="00071AA0" w:rsidP="008A3C06">
      <w:pPr>
        <w:numPr>
          <w:ilvl w:val="0"/>
          <w:numId w:val="11"/>
        </w:numPr>
        <w:suppressAutoHyphens/>
        <w:spacing w:before="120" w:after="0"/>
        <w:rPr>
          <w:szCs w:val="24"/>
          <w:lang w:val="sk-SK"/>
        </w:rPr>
      </w:pPr>
      <w:r w:rsidRPr="00A20A3B">
        <w:rPr>
          <w:szCs w:val="24"/>
          <w:lang w:val="sk-SK"/>
        </w:rPr>
        <w:t>STN 73 3050 Zemné práce</w:t>
      </w:r>
    </w:p>
    <w:p w14:paraId="2478DF16" w14:textId="77777777" w:rsidR="00071AA0" w:rsidRPr="00A20A3B" w:rsidRDefault="00071AA0" w:rsidP="008A3C06">
      <w:pPr>
        <w:numPr>
          <w:ilvl w:val="0"/>
          <w:numId w:val="11"/>
        </w:numPr>
        <w:suppressAutoHyphens/>
        <w:spacing w:before="120" w:after="0"/>
        <w:rPr>
          <w:rFonts w:cs="Arial"/>
          <w:szCs w:val="24"/>
          <w:lang w:val="sk-SK"/>
        </w:rPr>
      </w:pPr>
      <w:r w:rsidRPr="00A20A3B">
        <w:rPr>
          <w:rFonts w:cs="Arial"/>
          <w:szCs w:val="24"/>
          <w:lang w:val="sk-SK"/>
        </w:rPr>
        <w:t>STN 73 6005 Priestorová úprava  vedení technického vybavenia + zmeny</w:t>
      </w:r>
    </w:p>
    <w:p w14:paraId="4C13265C" w14:textId="77777777" w:rsidR="00071AA0" w:rsidRPr="00A20A3B" w:rsidRDefault="00071AA0" w:rsidP="008A3C06">
      <w:pPr>
        <w:numPr>
          <w:ilvl w:val="0"/>
          <w:numId w:val="11"/>
        </w:numPr>
        <w:suppressAutoHyphens/>
        <w:spacing w:before="120" w:after="0"/>
        <w:rPr>
          <w:rFonts w:cs="Arial"/>
          <w:szCs w:val="24"/>
          <w:lang w:val="sk-SK"/>
        </w:rPr>
      </w:pPr>
      <w:r w:rsidRPr="00A20A3B">
        <w:rPr>
          <w:rFonts w:cs="Arial"/>
          <w:szCs w:val="24"/>
          <w:lang w:val="sk-SK"/>
        </w:rPr>
        <w:t>STN 73 6701 Stokové siete a kanalizačné prípojky</w:t>
      </w:r>
    </w:p>
    <w:p w14:paraId="15B36952" w14:textId="77777777" w:rsidR="00071AA0" w:rsidRPr="00A20A3B" w:rsidRDefault="00071AA0" w:rsidP="008A3C06">
      <w:pPr>
        <w:numPr>
          <w:ilvl w:val="0"/>
          <w:numId w:val="11"/>
        </w:numPr>
        <w:suppressAutoHyphens/>
        <w:spacing w:before="120" w:after="0"/>
        <w:rPr>
          <w:rFonts w:cs="Arial"/>
          <w:szCs w:val="24"/>
          <w:lang w:val="sk-SK"/>
        </w:rPr>
      </w:pPr>
      <w:r w:rsidRPr="00A20A3B">
        <w:rPr>
          <w:rFonts w:cs="Arial"/>
          <w:szCs w:val="24"/>
          <w:lang w:val="sk-SK"/>
        </w:rPr>
        <w:t>STN EN 476 Všeobecné požiadavky na súčasti gravitačných systémov kanalizačných potrubí a stôk</w:t>
      </w:r>
    </w:p>
    <w:p w14:paraId="1EDC36B9" w14:textId="77777777" w:rsidR="00071AA0" w:rsidRPr="00A20A3B" w:rsidRDefault="00071AA0" w:rsidP="008A3C06">
      <w:pPr>
        <w:numPr>
          <w:ilvl w:val="0"/>
          <w:numId w:val="11"/>
        </w:numPr>
        <w:suppressAutoHyphens/>
        <w:spacing w:before="120" w:after="0"/>
        <w:rPr>
          <w:rFonts w:cs="Arial"/>
          <w:szCs w:val="24"/>
          <w:lang w:val="sk-SK"/>
        </w:rPr>
      </w:pPr>
      <w:r w:rsidRPr="00A20A3B">
        <w:rPr>
          <w:rFonts w:cs="Arial"/>
          <w:szCs w:val="24"/>
          <w:lang w:val="sk-SK"/>
        </w:rPr>
        <w:lastRenderedPageBreak/>
        <w:t>STN EN 752 Stokové siete a systémy kanalizačných potrubí  mimo budov</w:t>
      </w:r>
    </w:p>
    <w:p w14:paraId="012C1913" w14:textId="77777777" w:rsidR="00071AA0" w:rsidRPr="00A20A3B" w:rsidRDefault="00071AA0" w:rsidP="008A3C06">
      <w:pPr>
        <w:numPr>
          <w:ilvl w:val="0"/>
          <w:numId w:val="11"/>
        </w:numPr>
        <w:suppressAutoHyphens/>
        <w:spacing w:before="120" w:after="0"/>
        <w:rPr>
          <w:rFonts w:cs="Arial"/>
          <w:szCs w:val="24"/>
          <w:lang w:val="sk-SK"/>
        </w:rPr>
      </w:pPr>
      <w:r w:rsidRPr="00A20A3B">
        <w:rPr>
          <w:rFonts w:cs="Arial"/>
          <w:szCs w:val="24"/>
          <w:lang w:val="sk-SK"/>
        </w:rPr>
        <w:t>STN EN 1610 Stavba a skúšanie kanalizačných potrubí a stôk</w:t>
      </w:r>
    </w:p>
    <w:p w14:paraId="13CA946B" w14:textId="77777777" w:rsidR="00071AA0" w:rsidRPr="00A20A3B" w:rsidRDefault="00071AA0" w:rsidP="008A3C06">
      <w:pPr>
        <w:numPr>
          <w:ilvl w:val="0"/>
          <w:numId w:val="11"/>
        </w:numPr>
        <w:suppressAutoHyphens/>
        <w:spacing w:before="120" w:after="0"/>
        <w:rPr>
          <w:rFonts w:cs="Arial"/>
          <w:szCs w:val="24"/>
          <w:lang w:val="sk-SK"/>
        </w:rPr>
      </w:pPr>
      <w:r w:rsidRPr="00A20A3B">
        <w:rPr>
          <w:rFonts w:cs="Arial"/>
          <w:szCs w:val="24"/>
          <w:lang w:val="sk-SK"/>
        </w:rPr>
        <w:t>STN EN 206 Betón</w:t>
      </w:r>
    </w:p>
    <w:p w14:paraId="5DAC8E48" w14:textId="77777777" w:rsidR="00071AA0" w:rsidRPr="00A20A3B" w:rsidRDefault="00071AA0" w:rsidP="008A3C06">
      <w:pPr>
        <w:numPr>
          <w:ilvl w:val="0"/>
          <w:numId w:val="11"/>
        </w:numPr>
        <w:suppressAutoHyphens/>
        <w:spacing w:before="120" w:after="0"/>
        <w:rPr>
          <w:rFonts w:cs="Arial"/>
          <w:szCs w:val="24"/>
          <w:lang w:val="sk-SK"/>
        </w:rPr>
      </w:pPr>
      <w:r w:rsidRPr="00A20A3B">
        <w:rPr>
          <w:rFonts w:cs="Arial"/>
          <w:szCs w:val="24"/>
          <w:lang w:val="sk-SK"/>
        </w:rPr>
        <w:t>Vyhláška č.59/1982 Slovenského úradu bezpečnosti práce, ktorou sa určujú základné požiadavky na zaistenie bezpečnosti práce a technických zariadení.</w:t>
      </w:r>
    </w:p>
    <w:p w14:paraId="3FDB5B73" w14:textId="77777777" w:rsidR="00071AA0" w:rsidRPr="00A20A3B" w:rsidRDefault="00071AA0" w:rsidP="008A3C06">
      <w:pPr>
        <w:numPr>
          <w:ilvl w:val="0"/>
          <w:numId w:val="11"/>
        </w:numPr>
        <w:suppressAutoHyphens/>
        <w:spacing w:before="120" w:after="0"/>
        <w:rPr>
          <w:rFonts w:cs="Arial"/>
          <w:lang w:val="sk-SK"/>
        </w:rPr>
      </w:pPr>
      <w:r w:rsidRPr="00A20A3B">
        <w:rPr>
          <w:rFonts w:eastAsia="MS Mincho"/>
          <w:lang w:val="sk-SK"/>
        </w:rPr>
        <w:t>Vyhláška  MPSVaR SR č. 147/2013 Z. z., ktorou sa ustanovujú podrobnosti na zaistenie bezpečnosti a ochrany zdravia pri stavebných prácach a prácach s nimi súvisiacich a podrobnosti o odbornej spôsobilosti na výkon niektorých pracovných činností</w:t>
      </w:r>
      <w:r w:rsidRPr="00A20A3B">
        <w:rPr>
          <w:rFonts w:cs="Arial"/>
          <w:lang w:val="sk-SK"/>
        </w:rPr>
        <w:t>.</w:t>
      </w:r>
    </w:p>
    <w:p w14:paraId="5D503387" w14:textId="77777777" w:rsidR="00071AA0" w:rsidRPr="00A20A3B" w:rsidRDefault="00071AA0" w:rsidP="008A3C06">
      <w:pPr>
        <w:numPr>
          <w:ilvl w:val="0"/>
          <w:numId w:val="11"/>
        </w:numPr>
        <w:suppressAutoHyphens/>
        <w:spacing w:before="120" w:after="0"/>
        <w:rPr>
          <w:szCs w:val="20"/>
          <w:lang w:val="sk-SK"/>
        </w:rPr>
      </w:pPr>
      <w:r w:rsidRPr="00A20A3B">
        <w:rPr>
          <w:szCs w:val="20"/>
          <w:lang w:val="sk-SK"/>
        </w:rPr>
        <w:t xml:space="preserve">Nariadenie vlády SR č. 281/2006 </w:t>
      </w:r>
      <w:proofErr w:type="spellStart"/>
      <w:r w:rsidRPr="00A20A3B">
        <w:rPr>
          <w:szCs w:val="20"/>
          <w:lang w:val="sk-SK"/>
        </w:rPr>
        <w:t>Z.z</w:t>
      </w:r>
      <w:proofErr w:type="spellEnd"/>
      <w:r w:rsidRPr="00A20A3B">
        <w:rPr>
          <w:szCs w:val="20"/>
          <w:lang w:val="sk-SK"/>
        </w:rPr>
        <w:t>. o minimálnych bezpečnostných a zdravotných požiadavkách pri ručnej manipulácii s bremenami,</w:t>
      </w:r>
    </w:p>
    <w:p w14:paraId="68D59955" w14:textId="77777777" w:rsidR="00071AA0" w:rsidRPr="00A20A3B" w:rsidRDefault="00071AA0" w:rsidP="008A3C06">
      <w:pPr>
        <w:numPr>
          <w:ilvl w:val="0"/>
          <w:numId w:val="11"/>
        </w:numPr>
        <w:suppressAutoHyphens/>
        <w:spacing w:before="120" w:after="0"/>
        <w:rPr>
          <w:szCs w:val="20"/>
          <w:lang w:val="sk-SK"/>
        </w:rPr>
      </w:pPr>
      <w:r w:rsidRPr="00A20A3B">
        <w:rPr>
          <w:szCs w:val="20"/>
          <w:lang w:val="sk-SK"/>
        </w:rPr>
        <w:t xml:space="preserve">Nariadenie vlády SR č. 391/2006 </w:t>
      </w:r>
      <w:proofErr w:type="spellStart"/>
      <w:r w:rsidRPr="00A20A3B">
        <w:rPr>
          <w:szCs w:val="20"/>
          <w:lang w:val="sk-SK"/>
        </w:rPr>
        <w:t>Z.z</w:t>
      </w:r>
      <w:proofErr w:type="spellEnd"/>
      <w:r w:rsidRPr="00A20A3B">
        <w:rPr>
          <w:szCs w:val="20"/>
          <w:lang w:val="sk-SK"/>
        </w:rPr>
        <w:t>. o minimálnych bezpečnostných a zdravotných požiadavkách na pracovisko,</w:t>
      </w:r>
    </w:p>
    <w:p w14:paraId="6568432B" w14:textId="77777777" w:rsidR="00071AA0" w:rsidRPr="00A20A3B" w:rsidRDefault="00071AA0" w:rsidP="008A3C06">
      <w:pPr>
        <w:numPr>
          <w:ilvl w:val="0"/>
          <w:numId w:val="11"/>
        </w:numPr>
        <w:suppressAutoHyphens/>
        <w:spacing w:before="120" w:after="0"/>
        <w:rPr>
          <w:szCs w:val="20"/>
          <w:lang w:val="sk-SK"/>
        </w:rPr>
      </w:pPr>
      <w:r w:rsidRPr="00A20A3B">
        <w:rPr>
          <w:szCs w:val="20"/>
          <w:lang w:val="sk-SK"/>
        </w:rPr>
        <w:t xml:space="preserve">Nariadenie vlády SR č. 392/2006 </w:t>
      </w:r>
      <w:proofErr w:type="spellStart"/>
      <w:r w:rsidRPr="00A20A3B">
        <w:rPr>
          <w:szCs w:val="20"/>
          <w:lang w:val="sk-SK"/>
        </w:rPr>
        <w:t>Z.z</w:t>
      </w:r>
      <w:proofErr w:type="spellEnd"/>
      <w:r w:rsidRPr="00A20A3B">
        <w:rPr>
          <w:szCs w:val="20"/>
          <w:lang w:val="sk-SK"/>
        </w:rPr>
        <w:t>. o minimálnych bezpečnostných a zdravotných požiadavkách pri používaní pracovných prostriedkov,</w:t>
      </w:r>
    </w:p>
    <w:p w14:paraId="6BE5BB09" w14:textId="77777777" w:rsidR="00071AA0" w:rsidRPr="00A20A3B" w:rsidRDefault="00071AA0" w:rsidP="008A3C06">
      <w:pPr>
        <w:numPr>
          <w:ilvl w:val="0"/>
          <w:numId w:val="11"/>
        </w:numPr>
        <w:suppressAutoHyphens/>
        <w:spacing w:before="120" w:after="0"/>
        <w:rPr>
          <w:szCs w:val="20"/>
          <w:lang w:val="sk-SK"/>
        </w:rPr>
      </w:pPr>
      <w:r w:rsidRPr="00A20A3B">
        <w:rPr>
          <w:szCs w:val="20"/>
          <w:lang w:val="sk-SK"/>
        </w:rPr>
        <w:t xml:space="preserve">Nariadenie vlády SR č. 395/2006 </w:t>
      </w:r>
      <w:proofErr w:type="spellStart"/>
      <w:r w:rsidRPr="00A20A3B">
        <w:rPr>
          <w:szCs w:val="20"/>
          <w:lang w:val="sk-SK"/>
        </w:rPr>
        <w:t>Z.z</w:t>
      </w:r>
      <w:proofErr w:type="spellEnd"/>
      <w:r w:rsidRPr="00A20A3B">
        <w:rPr>
          <w:szCs w:val="20"/>
          <w:lang w:val="sk-SK"/>
        </w:rPr>
        <w:t>. o minimálnych požiadavkách na poskytovanie a používanie osobných ochranných pracovných prostriedkov,</w:t>
      </w:r>
    </w:p>
    <w:p w14:paraId="6745301E" w14:textId="77777777" w:rsidR="00071AA0" w:rsidRPr="00A20A3B" w:rsidRDefault="00071AA0" w:rsidP="008A3C06">
      <w:pPr>
        <w:numPr>
          <w:ilvl w:val="0"/>
          <w:numId w:val="11"/>
        </w:numPr>
        <w:suppressAutoHyphens/>
        <w:spacing w:before="120" w:after="0"/>
        <w:rPr>
          <w:szCs w:val="20"/>
          <w:lang w:val="sk-SK"/>
        </w:rPr>
      </w:pPr>
      <w:r w:rsidRPr="00A20A3B">
        <w:rPr>
          <w:szCs w:val="20"/>
          <w:lang w:val="sk-SK"/>
        </w:rPr>
        <w:t xml:space="preserve">Nariadenie vlády SR č. 396/2006 </w:t>
      </w:r>
      <w:proofErr w:type="spellStart"/>
      <w:r w:rsidRPr="00A20A3B">
        <w:rPr>
          <w:szCs w:val="20"/>
          <w:lang w:val="sk-SK"/>
        </w:rPr>
        <w:t>Z.z</w:t>
      </w:r>
      <w:proofErr w:type="spellEnd"/>
      <w:r w:rsidRPr="00A20A3B">
        <w:rPr>
          <w:szCs w:val="20"/>
          <w:lang w:val="sk-SK"/>
        </w:rPr>
        <w:t>. o minimálnych bezpečnostných a zdravotných požiadavkách na stavenisko.</w:t>
      </w:r>
    </w:p>
    <w:p w14:paraId="72ECFC04" w14:textId="64613D87" w:rsidR="00071AA0" w:rsidRPr="00A20A3B" w:rsidRDefault="00071AA0" w:rsidP="00D8262D">
      <w:pPr>
        <w:spacing w:line="276" w:lineRule="auto"/>
        <w:rPr>
          <w:color w:val="FF0000"/>
          <w:lang w:val="sk-SK"/>
        </w:rPr>
      </w:pPr>
    </w:p>
    <w:p w14:paraId="7CEE945F" w14:textId="27236F39" w:rsidR="0007545B" w:rsidRPr="00A20A3B" w:rsidRDefault="0007545B" w:rsidP="0007545B">
      <w:pPr>
        <w:pStyle w:val="Nadpis10"/>
        <w:ind w:left="431" w:hanging="431"/>
        <w:rPr>
          <w:color w:val="auto"/>
          <w:lang w:val="sk-SK"/>
        </w:rPr>
      </w:pPr>
      <w:bookmarkStart w:id="183" w:name="_Toc184799133"/>
      <w:r w:rsidRPr="00A20A3B">
        <w:rPr>
          <w:color w:val="auto"/>
          <w:lang w:val="sk-SK"/>
        </w:rPr>
        <w:t>SO 41</w:t>
      </w:r>
      <w:r w:rsidR="00D3296B" w:rsidRPr="00A20A3B">
        <w:rPr>
          <w:color w:val="auto"/>
          <w:lang w:val="sk-SK"/>
        </w:rPr>
        <w:t>2</w:t>
      </w:r>
      <w:r w:rsidRPr="00A20A3B">
        <w:rPr>
          <w:color w:val="auto"/>
          <w:lang w:val="sk-SK"/>
        </w:rPr>
        <w:t xml:space="preserve"> Odvodnenie </w:t>
      </w:r>
      <w:proofErr w:type="spellStart"/>
      <w:r w:rsidRPr="00A20A3B">
        <w:rPr>
          <w:color w:val="auto"/>
          <w:lang w:val="sk-SK"/>
        </w:rPr>
        <w:t>Galvaniho</w:t>
      </w:r>
      <w:bookmarkEnd w:id="183"/>
      <w:proofErr w:type="spellEnd"/>
    </w:p>
    <w:p w14:paraId="67BF0D9A" w14:textId="77777777" w:rsidR="0007545B" w:rsidRPr="00A20A3B" w:rsidRDefault="0007545B" w:rsidP="0007545B">
      <w:pPr>
        <w:pStyle w:val="Nadpis20"/>
        <w:rPr>
          <w:rFonts w:eastAsia="Calibri"/>
          <w:lang w:val="sk-SK" w:eastAsia="en-US"/>
        </w:rPr>
      </w:pPr>
      <w:bookmarkStart w:id="184" w:name="_Toc184799134"/>
      <w:r w:rsidRPr="00A20A3B">
        <w:rPr>
          <w:rFonts w:eastAsia="Calibri"/>
          <w:lang w:val="sk-SK" w:eastAsia="en-US"/>
        </w:rPr>
        <w:t>Základné údaje</w:t>
      </w:r>
      <w:bookmarkEnd w:id="184"/>
    </w:p>
    <w:p w14:paraId="2F35C9F1" w14:textId="77777777" w:rsidR="0007545B" w:rsidRPr="00A20A3B" w:rsidRDefault="0007545B" w:rsidP="0007545B">
      <w:pPr>
        <w:rPr>
          <w:rFonts w:cs="Arial"/>
          <w:lang w:val="sk-SK"/>
        </w:rPr>
      </w:pPr>
      <w:r w:rsidRPr="00A20A3B">
        <w:rPr>
          <w:rFonts w:cs="Arial"/>
          <w:lang w:val="sk-SK"/>
        </w:rPr>
        <w:t xml:space="preserve">Dažďové vody z križovatky ulíc </w:t>
      </w:r>
      <w:proofErr w:type="spellStart"/>
      <w:r w:rsidRPr="00A20A3B">
        <w:rPr>
          <w:rFonts w:cs="Arial"/>
          <w:lang w:val="sk-SK"/>
        </w:rPr>
        <w:t>Galvaniho</w:t>
      </w:r>
      <w:proofErr w:type="spellEnd"/>
      <w:r w:rsidRPr="00A20A3B">
        <w:rPr>
          <w:rFonts w:cs="Arial"/>
          <w:lang w:val="sk-SK"/>
        </w:rPr>
        <w:t xml:space="preserve"> a Krajná budú zachytené uličnými vpustmi a odvedené kanalizačnými prípojkami DN150 do </w:t>
      </w:r>
      <w:proofErr w:type="spellStart"/>
      <w:r w:rsidRPr="00A20A3B">
        <w:rPr>
          <w:rFonts w:cs="Arial"/>
          <w:lang w:val="sk-SK"/>
        </w:rPr>
        <w:t>vsakovacích</w:t>
      </w:r>
      <w:proofErr w:type="spellEnd"/>
      <w:r w:rsidRPr="00A20A3B">
        <w:rPr>
          <w:rFonts w:cs="Arial"/>
          <w:lang w:val="sk-SK"/>
        </w:rPr>
        <w:t xml:space="preserve"> šácht pre každú vpusť samostatne.</w:t>
      </w:r>
    </w:p>
    <w:p w14:paraId="387E1380" w14:textId="77777777" w:rsidR="0007545B" w:rsidRPr="00A20A3B" w:rsidRDefault="0007545B" w:rsidP="0007545B">
      <w:pPr>
        <w:rPr>
          <w:lang w:val="sk-SK"/>
        </w:rPr>
      </w:pPr>
      <w:r w:rsidRPr="00A20A3B">
        <w:rPr>
          <w:lang w:val="sk-SK"/>
        </w:rPr>
        <w:t xml:space="preserve">Odvedenie a likvidácia dažďových vôd z komunikácií v križovatke bude riešené dažďovými prípojkami z materiálu PP a dimenzie DN150, ktoré budú zaústené do </w:t>
      </w:r>
      <w:proofErr w:type="spellStart"/>
      <w:r w:rsidRPr="00A20A3B">
        <w:rPr>
          <w:lang w:val="sk-SK"/>
        </w:rPr>
        <w:t>vsakovacích</w:t>
      </w:r>
      <w:proofErr w:type="spellEnd"/>
      <w:r w:rsidRPr="00A20A3B">
        <w:rPr>
          <w:lang w:val="sk-SK"/>
        </w:rPr>
        <w:t xml:space="preserve"> šácht, ktoré budú väčšinou umiestnené v osi jazdného pruhu alebo chodníku.</w:t>
      </w:r>
    </w:p>
    <w:p w14:paraId="57BEEDFD" w14:textId="77777777" w:rsidR="0007545B" w:rsidRPr="00A20A3B" w:rsidRDefault="0007545B" w:rsidP="0007545B">
      <w:pPr>
        <w:rPr>
          <w:lang w:val="sk-SK"/>
        </w:rPr>
      </w:pPr>
      <w:r w:rsidRPr="00A20A3B">
        <w:rPr>
          <w:lang w:val="sk-SK"/>
        </w:rPr>
        <w:t xml:space="preserve">V tomto konkrétnom prípade sa bude jednať o 4 ks </w:t>
      </w:r>
      <w:proofErr w:type="spellStart"/>
      <w:r w:rsidRPr="00A20A3B">
        <w:rPr>
          <w:lang w:val="sk-SK"/>
        </w:rPr>
        <w:t>vsakovacích</w:t>
      </w:r>
      <w:proofErr w:type="spellEnd"/>
      <w:r w:rsidRPr="00A20A3B">
        <w:rPr>
          <w:lang w:val="sk-SK"/>
        </w:rPr>
        <w:t xml:space="preserve"> šácht VŠ UV1 – VŠ UV4, ktoré budú zrealizované z prefabrikovaných šácht profilu DN1000 bez klasického šachtového dna. Najspodnejšia šachtová skruž bude osadená na ŽB </w:t>
      </w:r>
      <w:proofErr w:type="spellStart"/>
      <w:r w:rsidRPr="00A20A3B">
        <w:rPr>
          <w:lang w:val="sk-SK"/>
        </w:rPr>
        <w:t>roznášaciu</w:t>
      </w:r>
      <w:proofErr w:type="spellEnd"/>
      <w:r w:rsidRPr="00A20A3B">
        <w:rPr>
          <w:lang w:val="sk-SK"/>
        </w:rPr>
        <w:t xml:space="preserve"> dosku, ktorá bude osadená až v priepustnom podloží, v ktorom prevažujú štrky.</w:t>
      </w:r>
    </w:p>
    <w:p w14:paraId="52BCF09B" w14:textId="77777777" w:rsidR="0007545B" w:rsidRPr="00A20A3B" w:rsidRDefault="0007545B" w:rsidP="0007545B">
      <w:pPr>
        <w:rPr>
          <w:lang w:val="sk-SK"/>
        </w:rPr>
      </w:pPr>
      <w:r w:rsidRPr="00A20A3B">
        <w:rPr>
          <w:lang w:val="sk-SK"/>
        </w:rPr>
        <w:t xml:space="preserve">Dĺžka prípojok PP DN150 pripadajúcich na jednu </w:t>
      </w:r>
      <w:proofErr w:type="spellStart"/>
      <w:r w:rsidRPr="00A20A3B">
        <w:rPr>
          <w:lang w:val="sk-SK"/>
        </w:rPr>
        <w:t>vsakovaciu</w:t>
      </w:r>
      <w:proofErr w:type="spellEnd"/>
      <w:r w:rsidRPr="00A20A3B">
        <w:rPr>
          <w:lang w:val="sk-SK"/>
        </w:rPr>
        <w:t xml:space="preserve"> šachtu je nasledovná:</w:t>
      </w:r>
    </w:p>
    <w:p w14:paraId="35674127" w14:textId="77777777" w:rsidR="0007545B" w:rsidRPr="00A20A3B" w:rsidRDefault="0007545B" w:rsidP="008A3C06">
      <w:pPr>
        <w:numPr>
          <w:ilvl w:val="0"/>
          <w:numId w:val="13"/>
        </w:numPr>
        <w:suppressAutoHyphens/>
        <w:spacing w:before="120" w:after="0"/>
        <w:rPr>
          <w:lang w:val="sk-SK"/>
        </w:rPr>
      </w:pPr>
      <w:r w:rsidRPr="00A20A3B">
        <w:rPr>
          <w:lang w:val="sk-SK"/>
        </w:rPr>
        <w:t>DP UV1 – PP DN150 – 7,0m</w:t>
      </w:r>
    </w:p>
    <w:p w14:paraId="553B3CA6" w14:textId="77777777" w:rsidR="0007545B" w:rsidRPr="00A20A3B" w:rsidRDefault="0007545B" w:rsidP="008A3C06">
      <w:pPr>
        <w:numPr>
          <w:ilvl w:val="0"/>
          <w:numId w:val="13"/>
        </w:numPr>
        <w:suppressAutoHyphens/>
        <w:spacing w:before="120" w:after="0"/>
        <w:rPr>
          <w:lang w:val="sk-SK"/>
        </w:rPr>
      </w:pPr>
      <w:r w:rsidRPr="00A20A3B">
        <w:rPr>
          <w:lang w:val="sk-SK"/>
        </w:rPr>
        <w:t>DP UV2 – PP DN150 - 4,0m</w:t>
      </w:r>
    </w:p>
    <w:p w14:paraId="5C929115" w14:textId="77777777" w:rsidR="0007545B" w:rsidRPr="00A20A3B" w:rsidRDefault="0007545B" w:rsidP="008A3C06">
      <w:pPr>
        <w:numPr>
          <w:ilvl w:val="0"/>
          <w:numId w:val="13"/>
        </w:numPr>
        <w:suppressAutoHyphens/>
        <w:spacing w:before="120" w:after="0"/>
        <w:rPr>
          <w:lang w:val="sk-SK"/>
        </w:rPr>
      </w:pPr>
      <w:r w:rsidRPr="00A20A3B">
        <w:rPr>
          <w:lang w:val="sk-SK"/>
        </w:rPr>
        <w:t>DP UV3 – PP DN150 – 4,5m</w:t>
      </w:r>
    </w:p>
    <w:p w14:paraId="7DD4B83A" w14:textId="77777777" w:rsidR="0007545B" w:rsidRPr="00A20A3B" w:rsidRDefault="0007545B" w:rsidP="008A3C06">
      <w:pPr>
        <w:numPr>
          <w:ilvl w:val="0"/>
          <w:numId w:val="13"/>
        </w:numPr>
        <w:suppressAutoHyphens/>
        <w:spacing w:before="120" w:after="0"/>
        <w:rPr>
          <w:lang w:val="sk-SK"/>
        </w:rPr>
      </w:pPr>
      <w:r w:rsidRPr="00A20A3B">
        <w:rPr>
          <w:lang w:val="sk-SK"/>
        </w:rPr>
        <w:t>DP UV4 – PP DN150 – 2,0m</w:t>
      </w:r>
    </w:p>
    <w:p w14:paraId="64AC94F6" w14:textId="77777777" w:rsidR="0007545B" w:rsidRPr="00A20A3B" w:rsidRDefault="0007545B" w:rsidP="0007545B">
      <w:pPr>
        <w:rPr>
          <w:rFonts w:cs="Arial"/>
          <w:highlight w:val="yellow"/>
          <w:lang w:val="sk-SK"/>
        </w:rPr>
      </w:pPr>
    </w:p>
    <w:p w14:paraId="4BDB8000" w14:textId="77777777" w:rsidR="0007545B" w:rsidRPr="00A20A3B" w:rsidRDefault="0007545B" w:rsidP="0007545B">
      <w:pPr>
        <w:rPr>
          <w:rFonts w:cs="Arial"/>
          <w:lang w:val="sk-SK"/>
        </w:rPr>
      </w:pPr>
      <w:r w:rsidRPr="00A20A3B">
        <w:rPr>
          <w:rFonts w:cs="Arial"/>
          <w:lang w:val="sk-SK"/>
        </w:rPr>
        <w:t>V prípade navrhovaného objektu nebude primárna kvalita zrážkových vôd nijako sekundárne ovplyvnená (okrem prachových častíc a iných nečistôt, ktoré sa budú zachytávať v lapačoch nečistôt), a preto nemožno očakávať žiaden negatívny vplyv navrhovaného spôsobu infiltrácie do horninového prostredia na kvalitu podzemných a povrchových vôd v posudzovanej oblasti.</w:t>
      </w:r>
    </w:p>
    <w:p w14:paraId="3ECA69A6" w14:textId="77777777" w:rsidR="0007545B" w:rsidRPr="00A20A3B" w:rsidRDefault="0007545B" w:rsidP="0007545B">
      <w:pPr>
        <w:rPr>
          <w:rFonts w:cs="Arial"/>
          <w:lang w:val="sk-SK"/>
        </w:rPr>
      </w:pPr>
      <w:r w:rsidRPr="00A20A3B">
        <w:rPr>
          <w:rFonts w:cs="Arial"/>
          <w:lang w:val="sk-SK"/>
        </w:rPr>
        <w:t xml:space="preserve">Naopak, vidíme v tomto riešení pozitívum v tom, že navrhovaným spôsobom bude zachovaná bilančná rovnováha daného ekosystému a nebude dochádzať k nežiaducemu vysušovaniu územia. V predmetnom území a jeho širšom okolí sa nenachádza žiaden významnejší zdroj podzemnej vody, ktorý je využívaný na vodárenské účely a posudzovanou činnosťou by mohol byť potencionálne ohrozený. Vypúšťanie prečistených odpadových vôd do infiltračného systému bude gravitačným </w:t>
      </w:r>
      <w:proofErr w:type="spellStart"/>
      <w:r w:rsidRPr="00A20A3B">
        <w:rPr>
          <w:rFonts w:cs="Arial"/>
          <w:lang w:val="sk-SK"/>
        </w:rPr>
        <w:t>vsakom</w:t>
      </w:r>
      <w:proofErr w:type="spellEnd"/>
      <w:r w:rsidRPr="00A20A3B">
        <w:rPr>
          <w:rFonts w:cs="Arial"/>
          <w:lang w:val="sk-SK"/>
        </w:rPr>
        <w:t xml:space="preserve"> do horninového prostredia, ktorá garantuje ďalší stupeň čistenia počas prirodzenej gravitačnej infiltrácie.</w:t>
      </w:r>
    </w:p>
    <w:p w14:paraId="7643E37D" w14:textId="77777777" w:rsidR="0007545B" w:rsidRPr="00A20A3B" w:rsidRDefault="0007545B" w:rsidP="0007545B">
      <w:pPr>
        <w:rPr>
          <w:rFonts w:cs="Arial"/>
          <w:lang w:val="sk-SK"/>
        </w:rPr>
      </w:pPr>
      <w:proofErr w:type="spellStart"/>
      <w:r w:rsidRPr="00A20A3B">
        <w:rPr>
          <w:rFonts w:cs="Arial"/>
          <w:lang w:val="sk-SK"/>
        </w:rPr>
        <w:lastRenderedPageBreak/>
        <w:t>Vsakovacie</w:t>
      </w:r>
      <w:proofErr w:type="spellEnd"/>
      <w:r w:rsidRPr="00A20A3B">
        <w:rPr>
          <w:rFonts w:cs="Arial"/>
          <w:lang w:val="sk-SK"/>
        </w:rPr>
        <w:t xml:space="preserve"> zariadenie je nadimenzované na 20 ročný kritický prívalový dážď s dobou trvania 15 min s intenzitou 244,4l/s</w:t>
      </w:r>
      <w:r w:rsidRPr="00A20A3B">
        <w:rPr>
          <w:rFonts w:cs="Arial"/>
          <w:vertAlign w:val="superscript"/>
          <w:lang w:val="sk-SK"/>
        </w:rPr>
        <w:t>-1</w:t>
      </w:r>
      <w:r w:rsidRPr="00A20A3B">
        <w:rPr>
          <w:rFonts w:cs="Arial"/>
          <w:lang w:val="sk-SK"/>
        </w:rPr>
        <w:t>/ha</w:t>
      </w:r>
      <w:r w:rsidRPr="00A20A3B">
        <w:rPr>
          <w:rFonts w:cs="Arial"/>
          <w:vertAlign w:val="superscript"/>
          <w:lang w:val="sk-SK"/>
        </w:rPr>
        <w:t>-1</w:t>
      </w:r>
      <w:r w:rsidRPr="00A20A3B">
        <w:rPr>
          <w:rFonts w:cs="Arial"/>
          <w:lang w:val="sk-SK"/>
        </w:rPr>
        <w:t>.</w:t>
      </w:r>
    </w:p>
    <w:p w14:paraId="257B189D" w14:textId="77777777" w:rsidR="0007545B" w:rsidRPr="00A20A3B" w:rsidRDefault="0007545B" w:rsidP="0007545B">
      <w:pPr>
        <w:rPr>
          <w:rFonts w:cs="Arial"/>
          <w:lang w:val="sk-SK"/>
        </w:rPr>
      </w:pPr>
    </w:p>
    <w:p w14:paraId="7E6C0F94" w14:textId="5DF460AC" w:rsidR="0007545B" w:rsidRPr="00A20A3B" w:rsidRDefault="0007545B" w:rsidP="0007545B">
      <w:pPr>
        <w:pStyle w:val="Nadpis20"/>
        <w:rPr>
          <w:rFonts w:eastAsia="Calibri"/>
          <w:lang w:val="sk-SK" w:eastAsia="en-US"/>
        </w:rPr>
      </w:pPr>
      <w:bookmarkStart w:id="185" w:name="_Toc184799135"/>
      <w:r w:rsidRPr="00A20A3B">
        <w:rPr>
          <w:rFonts w:eastAsia="Calibri"/>
          <w:lang w:val="sk-SK" w:eastAsia="en-US"/>
        </w:rPr>
        <w:t xml:space="preserve">Návrh </w:t>
      </w:r>
      <w:proofErr w:type="spellStart"/>
      <w:r w:rsidRPr="00A20A3B">
        <w:rPr>
          <w:rFonts w:eastAsia="Calibri"/>
          <w:lang w:val="sk-SK" w:eastAsia="en-US"/>
        </w:rPr>
        <w:t>vsakovacích</w:t>
      </w:r>
      <w:proofErr w:type="spellEnd"/>
      <w:r w:rsidRPr="00A20A3B">
        <w:rPr>
          <w:rFonts w:eastAsia="Calibri"/>
          <w:lang w:val="sk-SK" w:eastAsia="en-US"/>
        </w:rPr>
        <w:t xml:space="preserve"> šácht</w:t>
      </w:r>
      <w:bookmarkEnd w:id="185"/>
    </w:p>
    <w:p w14:paraId="129EAB16" w14:textId="77777777" w:rsidR="0007545B" w:rsidRPr="00A20A3B" w:rsidRDefault="0007545B" w:rsidP="0007545B">
      <w:pPr>
        <w:rPr>
          <w:lang w:val="sk-SK"/>
        </w:rPr>
      </w:pPr>
      <w:r w:rsidRPr="00A20A3B">
        <w:rPr>
          <w:lang w:val="sk-SK"/>
        </w:rPr>
        <w:t xml:space="preserve">  - Priemerná odvodňovaná plocha : S = </w:t>
      </w:r>
      <w:smartTag w:uri="urn:schemas-microsoft-com:office:smarttags" w:element="metricconverter">
        <w:smartTagPr>
          <w:attr w:name="ProductID" w:val="200,0 m2"/>
        </w:smartTagPr>
        <w:r w:rsidRPr="00A20A3B">
          <w:rPr>
            <w:lang w:val="sk-SK"/>
          </w:rPr>
          <w:t>200,0 m</w:t>
        </w:r>
        <w:r w:rsidRPr="00A20A3B">
          <w:rPr>
            <w:vertAlign w:val="superscript"/>
            <w:lang w:val="sk-SK"/>
          </w:rPr>
          <w:t>2</w:t>
        </w:r>
      </w:smartTag>
      <w:r w:rsidRPr="00A20A3B">
        <w:rPr>
          <w:vertAlign w:val="superscript"/>
          <w:lang w:val="sk-SK"/>
        </w:rPr>
        <w:t xml:space="preserve"> </w:t>
      </w:r>
    </w:p>
    <w:p w14:paraId="6C162A74" w14:textId="77777777" w:rsidR="0007545B" w:rsidRPr="00A20A3B" w:rsidRDefault="0007545B" w:rsidP="0007545B">
      <w:pPr>
        <w:rPr>
          <w:lang w:val="sk-SK"/>
        </w:rPr>
      </w:pPr>
      <w:r w:rsidRPr="00A20A3B">
        <w:rPr>
          <w:lang w:val="sk-SK"/>
        </w:rPr>
        <w:t xml:space="preserve">  - Technické parametre VŠ : </w:t>
      </w:r>
      <w:proofErr w:type="spellStart"/>
      <w:r w:rsidRPr="00A20A3B">
        <w:rPr>
          <w:lang w:val="sk-SK"/>
        </w:rPr>
        <w:t>vsak</w:t>
      </w:r>
      <w:proofErr w:type="spellEnd"/>
      <w:r w:rsidRPr="00A20A3B">
        <w:rPr>
          <w:lang w:val="sk-SK"/>
        </w:rPr>
        <w:t>. špára 0,5 m</w:t>
      </w:r>
      <w:r w:rsidRPr="00A20A3B">
        <w:rPr>
          <w:vertAlign w:val="superscript"/>
          <w:lang w:val="sk-SK"/>
        </w:rPr>
        <w:t xml:space="preserve">2 </w:t>
      </w:r>
      <w:r w:rsidRPr="00A20A3B">
        <w:rPr>
          <w:lang w:val="sk-SK"/>
        </w:rPr>
        <w:t xml:space="preserve">; dispozičný </w:t>
      </w:r>
      <w:proofErr w:type="spellStart"/>
      <w:r w:rsidRPr="00A20A3B">
        <w:rPr>
          <w:lang w:val="sk-SK"/>
        </w:rPr>
        <w:t>ret</w:t>
      </w:r>
      <w:proofErr w:type="spellEnd"/>
      <w:r w:rsidRPr="00A20A3B">
        <w:rPr>
          <w:lang w:val="sk-SK"/>
        </w:rPr>
        <w:t>. objem pri. v. 3,0m: 2,36 m</w:t>
      </w:r>
      <w:r w:rsidRPr="00A20A3B">
        <w:rPr>
          <w:vertAlign w:val="superscript"/>
          <w:lang w:val="sk-SK"/>
        </w:rPr>
        <w:t>3</w:t>
      </w:r>
      <w:r w:rsidRPr="00A20A3B">
        <w:rPr>
          <w:lang w:val="sk-SK"/>
        </w:rPr>
        <w:t xml:space="preserve">   </w:t>
      </w:r>
    </w:p>
    <w:p w14:paraId="29679E93" w14:textId="77777777" w:rsidR="0007545B" w:rsidRPr="00A20A3B" w:rsidRDefault="0007545B" w:rsidP="0007545B">
      <w:pPr>
        <w:rPr>
          <w:lang w:val="sk-SK"/>
        </w:rPr>
      </w:pPr>
      <w:r w:rsidRPr="00A20A3B">
        <w:rPr>
          <w:lang w:val="sk-SK"/>
        </w:rPr>
        <w:t xml:space="preserve">  - Technické parametre </w:t>
      </w:r>
      <w:proofErr w:type="spellStart"/>
      <w:r w:rsidRPr="00A20A3B">
        <w:rPr>
          <w:lang w:val="sk-SK"/>
        </w:rPr>
        <w:t>obsypu</w:t>
      </w:r>
      <w:proofErr w:type="spellEnd"/>
      <w:r w:rsidRPr="00A20A3B">
        <w:rPr>
          <w:lang w:val="sk-SK"/>
        </w:rPr>
        <w:t xml:space="preserve"> VŠ : </w:t>
      </w:r>
      <w:proofErr w:type="spellStart"/>
      <w:r w:rsidRPr="00A20A3B">
        <w:rPr>
          <w:lang w:val="sk-SK"/>
        </w:rPr>
        <w:t>vsak</w:t>
      </w:r>
      <w:proofErr w:type="spellEnd"/>
      <w:r w:rsidRPr="00A20A3B">
        <w:rPr>
          <w:lang w:val="sk-SK"/>
        </w:rPr>
        <w:t>. špára (dno) 1,06 m</w:t>
      </w:r>
      <w:r w:rsidRPr="00A20A3B">
        <w:rPr>
          <w:vertAlign w:val="superscript"/>
          <w:lang w:val="sk-SK"/>
        </w:rPr>
        <w:t>2</w:t>
      </w:r>
      <w:r w:rsidRPr="00A20A3B">
        <w:rPr>
          <w:lang w:val="sk-SK"/>
        </w:rPr>
        <w:t xml:space="preserve"> ; </w:t>
      </w:r>
      <w:proofErr w:type="spellStart"/>
      <w:r w:rsidRPr="00A20A3B">
        <w:rPr>
          <w:lang w:val="sk-SK"/>
        </w:rPr>
        <w:t>vsakovacia</w:t>
      </w:r>
      <w:proofErr w:type="spellEnd"/>
      <w:r w:rsidRPr="00A20A3B">
        <w:rPr>
          <w:lang w:val="sk-SK"/>
        </w:rPr>
        <w:t xml:space="preserve"> špára (steny) 18,84m</w:t>
      </w:r>
      <w:r w:rsidRPr="00A20A3B">
        <w:rPr>
          <w:vertAlign w:val="superscript"/>
          <w:lang w:val="sk-SK"/>
        </w:rPr>
        <w:t>2</w:t>
      </w:r>
      <w:r w:rsidRPr="00A20A3B">
        <w:rPr>
          <w:lang w:val="sk-SK"/>
        </w:rPr>
        <w:t xml:space="preserve"> ; dispozičný </w:t>
      </w:r>
      <w:proofErr w:type="spellStart"/>
      <w:r w:rsidRPr="00A20A3B">
        <w:rPr>
          <w:lang w:val="sk-SK"/>
        </w:rPr>
        <w:t>ret</w:t>
      </w:r>
      <w:proofErr w:type="spellEnd"/>
      <w:r w:rsidRPr="00A20A3B">
        <w:rPr>
          <w:lang w:val="sk-SK"/>
        </w:rPr>
        <w:t xml:space="preserve">. objem </w:t>
      </w:r>
      <w:proofErr w:type="spellStart"/>
      <w:r w:rsidRPr="00A20A3B">
        <w:rPr>
          <w:lang w:val="sk-SK"/>
        </w:rPr>
        <w:t>obsypu</w:t>
      </w:r>
      <w:proofErr w:type="spellEnd"/>
      <w:r w:rsidRPr="00A20A3B">
        <w:rPr>
          <w:lang w:val="sk-SK"/>
        </w:rPr>
        <w:t xml:space="preserve"> pri v. 3,0m: 18,84m</w:t>
      </w:r>
      <w:r w:rsidRPr="00A20A3B">
        <w:rPr>
          <w:vertAlign w:val="superscript"/>
          <w:lang w:val="sk-SK"/>
        </w:rPr>
        <w:t>3</w:t>
      </w:r>
      <w:r w:rsidRPr="00A20A3B">
        <w:rPr>
          <w:lang w:val="sk-SK"/>
        </w:rPr>
        <w:t xml:space="preserve"> (celkový dispozičný </w:t>
      </w:r>
      <w:proofErr w:type="spellStart"/>
      <w:r w:rsidRPr="00A20A3B">
        <w:rPr>
          <w:lang w:val="sk-SK"/>
        </w:rPr>
        <w:t>ret</w:t>
      </w:r>
      <w:proofErr w:type="spellEnd"/>
      <w:r w:rsidRPr="00A20A3B">
        <w:rPr>
          <w:lang w:val="sk-SK"/>
        </w:rPr>
        <w:t>. objem pri v. 3,0m je 21,20m</w:t>
      </w:r>
      <w:r w:rsidRPr="00A20A3B">
        <w:rPr>
          <w:vertAlign w:val="superscript"/>
          <w:lang w:val="sk-SK"/>
        </w:rPr>
        <w:t>3</w:t>
      </w:r>
      <w:r w:rsidRPr="00A20A3B">
        <w:rPr>
          <w:lang w:val="sk-SK"/>
        </w:rPr>
        <w:t>)</w:t>
      </w:r>
    </w:p>
    <w:p w14:paraId="073B3FC1" w14:textId="77777777" w:rsidR="0007545B" w:rsidRPr="00A20A3B" w:rsidRDefault="0007545B" w:rsidP="0007545B">
      <w:pPr>
        <w:rPr>
          <w:lang w:val="sk-SK"/>
        </w:rPr>
      </w:pPr>
      <w:r w:rsidRPr="00A20A3B">
        <w:rPr>
          <w:lang w:val="sk-SK"/>
        </w:rPr>
        <w:t xml:space="preserve">  - Bilančné údaje : Celkový ročný odtok do podlažia :  </w:t>
      </w:r>
      <w:proofErr w:type="spellStart"/>
      <w:r w:rsidRPr="00A20A3B">
        <w:rPr>
          <w:lang w:val="sk-SK"/>
        </w:rPr>
        <w:t>Qr</w:t>
      </w:r>
      <w:proofErr w:type="spellEnd"/>
      <w:r w:rsidRPr="00A20A3B">
        <w:rPr>
          <w:lang w:val="sk-SK"/>
        </w:rPr>
        <w:t>= 200,0 x 0,67 x 0,8 = 107,2 m</w:t>
      </w:r>
      <w:r w:rsidRPr="00A20A3B">
        <w:rPr>
          <w:vertAlign w:val="superscript"/>
          <w:lang w:val="sk-SK"/>
        </w:rPr>
        <w:t>3</w:t>
      </w:r>
      <w:r w:rsidRPr="00A20A3B">
        <w:rPr>
          <w:lang w:val="sk-SK"/>
        </w:rPr>
        <w:t>/r</w:t>
      </w:r>
    </w:p>
    <w:p w14:paraId="07097422" w14:textId="77777777" w:rsidR="0007545B" w:rsidRPr="00A20A3B" w:rsidRDefault="0007545B" w:rsidP="0007545B">
      <w:pPr>
        <w:rPr>
          <w:u w:val="single"/>
          <w:lang w:val="sk-SK"/>
        </w:rPr>
      </w:pPr>
      <w:r w:rsidRPr="00A20A3B">
        <w:rPr>
          <w:lang w:val="sk-SK"/>
        </w:rPr>
        <w:t xml:space="preserve">  - </w:t>
      </w:r>
      <w:r w:rsidRPr="00A20A3B">
        <w:rPr>
          <w:u w:val="single"/>
          <w:lang w:val="sk-SK"/>
        </w:rPr>
        <w:t xml:space="preserve">Návrhové údaje : </w:t>
      </w:r>
    </w:p>
    <w:p w14:paraId="10B8E57E" w14:textId="77777777" w:rsidR="0007545B" w:rsidRPr="00A20A3B" w:rsidRDefault="0007545B" w:rsidP="0007545B">
      <w:pPr>
        <w:rPr>
          <w:lang w:val="sk-SK"/>
        </w:rPr>
      </w:pPr>
      <w:r w:rsidRPr="00A20A3B">
        <w:rPr>
          <w:lang w:val="sk-SK"/>
        </w:rPr>
        <w:t xml:space="preserve">    Celkový objem </w:t>
      </w:r>
      <w:proofErr w:type="spellStart"/>
      <w:r w:rsidRPr="00A20A3B">
        <w:rPr>
          <w:lang w:val="sk-SK"/>
        </w:rPr>
        <w:t>navrhového</w:t>
      </w:r>
      <w:proofErr w:type="spellEnd"/>
      <w:r w:rsidRPr="00A20A3B">
        <w:rPr>
          <w:lang w:val="sk-SK"/>
        </w:rPr>
        <w:t xml:space="preserve"> dažďa s periodicitou   p= 0,05 (20r) :                </w:t>
      </w:r>
      <w:proofErr w:type="spellStart"/>
      <w:r w:rsidRPr="00A20A3B">
        <w:rPr>
          <w:lang w:val="sk-SK"/>
        </w:rPr>
        <w:t>Qd</w:t>
      </w:r>
      <w:proofErr w:type="spellEnd"/>
      <w:r w:rsidRPr="00A20A3B">
        <w:rPr>
          <w:lang w:val="sk-SK"/>
        </w:rPr>
        <w:t xml:space="preserve">   = 4,39m</w:t>
      </w:r>
      <w:r w:rsidRPr="00A20A3B">
        <w:rPr>
          <w:vertAlign w:val="superscript"/>
          <w:lang w:val="sk-SK"/>
        </w:rPr>
        <w:t>3</w:t>
      </w:r>
    </w:p>
    <w:p w14:paraId="2048BB89" w14:textId="77777777" w:rsidR="0007545B" w:rsidRPr="00A20A3B" w:rsidRDefault="0007545B" w:rsidP="0007545B">
      <w:pPr>
        <w:rPr>
          <w:lang w:val="sk-SK"/>
        </w:rPr>
      </w:pPr>
      <w:r w:rsidRPr="00A20A3B">
        <w:rPr>
          <w:lang w:val="sk-SK"/>
        </w:rPr>
        <w:t xml:space="preserve">    Návrhový prietok cez </w:t>
      </w:r>
      <w:proofErr w:type="spellStart"/>
      <w:r w:rsidRPr="00A20A3B">
        <w:rPr>
          <w:lang w:val="sk-SK"/>
        </w:rPr>
        <w:t>vsakovaciu</w:t>
      </w:r>
      <w:proofErr w:type="spellEnd"/>
      <w:r w:rsidRPr="00A20A3B">
        <w:rPr>
          <w:lang w:val="sk-SK"/>
        </w:rPr>
        <w:t xml:space="preserve"> </w:t>
      </w:r>
      <w:proofErr w:type="spellStart"/>
      <w:r w:rsidRPr="00A20A3B">
        <w:rPr>
          <w:lang w:val="sk-SK"/>
        </w:rPr>
        <w:t>špáru</w:t>
      </w:r>
      <w:proofErr w:type="spellEnd"/>
      <w:r w:rsidRPr="00A20A3B">
        <w:rPr>
          <w:lang w:val="sk-SK"/>
        </w:rPr>
        <w:t xml:space="preserve"> v dne (</w:t>
      </w:r>
      <w:proofErr w:type="spellStart"/>
      <w:r w:rsidRPr="00A20A3B">
        <w:rPr>
          <w:lang w:val="sk-SK"/>
        </w:rPr>
        <w:t>kf</w:t>
      </w:r>
      <w:proofErr w:type="spellEnd"/>
      <w:r w:rsidRPr="00A20A3B">
        <w:rPr>
          <w:lang w:val="sk-SK"/>
        </w:rPr>
        <w:t xml:space="preserve"> = 5x10</w:t>
      </w:r>
      <w:r w:rsidRPr="00A20A3B">
        <w:rPr>
          <w:vertAlign w:val="superscript"/>
          <w:lang w:val="sk-SK"/>
        </w:rPr>
        <w:t>-3</w:t>
      </w:r>
      <w:r w:rsidRPr="00A20A3B">
        <w:rPr>
          <w:lang w:val="sk-SK"/>
        </w:rPr>
        <w:t>) :                    Q-</w:t>
      </w:r>
      <w:proofErr w:type="spellStart"/>
      <w:r w:rsidRPr="00A20A3B">
        <w:rPr>
          <w:lang w:val="sk-SK"/>
        </w:rPr>
        <w:t>vsak</w:t>
      </w:r>
      <w:proofErr w:type="spellEnd"/>
      <w:r w:rsidRPr="00A20A3B">
        <w:rPr>
          <w:lang w:val="sk-SK"/>
        </w:rPr>
        <w:t xml:space="preserve"> = 7,80l/s</w:t>
      </w:r>
    </w:p>
    <w:p w14:paraId="214F496B" w14:textId="77777777" w:rsidR="0007545B" w:rsidRPr="00A20A3B" w:rsidRDefault="0007545B" w:rsidP="0007545B">
      <w:pPr>
        <w:rPr>
          <w:lang w:val="sk-SK"/>
        </w:rPr>
      </w:pPr>
      <w:r w:rsidRPr="00A20A3B">
        <w:rPr>
          <w:lang w:val="sk-SK"/>
        </w:rPr>
        <w:t xml:space="preserve">    Návrhový prietok cez </w:t>
      </w:r>
      <w:proofErr w:type="spellStart"/>
      <w:r w:rsidRPr="00A20A3B">
        <w:rPr>
          <w:lang w:val="sk-SK"/>
        </w:rPr>
        <w:t>vsakovaciu</w:t>
      </w:r>
      <w:proofErr w:type="spellEnd"/>
      <w:r w:rsidRPr="00A20A3B">
        <w:rPr>
          <w:lang w:val="sk-SK"/>
        </w:rPr>
        <w:t xml:space="preserve"> </w:t>
      </w:r>
      <w:proofErr w:type="spellStart"/>
      <w:r w:rsidRPr="00A20A3B">
        <w:rPr>
          <w:lang w:val="sk-SK"/>
        </w:rPr>
        <w:t>špáru</w:t>
      </w:r>
      <w:proofErr w:type="spellEnd"/>
      <w:r w:rsidRPr="00A20A3B">
        <w:rPr>
          <w:lang w:val="sk-SK"/>
        </w:rPr>
        <w:t xml:space="preserve"> v stenách (</w:t>
      </w:r>
      <w:proofErr w:type="spellStart"/>
      <w:r w:rsidRPr="00A20A3B">
        <w:rPr>
          <w:lang w:val="sk-SK"/>
        </w:rPr>
        <w:t>kf</w:t>
      </w:r>
      <w:proofErr w:type="spellEnd"/>
      <w:r w:rsidRPr="00A20A3B">
        <w:rPr>
          <w:lang w:val="sk-SK"/>
        </w:rPr>
        <w:t xml:space="preserve"> = 5x10</w:t>
      </w:r>
      <w:r w:rsidRPr="00A20A3B">
        <w:rPr>
          <w:vertAlign w:val="superscript"/>
          <w:lang w:val="sk-SK"/>
        </w:rPr>
        <w:t>-4</w:t>
      </w:r>
      <w:r w:rsidRPr="00A20A3B">
        <w:rPr>
          <w:lang w:val="sk-SK"/>
        </w:rPr>
        <w:t>) :              Q-</w:t>
      </w:r>
      <w:proofErr w:type="spellStart"/>
      <w:r w:rsidRPr="00A20A3B">
        <w:rPr>
          <w:lang w:val="sk-SK"/>
        </w:rPr>
        <w:t>vsak</w:t>
      </w:r>
      <w:proofErr w:type="spellEnd"/>
      <w:r w:rsidRPr="00A20A3B">
        <w:rPr>
          <w:lang w:val="sk-SK"/>
        </w:rPr>
        <w:t xml:space="preserve"> = 10,60l/s</w:t>
      </w:r>
    </w:p>
    <w:p w14:paraId="79C04EC1" w14:textId="77777777" w:rsidR="0007545B" w:rsidRPr="00A20A3B" w:rsidRDefault="0007545B" w:rsidP="0007545B">
      <w:pPr>
        <w:rPr>
          <w:lang w:val="sk-SK"/>
        </w:rPr>
      </w:pPr>
      <w:r w:rsidRPr="00A20A3B">
        <w:rPr>
          <w:lang w:val="sk-SK"/>
        </w:rPr>
        <w:t xml:space="preserve">    Celkový objem vsiaknutej vody počas doby trvania zrážky (T=15min.) : </w:t>
      </w:r>
      <w:proofErr w:type="spellStart"/>
      <w:r w:rsidRPr="00A20A3B">
        <w:rPr>
          <w:lang w:val="sk-SK"/>
        </w:rPr>
        <w:t>Qd-vsak</w:t>
      </w:r>
      <w:proofErr w:type="spellEnd"/>
      <w:r w:rsidRPr="00A20A3B">
        <w:rPr>
          <w:lang w:val="sk-SK"/>
        </w:rPr>
        <w:t xml:space="preserve"> = 16,6 m</w:t>
      </w:r>
      <w:r w:rsidRPr="00A20A3B">
        <w:rPr>
          <w:vertAlign w:val="superscript"/>
          <w:lang w:val="sk-SK"/>
        </w:rPr>
        <w:t>3</w:t>
      </w:r>
    </w:p>
    <w:p w14:paraId="619A4DDA" w14:textId="77777777" w:rsidR="0007545B" w:rsidRPr="00A20A3B" w:rsidRDefault="0007545B" w:rsidP="0007545B">
      <w:pPr>
        <w:rPr>
          <w:u w:val="single"/>
          <w:lang w:val="sk-SK"/>
        </w:rPr>
      </w:pPr>
      <w:r w:rsidRPr="00A20A3B">
        <w:rPr>
          <w:lang w:val="sk-SK"/>
        </w:rPr>
        <w:t xml:space="preserve">  - </w:t>
      </w:r>
      <w:r w:rsidRPr="00A20A3B">
        <w:rPr>
          <w:u w:val="single"/>
          <w:lang w:val="sk-SK"/>
        </w:rPr>
        <w:t>Posúdenie :</w:t>
      </w:r>
    </w:p>
    <w:p w14:paraId="77A99B41" w14:textId="77777777" w:rsidR="0007545B" w:rsidRPr="00A20A3B" w:rsidRDefault="0007545B" w:rsidP="0007545B">
      <w:pPr>
        <w:rPr>
          <w:lang w:val="sk-SK"/>
        </w:rPr>
      </w:pPr>
      <w:r w:rsidRPr="00A20A3B">
        <w:rPr>
          <w:lang w:val="sk-SK"/>
        </w:rPr>
        <w:t xml:space="preserve">    Plocha </w:t>
      </w:r>
      <w:proofErr w:type="spellStart"/>
      <w:r w:rsidRPr="00A20A3B">
        <w:rPr>
          <w:lang w:val="sk-SK"/>
        </w:rPr>
        <w:t>vsakovacej</w:t>
      </w:r>
      <w:proofErr w:type="spellEnd"/>
      <w:r w:rsidRPr="00A20A3B">
        <w:rPr>
          <w:lang w:val="sk-SK"/>
        </w:rPr>
        <w:t xml:space="preserve"> </w:t>
      </w:r>
      <w:proofErr w:type="spellStart"/>
      <w:r w:rsidRPr="00A20A3B">
        <w:rPr>
          <w:lang w:val="sk-SK"/>
        </w:rPr>
        <w:t>špáry</w:t>
      </w:r>
      <w:proofErr w:type="spellEnd"/>
      <w:r w:rsidRPr="00A20A3B">
        <w:rPr>
          <w:lang w:val="sk-SK"/>
        </w:rPr>
        <w:t xml:space="preserve"> v šachte vyhovuje : hodnota </w:t>
      </w:r>
      <w:proofErr w:type="spellStart"/>
      <w:r w:rsidRPr="00A20A3B">
        <w:rPr>
          <w:lang w:val="sk-SK"/>
        </w:rPr>
        <w:t>Qd-vsak</w:t>
      </w:r>
      <w:proofErr w:type="spellEnd"/>
      <w:r w:rsidRPr="00A20A3B">
        <w:rPr>
          <w:lang w:val="sk-SK"/>
        </w:rPr>
        <w:t xml:space="preserve">  je väčšia ako </w:t>
      </w:r>
      <w:proofErr w:type="spellStart"/>
      <w:r w:rsidRPr="00A20A3B">
        <w:rPr>
          <w:lang w:val="sk-SK"/>
        </w:rPr>
        <w:t>Qd</w:t>
      </w:r>
      <w:proofErr w:type="spellEnd"/>
    </w:p>
    <w:p w14:paraId="40B5FE81" w14:textId="77777777" w:rsidR="0007545B" w:rsidRPr="00A20A3B" w:rsidRDefault="0007545B" w:rsidP="0007545B">
      <w:pPr>
        <w:rPr>
          <w:lang w:val="sk-SK"/>
        </w:rPr>
      </w:pPr>
      <w:r w:rsidRPr="00A20A3B">
        <w:rPr>
          <w:lang w:val="sk-SK"/>
        </w:rPr>
        <w:t xml:space="preserve">    Potrebný retenčný objem : </w:t>
      </w:r>
      <w:proofErr w:type="spellStart"/>
      <w:r w:rsidRPr="00A20A3B">
        <w:rPr>
          <w:lang w:val="sk-SK"/>
        </w:rPr>
        <w:t>Qret</w:t>
      </w:r>
      <w:proofErr w:type="spellEnd"/>
      <w:r w:rsidRPr="00A20A3B">
        <w:rPr>
          <w:lang w:val="sk-SK"/>
        </w:rPr>
        <w:t xml:space="preserve">  =4,36-16,60 = -12,24m</w:t>
      </w:r>
      <w:r w:rsidRPr="00A20A3B">
        <w:rPr>
          <w:vertAlign w:val="superscript"/>
          <w:lang w:val="sk-SK"/>
        </w:rPr>
        <w:t>3</w:t>
      </w:r>
    </w:p>
    <w:p w14:paraId="20F1784D" w14:textId="22FFFB74" w:rsidR="0007545B" w:rsidRPr="00A20A3B" w:rsidRDefault="0007545B" w:rsidP="0007545B">
      <w:pPr>
        <w:rPr>
          <w:lang w:val="sk-SK"/>
        </w:rPr>
      </w:pPr>
      <w:r w:rsidRPr="00A20A3B">
        <w:rPr>
          <w:lang w:val="sk-SK"/>
        </w:rPr>
        <w:t xml:space="preserve">    Retenčný objem vyhovuje : dispozičný retenčný objem je väčší ako </w:t>
      </w:r>
      <w:proofErr w:type="spellStart"/>
      <w:r w:rsidRPr="00A20A3B">
        <w:rPr>
          <w:lang w:val="sk-SK"/>
        </w:rPr>
        <w:t>Qret</w:t>
      </w:r>
      <w:proofErr w:type="spellEnd"/>
      <w:r w:rsidRPr="00A20A3B">
        <w:rPr>
          <w:lang w:val="sk-SK"/>
        </w:rPr>
        <w:t xml:space="preserve">  </w:t>
      </w:r>
    </w:p>
    <w:p w14:paraId="515E4883" w14:textId="77777777" w:rsidR="0007545B" w:rsidRPr="00A20A3B" w:rsidRDefault="0007545B" w:rsidP="0007545B">
      <w:pPr>
        <w:rPr>
          <w:lang w:val="sk-SK"/>
        </w:rPr>
      </w:pPr>
    </w:p>
    <w:p w14:paraId="6AA0E8DA" w14:textId="77777777" w:rsidR="0007545B" w:rsidRPr="00A20A3B" w:rsidRDefault="0007545B" w:rsidP="0007545B">
      <w:pPr>
        <w:pStyle w:val="Nadpis20"/>
        <w:rPr>
          <w:rFonts w:eastAsia="Calibri"/>
          <w:lang w:val="sk-SK" w:eastAsia="en-US"/>
        </w:rPr>
      </w:pPr>
      <w:bookmarkStart w:id="186" w:name="_Toc130722836"/>
      <w:bookmarkStart w:id="187" w:name="_Toc184799136"/>
      <w:r w:rsidRPr="00A20A3B">
        <w:rPr>
          <w:rFonts w:eastAsia="Calibri"/>
          <w:lang w:val="sk-SK" w:eastAsia="en-US"/>
        </w:rPr>
        <w:t>Kanalizačné potrubia</w:t>
      </w:r>
      <w:bookmarkEnd w:id="186"/>
      <w:bookmarkEnd w:id="187"/>
      <w:r w:rsidRPr="00A20A3B">
        <w:rPr>
          <w:rFonts w:eastAsia="Calibri"/>
          <w:lang w:val="sk-SK" w:eastAsia="en-US"/>
        </w:rPr>
        <w:t xml:space="preserve"> </w:t>
      </w:r>
    </w:p>
    <w:p w14:paraId="3A11ECF4" w14:textId="77777777" w:rsidR="0007545B" w:rsidRPr="00A20A3B" w:rsidRDefault="0007545B" w:rsidP="008A3C06">
      <w:pPr>
        <w:numPr>
          <w:ilvl w:val="0"/>
          <w:numId w:val="9"/>
        </w:numPr>
        <w:suppressAutoHyphens/>
        <w:spacing w:before="120" w:after="0"/>
        <w:rPr>
          <w:rFonts w:cs="Arial"/>
          <w:lang w:val="sk-SK"/>
        </w:rPr>
      </w:pPr>
      <w:r w:rsidRPr="00A20A3B">
        <w:rPr>
          <w:rFonts w:cs="Arial"/>
          <w:lang w:val="sk-SK"/>
        </w:rPr>
        <w:t xml:space="preserve">Potrubia kanalizačných prípojok navrhujeme ako gravitačné kanalizačné potrubia z hrdlových kanalizačných potrubí PP hladkých plno stenných. Všetky potrubia pevnosti SN10 s integrovaným gumovým tesnením. </w:t>
      </w:r>
    </w:p>
    <w:p w14:paraId="5CBC2CD9" w14:textId="77777777" w:rsidR="0007545B" w:rsidRPr="00A20A3B" w:rsidRDefault="0007545B" w:rsidP="0007545B">
      <w:pPr>
        <w:rPr>
          <w:lang w:val="sk-SK"/>
        </w:rPr>
      </w:pPr>
      <w:r w:rsidRPr="00A20A3B">
        <w:rPr>
          <w:lang w:val="sk-SK"/>
        </w:rPr>
        <w:t>Ukladanie potrubí do ryhy sa riadi nasledovnými zásadami:</w:t>
      </w:r>
    </w:p>
    <w:p w14:paraId="3A11635D" w14:textId="77777777" w:rsidR="0007545B" w:rsidRPr="00A20A3B" w:rsidRDefault="0007545B" w:rsidP="008A3C06">
      <w:pPr>
        <w:numPr>
          <w:ilvl w:val="0"/>
          <w:numId w:val="7"/>
        </w:numPr>
        <w:suppressAutoHyphens/>
        <w:spacing w:after="0"/>
        <w:rPr>
          <w:lang w:val="sk-SK"/>
        </w:rPr>
      </w:pPr>
      <w:r w:rsidRPr="00A20A3B">
        <w:rPr>
          <w:lang w:val="sk-SK"/>
        </w:rPr>
        <w:t>Dno ryhy musí byť upravené do sklonu potrubia podľa projektu.</w:t>
      </w:r>
    </w:p>
    <w:p w14:paraId="481DBB27" w14:textId="77777777" w:rsidR="0007545B" w:rsidRPr="00A20A3B" w:rsidRDefault="0007545B" w:rsidP="008A3C06">
      <w:pPr>
        <w:numPr>
          <w:ilvl w:val="0"/>
          <w:numId w:val="7"/>
        </w:numPr>
        <w:suppressAutoHyphens/>
        <w:spacing w:after="0"/>
        <w:rPr>
          <w:lang w:val="sk-SK"/>
        </w:rPr>
      </w:pPr>
      <w:r w:rsidRPr="00A20A3B">
        <w:rPr>
          <w:lang w:val="sk-SK"/>
        </w:rPr>
        <w:t xml:space="preserve">Na dno ryhy sa rozprestrie 100mm </w:t>
      </w:r>
      <w:proofErr w:type="spellStart"/>
      <w:r w:rsidRPr="00A20A3B">
        <w:rPr>
          <w:lang w:val="sk-SK"/>
        </w:rPr>
        <w:t>podkladný</w:t>
      </w:r>
      <w:proofErr w:type="spellEnd"/>
      <w:r w:rsidRPr="00A20A3B">
        <w:rPr>
          <w:lang w:val="sk-SK"/>
        </w:rPr>
        <w:t xml:space="preserve"> zhutnený materiál  z piesku tak, aby potrubie ležalo rovnomerne po celej svojej dĺžke. Pod spojmi je treba vyhĺbiť malé </w:t>
      </w:r>
      <w:proofErr w:type="spellStart"/>
      <w:r w:rsidRPr="00A20A3B">
        <w:rPr>
          <w:lang w:val="sk-SK"/>
        </w:rPr>
        <w:t>priehlbeniny</w:t>
      </w:r>
      <w:proofErr w:type="spellEnd"/>
      <w:r w:rsidRPr="00A20A3B">
        <w:rPr>
          <w:lang w:val="sk-SK"/>
        </w:rPr>
        <w:t xml:space="preserve">, aby sa zabránilo bodovému uloženiu potrubia. Šírka ryhy, druh </w:t>
      </w:r>
      <w:proofErr w:type="spellStart"/>
      <w:r w:rsidRPr="00A20A3B">
        <w:rPr>
          <w:lang w:val="sk-SK"/>
        </w:rPr>
        <w:t>obsypu</w:t>
      </w:r>
      <w:proofErr w:type="spellEnd"/>
      <w:r w:rsidRPr="00A20A3B">
        <w:rPr>
          <w:lang w:val="sk-SK"/>
        </w:rPr>
        <w:t xml:space="preserve">, hutneného zásypu  ryhy a miera zhutnenia je v prílohe "Vzorový rez uloženia potrubia". </w:t>
      </w:r>
    </w:p>
    <w:p w14:paraId="37A1B53D" w14:textId="77777777" w:rsidR="0007545B" w:rsidRPr="00A20A3B" w:rsidRDefault="0007545B" w:rsidP="008A3C06">
      <w:pPr>
        <w:numPr>
          <w:ilvl w:val="0"/>
          <w:numId w:val="7"/>
        </w:numPr>
        <w:suppressAutoHyphens/>
        <w:spacing w:after="0"/>
        <w:rPr>
          <w:lang w:val="sk-SK"/>
        </w:rPr>
      </w:pPr>
      <w:r w:rsidRPr="00A20A3B">
        <w:rPr>
          <w:lang w:val="sk-SK"/>
        </w:rPr>
        <w:t>Počas výstavby musí byť dno ryhy suché.</w:t>
      </w:r>
    </w:p>
    <w:p w14:paraId="51B2B87B" w14:textId="77777777" w:rsidR="0007545B" w:rsidRPr="00A20A3B" w:rsidRDefault="0007545B" w:rsidP="008A3C06">
      <w:pPr>
        <w:numPr>
          <w:ilvl w:val="0"/>
          <w:numId w:val="7"/>
        </w:numPr>
        <w:suppressAutoHyphens/>
        <w:spacing w:after="0"/>
        <w:rPr>
          <w:lang w:val="sk-SK"/>
        </w:rPr>
      </w:pPr>
      <w:r w:rsidRPr="00A20A3B">
        <w:rPr>
          <w:lang w:val="sk-SK"/>
        </w:rPr>
        <w:t>Pri spájaní potrubia dodržať všetky pokyny dané výrobcom.</w:t>
      </w:r>
    </w:p>
    <w:p w14:paraId="505C1FEC" w14:textId="77777777" w:rsidR="0007545B" w:rsidRPr="00A20A3B" w:rsidRDefault="0007545B" w:rsidP="008A3C06">
      <w:pPr>
        <w:numPr>
          <w:ilvl w:val="0"/>
          <w:numId w:val="7"/>
        </w:numPr>
        <w:suppressAutoHyphens/>
        <w:spacing w:after="0"/>
        <w:rPr>
          <w:lang w:val="sk-SK"/>
        </w:rPr>
      </w:pPr>
      <w:r w:rsidRPr="00A20A3B">
        <w:rPr>
          <w:lang w:val="sk-SK"/>
        </w:rPr>
        <w:t xml:space="preserve">Zemné práce v miestach križovaní a súbehov s inými </w:t>
      </w:r>
      <w:proofErr w:type="spellStart"/>
      <w:r w:rsidRPr="00A20A3B">
        <w:rPr>
          <w:lang w:val="sk-SK"/>
        </w:rPr>
        <w:t>inž</w:t>
      </w:r>
      <w:proofErr w:type="spellEnd"/>
      <w:r w:rsidRPr="00A20A3B">
        <w:rPr>
          <w:lang w:val="sk-SK"/>
        </w:rPr>
        <w:t>. sieťami vykonávať ručne.</w:t>
      </w:r>
    </w:p>
    <w:p w14:paraId="79418762" w14:textId="77777777" w:rsidR="0007545B" w:rsidRPr="00A20A3B" w:rsidRDefault="0007545B" w:rsidP="008A3C06">
      <w:pPr>
        <w:numPr>
          <w:ilvl w:val="0"/>
          <w:numId w:val="7"/>
        </w:numPr>
        <w:suppressAutoHyphens/>
        <w:spacing w:after="0"/>
        <w:rPr>
          <w:lang w:val="sk-SK"/>
        </w:rPr>
      </w:pPr>
      <w:r w:rsidRPr="00A20A3B">
        <w:rPr>
          <w:lang w:val="sk-SK"/>
        </w:rPr>
        <w:t xml:space="preserve">Montáž  spojov sa uskutoční v otvorenej ryhe zapaženej </w:t>
      </w:r>
      <w:proofErr w:type="spellStart"/>
      <w:r w:rsidRPr="00A20A3B">
        <w:rPr>
          <w:lang w:val="sk-SK"/>
        </w:rPr>
        <w:t>záťažným</w:t>
      </w:r>
      <w:proofErr w:type="spellEnd"/>
      <w:r w:rsidRPr="00A20A3B">
        <w:rPr>
          <w:lang w:val="sk-SK"/>
        </w:rPr>
        <w:t xml:space="preserve"> </w:t>
      </w:r>
      <w:proofErr w:type="spellStart"/>
      <w:r w:rsidRPr="00A20A3B">
        <w:rPr>
          <w:lang w:val="sk-SK"/>
        </w:rPr>
        <w:t>pažením</w:t>
      </w:r>
      <w:proofErr w:type="spellEnd"/>
      <w:r w:rsidRPr="00A20A3B">
        <w:rPr>
          <w:lang w:val="sk-SK"/>
        </w:rPr>
        <w:t>.</w:t>
      </w:r>
    </w:p>
    <w:p w14:paraId="61F3B4F5" w14:textId="77777777" w:rsidR="0007545B" w:rsidRPr="00A20A3B" w:rsidRDefault="0007545B" w:rsidP="008A3C06">
      <w:pPr>
        <w:numPr>
          <w:ilvl w:val="0"/>
          <w:numId w:val="7"/>
        </w:numPr>
        <w:suppressAutoHyphens/>
        <w:spacing w:after="0"/>
        <w:rPr>
          <w:lang w:val="sk-SK"/>
        </w:rPr>
      </w:pPr>
      <w:r w:rsidRPr="00A20A3B">
        <w:rPr>
          <w:lang w:val="sk-SK"/>
        </w:rPr>
        <w:t>Pred tlak. skúškou je potrebné časti potrubia mimo spojov rúr stabilizovať zeminou.</w:t>
      </w:r>
    </w:p>
    <w:p w14:paraId="5D720CAB" w14:textId="77777777" w:rsidR="0007545B" w:rsidRPr="00A20A3B" w:rsidRDefault="0007545B" w:rsidP="008A3C06">
      <w:pPr>
        <w:numPr>
          <w:ilvl w:val="0"/>
          <w:numId w:val="7"/>
        </w:numPr>
        <w:suppressAutoHyphens/>
        <w:spacing w:after="0"/>
        <w:rPr>
          <w:lang w:val="sk-SK"/>
        </w:rPr>
      </w:pPr>
      <w:r w:rsidRPr="00A20A3B">
        <w:rPr>
          <w:lang w:val="sk-SK"/>
        </w:rPr>
        <w:t xml:space="preserve">Obsyp potrubia zo štrkopiesku frakcie 0-8mm priamo nad rúrou  /30 cm/ nezhutňovať. </w:t>
      </w:r>
    </w:p>
    <w:p w14:paraId="7B5CEB03" w14:textId="77777777" w:rsidR="0007545B" w:rsidRPr="00A20A3B" w:rsidRDefault="0007545B" w:rsidP="008A3C06">
      <w:pPr>
        <w:numPr>
          <w:ilvl w:val="0"/>
          <w:numId w:val="7"/>
        </w:numPr>
        <w:suppressAutoHyphens/>
        <w:spacing w:after="0"/>
        <w:rPr>
          <w:lang w:val="sk-SK"/>
        </w:rPr>
      </w:pPr>
      <w:r w:rsidRPr="00A20A3B">
        <w:rPr>
          <w:lang w:val="sk-SK"/>
        </w:rPr>
        <w:t>Prechody cez cestu a chodník dodávateľ prekryje oceľovým plechom, resp. drevenou lávkou a výkop ryhy bude po celej dĺžke ohradený fyzickými zábranami.</w:t>
      </w:r>
    </w:p>
    <w:p w14:paraId="36B0CBB3" w14:textId="30FFEE42" w:rsidR="0007545B" w:rsidRPr="00A20A3B" w:rsidRDefault="0007545B" w:rsidP="0007545B">
      <w:pPr>
        <w:rPr>
          <w:lang w:val="sk-SK"/>
        </w:rPr>
      </w:pPr>
      <w:r w:rsidRPr="00A20A3B">
        <w:rPr>
          <w:b/>
          <w:lang w:val="sk-SK"/>
        </w:rPr>
        <w:t>Pred výstavbou</w:t>
      </w:r>
      <w:r w:rsidRPr="00A20A3B">
        <w:rPr>
          <w:lang w:val="sk-SK"/>
        </w:rPr>
        <w:t xml:space="preserve"> potrubí je potrebné vykonať vytýčenie všetkých jestvujúcich podzemných vedení a </w:t>
      </w:r>
      <w:r w:rsidRPr="00A20A3B">
        <w:rPr>
          <w:b/>
          <w:bCs/>
          <w:lang w:val="sk-SK"/>
        </w:rPr>
        <w:t>overenie</w:t>
      </w:r>
      <w:r w:rsidRPr="00A20A3B">
        <w:rPr>
          <w:lang w:val="sk-SK"/>
        </w:rPr>
        <w:t xml:space="preserve"> ich polohy </w:t>
      </w:r>
      <w:r w:rsidRPr="00A20A3B">
        <w:rPr>
          <w:b/>
          <w:bCs/>
          <w:lang w:val="sk-SK"/>
        </w:rPr>
        <w:t>kopanými sondami</w:t>
      </w:r>
      <w:r w:rsidRPr="00A20A3B">
        <w:rPr>
          <w:lang w:val="sk-SK"/>
        </w:rPr>
        <w:t xml:space="preserve"> v mieste križovania alebo súbehu.</w:t>
      </w:r>
    </w:p>
    <w:p w14:paraId="65641D56" w14:textId="77777777" w:rsidR="0007545B" w:rsidRPr="00A20A3B" w:rsidRDefault="0007545B" w:rsidP="0007545B">
      <w:pPr>
        <w:rPr>
          <w:lang w:val="sk-SK"/>
        </w:rPr>
      </w:pPr>
    </w:p>
    <w:p w14:paraId="37836460" w14:textId="77777777" w:rsidR="0007545B" w:rsidRPr="00A20A3B" w:rsidRDefault="0007545B" w:rsidP="0007545B">
      <w:pPr>
        <w:pStyle w:val="Nadpis20"/>
        <w:rPr>
          <w:rFonts w:eastAsia="Calibri"/>
          <w:lang w:val="sk-SK" w:eastAsia="en-US"/>
        </w:rPr>
      </w:pPr>
      <w:bookmarkStart w:id="188" w:name="_Toc130722837"/>
      <w:bookmarkStart w:id="189" w:name="_Toc184799137"/>
      <w:proofErr w:type="spellStart"/>
      <w:r w:rsidRPr="00A20A3B">
        <w:rPr>
          <w:rFonts w:eastAsia="Calibri"/>
          <w:lang w:val="sk-SK" w:eastAsia="en-US"/>
        </w:rPr>
        <w:t>Vsakovacie</w:t>
      </w:r>
      <w:proofErr w:type="spellEnd"/>
      <w:r w:rsidRPr="00A20A3B">
        <w:rPr>
          <w:rFonts w:eastAsia="Calibri"/>
          <w:lang w:val="sk-SK" w:eastAsia="en-US"/>
        </w:rPr>
        <w:t xml:space="preserve"> šachty</w:t>
      </w:r>
      <w:bookmarkEnd w:id="188"/>
      <w:bookmarkEnd w:id="189"/>
    </w:p>
    <w:p w14:paraId="46AE8241" w14:textId="4CC65165" w:rsidR="0007545B" w:rsidRPr="00A20A3B" w:rsidRDefault="0007545B" w:rsidP="0007545B">
      <w:pPr>
        <w:rPr>
          <w:lang w:val="sk-SK"/>
        </w:rPr>
      </w:pPr>
      <w:proofErr w:type="spellStart"/>
      <w:r w:rsidRPr="00A20A3B">
        <w:rPr>
          <w:lang w:val="sk-SK"/>
        </w:rPr>
        <w:t>Vsakovacie</w:t>
      </w:r>
      <w:proofErr w:type="spellEnd"/>
      <w:r w:rsidRPr="00A20A3B">
        <w:rPr>
          <w:lang w:val="sk-SK"/>
        </w:rPr>
        <w:t xml:space="preserve"> šachty navrhujeme ako typizované šachty bez prefabrikovaného dna so šachtovými skružami priemeru 1,0m. Poklopy osadené na upravenom teréne navrhujeme betónovo-liatinové (BEGU) </w:t>
      </w:r>
      <w:r w:rsidRPr="00A20A3B">
        <w:rPr>
          <w:lang w:val="sk-SK"/>
        </w:rPr>
        <w:lastRenderedPageBreak/>
        <w:t xml:space="preserve">na zaťaženie 400 </w:t>
      </w:r>
      <w:proofErr w:type="spellStart"/>
      <w:r w:rsidRPr="00A20A3B">
        <w:rPr>
          <w:lang w:val="sk-SK"/>
        </w:rPr>
        <w:t>kN</w:t>
      </w:r>
      <w:proofErr w:type="spellEnd"/>
      <w:r w:rsidRPr="00A20A3B">
        <w:rPr>
          <w:lang w:val="sk-SK"/>
        </w:rPr>
        <w:t xml:space="preserve"> = triedy “D” s </w:t>
      </w:r>
      <w:proofErr w:type="spellStart"/>
      <w:r w:rsidRPr="00A20A3B">
        <w:rPr>
          <w:lang w:val="sk-SK"/>
        </w:rPr>
        <w:t>mäkkodosadacou</w:t>
      </w:r>
      <w:proofErr w:type="spellEnd"/>
      <w:r w:rsidRPr="00A20A3B">
        <w:rPr>
          <w:lang w:val="sk-SK"/>
        </w:rPr>
        <w:t xml:space="preserve"> plochou a kónusovo zabrúsenou zvislou škárou poklopu a rámu s vetracími otvormi. Poklopy budú </w:t>
      </w:r>
      <w:proofErr w:type="spellStart"/>
      <w:r w:rsidRPr="00A20A3B">
        <w:rPr>
          <w:lang w:val="sk-SK"/>
        </w:rPr>
        <w:t>podbetónované</w:t>
      </w:r>
      <w:proofErr w:type="spellEnd"/>
      <w:r w:rsidRPr="00A20A3B">
        <w:rPr>
          <w:lang w:val="sk-SK"/>
        </w:rPr>
        <w:t xml:space="preserve"> na potrebnú výšku pomocou betónových poklopových prstencov a betónu C30/35. Vstup do šácht je kapsových liatinových stúpadlách a po oceľových vidlicových stúpadlách potiahnutých PE. </w:t>
      </w:r>
    </w:p>
    <w:p w14:paraId="2FC7C71D" w14:textId="77777777" w:rsidR="0007545B" w:rsidRPr="00A20A3B" w:rsidRDefault="0007545B" w:rsidP="0007545B">
      <w:pPr>
        <w:pStyle w:val="Nadpis20"/>
        <w:rPr>
          <w:rFonts w:eastAsia="Calibri"/>
          <w:lang w:val="sk-SK" w:eastAsia="en-US"/>
        </w:rPr>
      </w:pPr>
      <w:bookmarkStart w:id="190" w:name="_Toc130722838"/>
      <w:bookmarkStart w:id="191" w:name="_Toc184799138"/>
      <w:r w:rsidRPr="00A20A3B">
        <w:rPr>
          <w:rFonts w:eastAsia="Calibri"/>
          <w:lang w:val="sk-SK" w:eastAsia="en-US"/>
        </w:rPr>
        <w:t>Skúška vodotesnosti potrubia</w:t>
      </w:r>
      <w:bookmarkEnd w:id="190"/>
      <w:bookmarkEnd w:id="191"/>
    </w:p>
    <w:p w14:paraId="1E2E72A9" w14:textId="42650190" w:rsidR="0007545B" w:rsidRPr="00A20A3B" w:rsidRDefault="0007545B" w:rsidP="0007545B">
      <w:pPr>
        <w:rPr>
          <w:szCs w:val="24"/>
          <w:lang w:val="sk-SK"/>
        </w:rPr>
      </w:pPr>
      <w:r w:rsidRPr="00A20A3B">
        <w:rPr>
          <w:lang w:val="sk-SK"/>
        </w:rPr>
        <w:t xml:space="preserve">Po uložení kanalizačného potrubia a zaťažení, s výnimkou spojov, zeminou do výšky 600mm sa vykoná skúška vodotesnosti potrubia. Skúšku vodotesnosti treba vykonať podľa STN EN 1610 /75 6910/ "Stavba a skúšanie kanalizačných potrubí a stôk”. Skúška vodotesnosti sa vykoná po zaslepení odbočiek. Odporúčam vykonať skúšku vodotesnosti potrubia plynom z dôvodu veľkých objemov navrhovaných potrubí. </w:t>
      </w:r>
      <w:r w:rsidRPr="00A20A3B">
        <w:rPr>
          <w:szCs w:val="24"/>
          <w:lang w:val="sk-SK"/>
        </w:rPr>
        <w:t>Po úspešnej skúške sa spoje podbijú  a obsypú tak isto, ako hlavné potrubie.</w:t>
      </w:r>
    </w:p>
    <w:p w14:paraId="37F9B978" w14:textId="77777777" w:rsidR="0007545B" w:rsidRPr="00A20A3B" w:rsidRDefault="0007545B" w:rsidP="0007545B">
      <w:pPr>
        <w:rPr>
          <w:szCs w:val="24"/>
          <w:lang w:val="sk-SK"/>
        </w:rPr>
      </w:pPr>
    </w:p>
    <w:p w14:paraId="76F1900A" w14:textId="77777777" w:rsidR="0007545B" w:rsidRPr="00A20A3B" w:rsidRDefault="0007545B" w:rsidP="0007545B">
      <w:pPr>
        <w:pStyle w:val="Nadpis20"/>
        <w:rPr>
          <w:rFonts w:eastAsia="Calibri"/>
          <w:lang w:val="sk-SK" w:eastAsia="en-US"/>
        </w:rPr>
      </w:pPr>
      <w:bookmarkStart w:id="192" w:name="_Toc130722839"/>
      <w:bookmarkStart w:id="193" w:name="_Toc184799139"/>
      <w:r w:rsidRPr="00A20A3B">
        <w:rPr>
          <w:rFonts w:eastAsia="Calibri"/>
          <w:lang w:val="sk-SK" w:eastAsia="en-US"/>
        </w:rPr>
        <w:t>Bezpečnosť práce</w:t>
      </w:r>
      <w:bookmarkEnd w:id="192"/>
      <w:bookmarkEnd w:id="193"/>
    </w:p>
    <w:p w14:paraId="2C2FB6E3" w14:textId="77777777" w:rsidR="0007545B" w:rsidRPr="00A20A3B" w:rsidRDefault="0007545B" w:rsidP="0007545B">
      <w:pPr>
        <w:rPr>
          <w:szCs w:val="24"/>
          <w:lang w:val="sk-SK"/>
        </w:rPr>
      </w:pPr>
      <w:r w:rsidRPr="00A20A3B">
        <w:rPr>
          <w:szCs w:val="24"/>
          <w:lang w:val="sk-SK"/>
        </w:rPr>
        <w:t>Počas prác je potrebné dodržiavať všetky záväzné STN, zákonník práce, hygienické predpisy a predpisy bezpečnosti práce, najmä:</w:t>
      </w:r>
    </w:p>
    <w:p w14:paraId="3D87E1A1" w14:textId="77777777" w:rsidR="0007545B" w:rsidRPr="00A20A3B" w:rsidRDefault="0007545B" w:rsidP="008A3C06">
      <w:pPr>
        <w:numPr>
          <w:ilvl w:val="0"/>
          <w:numId w:val="8"/>
        </w:numPr>
        <w:suppressAutoHyphens/>
        <w:spacing w:after="0"/>
        <w:rPr>
          <w:szCs w:val="24"/>
          <w:lang w:val="sk-SK"/>
        </w:rPr>
      </w:pPr>
      <w:r w:rsidRPr="00A20A3B">
        <w:rPr>
          <w:szCs w:val="24"/>
          <w:lang w:val="sk-SK"/>
        </w:rPr>
        <w:t>STN 73 3050 Zemné práce</w:t>
      </w:r>
    </w:p>
    <w:p w14:paraId="20E7BC0D" w14:textId="77777777" w:rsidR="0007545B" w:rsidRPr="00A20A3B" w:rsidRDefault="0007545B" w:rsidP="008A3C06">
      <w:pPr>
        <w:numPr>
          <w:ilvl w:val="0"/>
          <w:numId w:val="8"/>
        </w:numPr>
        <w:suppressAutoHyphens/>
        <w:spacing w:after="0"/>
        <w:rPr>
          <w:rFonts w:cs="Arial"/>
          <w:szCs w:val="24"/>
          <w:lang w:val="sk-SK"/>
        </w:rPr>
      </w:pPr>
      <w:r w:rsidRPr="00A20A3B">
        <w:rPr>
          <w:rFonts w:cs="Arial"/>
          <w:szCs w:val="24"/>
          <w:lang w:val="sk-SK"/>
        </w:rPr>
        <w:t>STN 73 6005 Priestorová úprava  vedení technického vybavenia + zmeny</w:t>
      </w:r>
    </w:p>
    <w:p w14:paraId="7525FB09" w14:textId="77777777" w:rsidR="0007545B" w:rsidRPr="00A20A3B" w:rsidRDefault="0007545B" w:rsidP="008A3C06">
      <w:pPr>
        <w:numPr>
          <w:ilvl w:val="0"/>
          <w:numId w:val="8"/>
        </w:numPr>
        <w:suppressAutoHyphens/>
        <w:spacing w:after="0"/>
        <w:rPr>
          <w:rFonts w:cs="Arial"/>
          <w:szCs w:val="24"/>
          <w:lang w:val="sk-SK"/>
        </w:rPr>
      </w:pPr>
      <w:r w:rsidRPr="00A20A3B">
        <w:rPr>
          <w:rFonts w:cs="Arial"/>
          <w:szCs w:val="24"/>
          <w:lang w:val="sk-SK"/>
        </w:rPr>
        <w:t>STN 73 6701 Stokové siete a kanalizačné prípojky</w:t>
      </w:r>
    </w:p>
    <w:p w14:paraId="4D1C90F0" w14:textId="77777777" w:rsidR="0007545B" w:rsidRPr="00A20A3B" w:rsidRDefault="0007545B" w:rsidP="008A3C06">
      <w:pPr>
        <w:numPr>
          <w:ilvl w:val="0"/>
          <w:numId w:val="8"/>
        </w:numPr>
        <w:suppressAutoHyphens/>
        <w:spacing w:after="0"/>
        <w:rPr>
          <w:rFonts w:cs="Arial"/>
          <w:szCs w:val="24"/>
          <w:lang w:val="sk-SK"/>
        </w:rPr>
      </w:pPr>
      <w:r w:rsidRPr="00A20A3B">
        <w:rPr>
          <w:rFonts w:cs="Arial"/>
          <w:szCs w:val="24"/>
          <w:lang w:val="sk-SK"/>
        </w:rPr>
        <w:t>STN EN 476 Všeobecné požiadavky na súčasti gravitačných systémov kanalizačných potrubí a stôk</w:t>
      </w:r>
    </w:p>
    <w:p w14:paraId="5BF12D03" w14:textId="77777777" w:rsidR="0007545B" w:rsidRPr="00A20A3B" w:rsidRDefault="0007545B" w:rsidP="008A3C06">
      <w:pPr>
        <w:numPr>
          <w:ilvl w:val="0"/>
          <w:numId w:val="8"/>
        </w:numPr>
        <w:suppressAutoHyphens/>
        <w:spacing w:after="0"/>
        <w:rPr>
          <w:rFonts w:cs="Arial"/>
          <w:szCs w:val="24"/>
          <w:lang w:val="sk-SK"/>
        </w:rPr>
      </w:pPr>
      <w:r w:rsidRPr="00A20A3B">
        <w:rPr>
          <w:rFonts w:cs="Arial"/>
          <w:szCs w:val="24"/>
          <w:lang w:val="sk-SK"/>
        </w:rPr>
        <w:t>STN EN 752 Stokové siete a systémy kanalizačných potrubí  mimo budov</w:t>
      </w:r>
    </w:p>
    <w:p w14:paraId="4E58C686" w14:textId="77777777" w:rsidR="0007545B" w:rsidRPr="00A20A3B" w:rsidRDefault="0007545B" w:rsidP="008A3C06">
      <w:pPr>
        <w:numPr>
          <w:ilvl w:val="0"/>
          <w:numId w:val="8"/>
        </w:numPr>
        <w:suppressAutoHyphens/>
        <w:spacing w:after="0"/>
        <w:rPr>
          <w:rFonts w:cs="Arial"/>
          <w:szCs w:val="24"/>
          <w:lang w:val="sk-SK"/>
        </w:rPr>
      </w:pPr>
      <w:r w:rsidRPr="00A20A3B">
        <w:rPr>
          <w:rFonts w:cs="Arial"/>
          <w:szCs w:val="24"/>
          <w:lang w:val="sk-SK"/>
        </w:rPr>
        <w:t>STN EN 1610 Stavba a skúšanie kanalizačných potrubí a stôk</w:t>
      </w:r>
    </w:p>
    <w:p w14:paraId="3EC4D4E0" w14:textId="77777777" w:rsidR="0007545B" w:rsidRPr="00A20A3B" w:rsidRDefault="0007545B" w:rsidP="008A3C06">
      <w:pPr>
        <w:numPr>
          <w:ilvl w:val="0"/>
          <w:numId w:val="8"/>
        </w:numPr>
        <w:suppressAutoHyphens/>
        <w:spacing w:after="0"/>
        <w:rPr>
          <w:rFonts w:cs="Arial"/>
          <w:szCs w:val="24"/>
          <w:lang w:val="sk-SK"/>
        </w:rPr>
      </w:pPr>
      <w:r w:rsidRPr="00A20A3B">
        <w:rPr>
          <w:rFonts w:cs="Arial"/>
          <w:szCs w:val="24"/>
          <w:lang w:val="sk-SK"/>
        </w:rPr>
        <w:t>STN EN 206 Betón</w:t>
      </w:r>
    </w:p>
    <w:p w14:paraId="2027792F" w14:textId="77777777" w:rsidR="0007545B" w:rsidRPr="00A20A3B" w:rsidRDefault="0007545B" w:rsidP="008A3C06">
      <w:pPr>
        <w:numPr>
          <w:ilvl w:val="0"/>
          <w:numId w:val="8"/>
        </w:numPr>
        <w:suppressAutoHyphens/>
        <w:spacing w:after="0"/>
        <w:rPr>
          <w:rFonts w:cs="Arial"/>
          <w:szCs w:val="24"/>
          <w:lang w:val="sk-SK"/>
        </w:rPr>
      </w:pPr>
      <w:r w:rsidRPr="00A20A3B">
        <w:rPr>
          <w:rFonts w:cs="Arial"/>
          <w:szCs w:val="24"/>
          <w:lang w:val="sk-SK"/>
        </w:rPr>
        <w:t>Vyhláška č.59/1982 Slovenského úradu bezpečnosti práce, ktorou sa určujú základné požiadavky na zaistenie bezpečnosti práce a technických zariadení.</w:t>
      </w:r>
    </w:p>
    <w:p w14:paraId="2560B174" w14:textId="77777777" w:rsidR="0007545B" w:rsidRPr="00A20A3B" w:rsidRDefault="0007545B" w:rsidP="008A3C06">
      <w:pPr>
        <w:numPr>
          <w:ilvl w:val="0"/>
          <w:numId w:val="8"/>
        </w:numPr>
        <w:spacing w:after="0"/>
        <w:rPr>
          <w:rFonts w:cs="Arial"/>
          <w:lang w:val="sk-SK"/>
        </w:rPr>
      </w:pPr>
      <w:r w:rsidRPr="00A20A3B">
        <w:rPr>
          <w:rFonts w:eastAsia="MS Mincho"/>
          <w:lang w:val="sk-SK"/>
        </w:rPr>
        <w:t>Vyhláška  MPSVaR SR č. 147/2013 Z. z., ktorou sa ustanovujú podrobnosti na zaistenie bezpečnosti a ochrany zdravia pri stavebných prácach a prácach s nimi súvisiacich a podrobnosti o odbornej spôsobilosti na výkon niektorých pracovných činností</w:t>
      </w:r>
      <w:r w:rsidRPr="00A20A3B">
        <w:rPr>
          <w:rFonts w:cs="Arial"/>
          <w:lang w:val="sk-SK"/>
        </w:rPr>
        <w:t>.</w:t>
      </w:r>
    </w:p>
    <w:p w14:paraId="09847D85" w14:textId="77777777" w:rsidR="0007545B" w:rsidRPr="00A20A3B" w:rsidRDefault="0007545B" w:rsidP="008A3C06">
      <w:pPr>
        <w:numPr>
          <w:ilvl w:val="0"/>
          <w:numId w:val="8"/>
        </w:numPr>
        <w:spacing w:after="0"/>
        <w:rPr>
          <w:lang w:val="sk-SK"/>
        </w:rPr>
      </w:pPr>
      <w:r w:rsidRPr="00A20A3B">
        <w:rPr>
          <w:lang w:val="sk-SK"/>
        </w:rPr>
        <w:t xml:space="preserve">Nariadenie vlády SR č. 281/2006 </w:t>
      </w:r>
      <w:proofErr w:type="spellStart"/>
      <w:r w:rsidRPr="00A20A3B">
        <w:rPr>
          <w:lang w:val="sk-SK"/>
        </w:rPr>
        <w:t>Z.z</w:t>
      </w:r>
      <w:proofErr w:type="spellEnd"/>
      <w:r w:rsidRPr="00A20A3B">
        <w:rPr>
          <w:lang w:val="sk-SK"/>
        </w:rPr>
        <w:t>. o minimálnych bezpečnostných a zdravotných požiadavkách pri ručnej manipulácii s bremenami,</w:t>
      </w:r>
    </w:p>
    <w:p w14:paraId="3AD00AA5" w14:textId="77777777" w:rsidR="0007545B" w:rsidRPr="00A20A3B" w:rsidRDefault="0007545B" w:rsidP="008A3C06">
      <w:pPr>
        <w:numPr>
          <w:ilvl w:val="0"/>
          <w:numId w:val="8"/>
        </w:numPr>
        <w:spacing w:after="0"/>
        <w:rPr>
          <w:lang w:val="sk-SK"/>
        </w:rPr>
      </w:pPr>
      <w:r w:rsidRPr="00A20A3B">
        <w:rPr>
          <w:lang w:val="sk-SK"/>
        </w:rPr>
        <w:t xml:space="preserve">Nariadenie vlády SR č. 391/2006 </w:t>
      </w:r>
      <w:proofErr w:type="spellStart"/>
      <w:r w:rsidRPr="00A20A3B">
        <w:rPr>
          <w:lang w:val="sk-SK"/>
        </w:rPr>
        <w:t>Z.z</w:t>
      </w:r>
      <w:proofErr w:type="spellEnd"/>
      <w:r w:rsidRPr="00A20A3B">
        <w:rPr>
          <w:lang w:val="sk-SK"/>
        </w:rPr>
        <w:t>. o minimálnych bezpečnostných a zdravotných požiadavkách na pracovisko,</w:t>
      </w:r>
    </w:p>
    <w:p w14:paraId="5A351FAD" w14:textId="77777777" w:rsidR="0007545B" w:rsidRPr="00A20A3B" w:rsidRDefault="0007545B" w:rsidP="008A3C06">
      <w:pPr>
        <w:numPr>
          <w:ilvl w:val="0"/>
          <w:numId w:val="8"/>
        </w:numPr>
        <w:spacing w:after="0"/>
        <w:rPr>
          <w:lang w:val="sk-SK"/>
        </w:rPr>
      </w:pPr>
      <w:r w:rsidRPr="00A20A3B">
        <w:rPr>
          <w:lang w:val="sk-SK"/>
        </w:rPr>
        <w:t xml:space="preserve">Nariadenie vlády SR č. 392/2006 </w:t>
      </w:r>
      <w:proofErr w:type="spellStart"/>
      <w:r w:rsidRPr="00A20A3B">
        <w:rPr>
          <w:lang w:val="sk-SK"/>
        </w:rPr>
        <w:t>Z.z</w:t>
      </w:r>
      <w:proofErr w:type="spellEnd"/>
      <w:r w:rsidRPr="00A20A3B">
        <w:rPr>
          <w:lang w:val="sk-SK"/>
        </w:rPr>
        <w:t>. o minimálnych bezpečnostných a zdravotných požiadavkách pri používaní pracovných prostriedkov,</w:t>
      </w:r>
    </w:p>
    <w:p w14:paraId="430D117B" w14:textId="77777777" w:rsidR="0007545B" w:rsidRPr="00A20A3B" w:rsidRDefault="0007545B" w:rsidP="008A3C06">
      <w:pPr>
        <w:numPr>
          <w:ilvl w:val="0"/>
          <w:numId w:val="8"/>
        </w:numPr>
        <w:spacing w:after="0"/>
        <w:rPr>
          <w:lang w:val="sk-SK"/>
        </w:rPr>
      </w:pPr>
      <w:r w:rsidRPr="00A20A3B">
        <w:rPr>
          <w:lang w:val="sk-SK"/>
        </w:rPr>
        <w:t xml:space="preserve">Nariadenie vlády SR č. 395/2006 </w:t>
      </w:r>
      <w:proofErr w:type="spellStart"/>
      <w:r w:rsidRPr="00A20A3B">
        <w:rPr>
          <w:lang w:val="sk-SK"/>
        </w:rPr>
        <w:t>Z.z</w:t>
      </w:r>
      <w:proofErr w:type="spellEnd"/>
      <w:r w:rsidRPr="00A20A3B">
        <w:rPr>
          <w:lang w:val="sk-SK"/>
        </w:rPr>
        <w:t>. o minimálnych požiadavkách na poskytovanie a používanie osobných ochranných pracovných prostriedkov,</w:t>
      </w:r>
    </w:p>
    <w:p w14:paraId="67646928" w14:textId="77777777" w:rsidR="0007545B" w:rsidRPr="00A20A3B" w:rsidRDefault="0007545B" w:rsidP="008A3C06">
      <w:pPr>
        <w:numPr>
          <w:ilvl w:val="0"/>
          <w:numId w:val="8"/>
        </w:numPr>
        <w:spacing w:after="0"/>
        <w:rPr>
          <w:lang w:val="sk-SK"/>
        </w:rPr>
      </w:pPr>
      <w:r w:rsidRPr="00A20A3B">
        <w:rPr>
          <w:lang w:val="sk-SK"/>
        </w:rPr>
        <w:t xml:space="preserve">Nariadenie vlády SR č. 396/2006 </w:t>
      </w:r>
      <w:proofErr w:type="spellStart"/>
      <w:r w:rsidRPr="00A20A3B">
        <w:rPr>
          <w:lang w:val="sk-SK"/>
        </w:rPr>
        <w:t>Z.z</w:t>
      </w:r>
      <w:proofErr w:type="spellEnd"/>
      <w:r w:rsidRPr="00A20A3B">
        <w:rPr>
          <w:lang w:val="sk-SK"/>
        </w:rPr>
        <w:t>. o minimálnych bezpečnostných a zdravotných požiadavkách na stavenisko.</w:t>
      </w:r>
    </w:p>
    <w:p w14:paraId="12231CB2" w14:textId="77777777" w:rsidR="0007545B" w:rsidRPr="00A20A3B" w:rsidRDefault="0007545B" w:rsidP="0007545B">
      <w:pPr>
        <w:rPr>
          <w:rFonts w:cs="Arial"/>
          <w:sz w:val="20"/>
          <w:lang w:val="sk-SK"/>
        </w:rPr>
      </w:pPr>
    </w:p>
    <w:p w14:paraId="0C17E890" w14:textId="0B7EF90B" w:rsidR="00D50093" w:rsidRDefault="00D50093">
      <w:pPr>
        <w:spacing w:line="259" w:lineRule="auto"/>
        <w:jc w:val="left"/>
        <w:rPr>
          <w:color w:val="FF0000"/>
          <w:lang w:val="sk-SK"/>
        </w:rPr>
      </w:pPr>
      <w:r>
        <w:rPr>
          <w:color w:val="FF0000"/>
          <w:lang w:val="sk-SK"/>
        </w:rPr>
        <w:br w:type="page"/>
      </w:r>
    </w:p>
    <w:p w14:paraId="24E045D7" w14:textId="77777777" w:rsidR="000727F7" w:rsidRPr="00A20A3B" w:rsidRDefault="00184BBC" w:rsidP="00184BBC">
      <w:pPr>
        <w:pStyle w:val="Nadpis10"/>
        <w:spacing w:after="160"/>
        <w:ind w:left="431" w:hanging="431"/>
        <w:rPr>
          <w:color w:val="auto"/>
          <w:lang w:val="sk-SK"/>
        </w:rPr>
      </w:pPr>
      <w:bookmarkStart w:id="194" w:name="_Toc184799140"/>
      <w:r w:rsidRPr="00A20A3B">
        <w:rPr>
          <w:color w:val="auto"/>
          <w:lang w:val="sk-SK"/>
        </w:rPr>
        <w:lastRenderedPageBreak/>
        <w:t xml:space="preserve">SO 504 Chodník </w:t>
      </w:r>
      <w:proofErr w:type="spellStart"/>
      <w:r w:rsidRPr="00A20A3B">
        <w:rPr>
          <w:color w:val="auto"/>
          <w:lang w:val="sk-SK"/>
        </w:rPr>
        <w:t>Gallova</w:t>
      </w:r>
      <w:proofErr w:type="spellEnd"/>
      <w:r w:rsidRPr="00A20A3B">
        <w:rPr>
          <w:color w:val="auto"/>
          <w:lang w:val="sk-SK"/>
        </w:rPr>
        <w:t xml:space="preserve"> - Rožňavská</w:t>
      </w:r>
      <w:bookmarkEnd w:id="194"/>
    </w:p>
    <w:p w14:paraId="4AE41801" w14:textId="77777777" w:rsidR="00184BBC" w:rsidRPr="00A20A3B" w:rsidRDefault="00184BBC" w:rsidP="00184BBC">
      <w:pPr>
        <w:ind w:firstLine="431"/>
        <w:rPr>
          <w:rFonts w:cs="Arial"/>
          <w:b/>
          <w:sz w:val="28"/>
          <w:szCs w:val="28"/>
          <w:lang w:val="sk-SK"/>
        </w:rPr>
      </w:pPr>
      <w:r w:rsidRPr="00A20A3B">
        <w:rPr>
          <w:rFonts w:cs="Arial"/>
          <w:b/>
          <w:sz w:val="28"/>
          <w:szCs w:val="28"/>
          <w:lang w:val="sk-SK"/>
        </w:rPr>
        <w:t xml:space="preserve">SO 505 Chodník </w:t>
      </w:r>
      <w:proofErr w:type="spellStart"/>
      <w:r w:rsidRPr="00A20A3B">
        <w:rPr>
          <w:rFonts w:cs="Arial"/>
          <w:b/>
          <w:sz w:val="28"/>
          <w:szCs w:val="28"/>
          <w:lang w:val="sk-SK"/>
        </w:rPr>
        <w:t>Banšelova</w:t>
      </w:r>
      <w:proofErr w:type="spellEnd"/>
      <w:r w:rsidRPr="00A20A3B">
        <w:rPr>
          <w:rFonts w:cs="Arial"/>
          <w:b/>
          <w:sz w:val="28"/>
          <w:szCs w:val="28"/>
          <w:lang w:val="sk-SK"/>
        </w:rPr>
        <w:t xml:space="preserve"> (Južná strana)</w:t>
      </w:r>
    </w:p>
    <w:p w14:paraId="2B79C278" w14:textId="77777777" w:rsidR="00184BBC" w:rsidRPr="00A20A3B" w:rsidRDefault="00184BBC" w:rsidP="00184BBC">
      <w:pPr>
        <w:ind w:firstLine="431"/>
        <w:rPr>
          <w:b/>
          <w:sz w:val="28"/>
          <w:szCs w:val="28"/>
          <w:lang w:val="sk-SK"/>
        </w:rPr>
      </w:pPr>
      <w:r w:rsidRPr="00A20A3B">
        <w:rPr>
          <w:rFonts w:cs="Arial"/>
          <w:b/>
          <w:sz w:val="28"/>
          <w:szCs w:val="28"/>
          <w:lang w:val="sk-SK"/>
        </w:rPr>
        <w:t xml:space="preserve">SO </w:t>
      </w:r>
      <w:r w:rsidRPr="00A20A3B">
        <w:rPr>
          <w:b/>
          <w:sz w:val="28"/>
          <w:szCs w:val="28"/>
          <w:lang w:val="sk-SK"/>
        </w:rPr>
        <w:t>506 Miestna komunikácia Terchovská</w:t>
      </w:r>
    </w:p>
    <w:p w14:paraId="792642D7" w14:textId="77777777" w:rsidR="00184BBC" w:rsidRPr="00A20A3B" w:rsidRDefault="00184BBC" w:rsidP="00184BBC">
      <w:pPr>
        <w:ind w:firstLine="431"/>
        <w:rPr>
          <w:rFonts w:cs="Arial"/>
          <w:b/>
          <w:sz w:val="28"/>
          <w:szCs w:val="28"/>
          <w:lang w:val="sk-SK"/>
        </w:rPr>
      </w:pPr>
      <w:r w:rsidRPr="00A20A3B">
        <w:rPr>
          <w:rFonts w:cs="Arial"/>
          <w:b/>
          <w:sz w:val="28"/>
          <w:szCs w:val="28"/>
          <w:lang w:val="sk-SK"/>
        </w:rPr>
        <w:t xml:space="preserve">SO 507 Miestna komunikácia </w:t>
      </w:r>
      <w:proofErr w:type="spellStart"/>
      <w:r w:rsidRPr="00A20A3B">
        <w:rPr>
          <w:rFonts w:cs="Arial"/>
          <w:b/>
          <w:sz w:val="28"/>
          <w:szCs w:val="28"/>
          <w:lang w:val="sk-SK"/>
        </w:rPr>
        <w:t>Banšelova</w:t>
      </w:r>
      <w:proofErr w:type="spellEnd"/>
    </w:p>
    <w:p w14:paraId="4BDF3CB9" w14:textId="77777777" w:rsidR="00184BBC" w:rsidRPr="00A20A3B" w:rsidRDefault="00184BBC" w:rsidP="00184BBC">
      <w:pPr>
        <w:ind w:firstLine="431"/>
        <w:rPr>
          <w:rFonts w:cs="Arial"/>
          <w:b/>
          <w:sz w:val="28"/>
          <w:szCs w:val="28"/>
          <w:lang w:val="sk-SK"/>
        </w:rPr>
      </w:pPr>
      <w:r w:rsidRPr="00A20A3B">
        <w:rPr>
          <w:rFonts w:cs="Arial"/>
          <w:b/>
          <w:sz w:val="28"/>
          <w:szCs w:val="28"/>
          <w:lang w:val="sk-SK"/>
        </w:rPr>
        <w:t xml:space="preserve">SO 508 Parkovisko </w:t>
      </w:r>
      <w:proofErr w:type="spellStart"/>
      <w:r w:rsidRPr="00A20A3B">
        <w:rPr>
          <w:rFonts w:cs="Arial"/>
          <w:b/>
          <w:sz w:val="28"/>
          <w:szCs w:val="28"/>
          <w:lang w:val="sk-SK"/>
        </w:rPr>
        <w:t>Banšelova</w:t>
      </w:r>
      <w:proofErr w:type="spellEnd"/>
    </w:p>
    <w:p w14:paraId="4E29608B" w14:textId="77777777" w:rsidR="00184BBC" w:rsidRPr="00A20A3B" w:rsidRDefault="00184BBC" w:rsidP="00184BBC">
      <w:pPr>
        <w:ind w:firstLine="431"/>
        <w:rPr>
          <w:rFonts w:cs="Arial"/>
          <w:b/>
          <w:sz w:val="28"/>
          <w:szCs w:val="28"/>
          <w:lang w:val="sk-SK"/>
        </w:rPr>
      </w:pPr>
      <w:r w:rsidRPr="00A20A3B">
        <w:rPr>
          <w:rFonts w:cs="Arial"/>
          <w:b/>
          <w:sz w:val="28"/>
          <w:szCs w:val="28"/>
          <w:lang w:val="sk-SK"/>
        </w:rPr>
        <w:t xml:space="preserve">SO 509 </w:t>
      </w:r>
      <w:proofErr w:type="spellStart"/>
      <w:r w:rsidRPr="00A20A3B">
        <w:rPr>
          <w:rFonts w:cs="Arial"/>
          <w:b/>
          <w:sz w:val="28"/>
          <w:szCs w:val="28"/>
          <w:lang w:val="sk-SK"/>
        </w:rPr>
        <w:t>Cyklochodník</w:t>
      </w:r>
      <w:proofErr w:type="spellEnd"/>
    </w:p>
    <w:p w14:paraId="24699E72" w14:textId="77777777" w:rsidR="00533274" w:rsidRPr="00A20A3B" w:rsidRDefault="00533274" w:rsidP="00533274">
      <w:pPr>
        <w:pStyle w:val="Nadpis20"/>
        <w:ind w:left="578" w:hanging="578"/>
        <w:rPr>
          <w:color w:val="auto"/>
          <w:lang w:val="sk-SK"/>
        </w:rPr>
      </w:pPr>
      <w:bookmarkStart w:id="195" w:name="_Toc184799141"/>
      <w:r w:rsidRPr="00A20A3B">
        <w:rPr>
          <w:color w:val="auto"/>
          <w:lang w:val="sk-SK"/>
        </w:rPr>
        <w:t xml:space="preserve">Dispozícia komunikácií, </w:t>
      </w:r>
      <w:proofErr w:type="spellStart"/>
      <w:r w:rsidRPr="00A20A3B">
        <w:rPr>
          <w:color w:val="auto"/>
          <w:lang w:val="sk-SK"/>
        </w:rPr>
        <w:t>cyklochodníka</w:t>
      </w:r>
      <w:proofErr w:type="spellEnd"/>
      <w:r w:rsidRPr="00A20A3B">
        <w:rPr>
          <w:color w:val="auto"/>
          <w:lang w:val="sk-SK"/>
        </w:rPr>
        <w:t xml:space="preserve"> a chodníkov</w:t>
      </w:r>
      <w:bookmarkEnd w:id="195"/>
    </w:p>
    <w:p w14:paraId="6CF50665" w14:textId="77777777" w:rsidR="004D19D7" w:rsidRPr="00A20A3B" w:rsidRDefault="004D19D7" w:rsidP="004D19D7">
      <w:pPr>
        <w:rPr>
          <w:lang w:val="sk-SK"/>
        </w:rPr>
      </w:pPr>
      <w:r w:rsidRPr="00A20A3B">
        <w:rPr>
          <w:lang w:val="sk-SK"/>
        </w:rPr>
        <w:t>V dotknutom území dôjde k čiastočnej alebo úplnej úprave existujúcich komunikácií, vytvoreniu nových chodníkov, novej cyklotrasy, nového parkoviska a spevnených plôch v okolí hlavného objektu a súčasne vrátane spätnej úprave chodníkov a dotknutých plôch, či komunikácií, ktoré sa poškodili alebo boli dočasne odstránené počas výstavby.</w:t>
      </w:r>
    </w:p>
    <w:p w14:paraId="0F03473B" w14:textId="77777777" w:rsidR="004D19D7" w:rsidRPr="00A20A3B" w:rsidRDefault="004D19D7" w:rsidP="004D19D7">
      <w:pPr>
        <w:rPr>
          <w:lang w:val="sk-SK"/>
        </w:rPr>
      </w:pPr>
      <w:r w:rsidRPr="00A20A3B">
        <w:rPr>
          <w:lang w:val="sk-SK"/>
        </w:rPr>
        <w:t xml:space="preserve">Komunikácia </w:t>
      </w:r>
      <w:proofErr w:type="spellStart"/>
      <w:r w:rsidRPr="00A20A3B">
        <w:rPr>
          <w:lang w:val="sk-SK"/>
        </w:rPr>
        <w:t>Banšelova</w:t>
      </w:r>
      <w:proofErr w:type="spellEnd"/>
      <w:r w:rsidRPr="00A20A3B">
        <w:rPr>
          <w:lang w:val="sk-SK"/>
        </w:rPr>
        <w:t xml:space="preserve"> bude aj po úprave riešená ako obojsmerná dvojpruhová komunikácia.  Šírka jazdného pruhu bude 3m, pričom celková šírka komunikácie bude 6m. Po okrajoch komunikácie budú riešené pozdĺžne parkovacie miesta šírky 2,2m a za nimi chodník šírky 2,0m. Medzi parkovacími miestami budú umiestnené stromy. Na pravej strane komunikácie bude riešený vjazd do podzemnej garáže.</w:t>
      </w:r>
    </w:p>
    <w:p w14:paraId="0BD063B3" w14:textId="1941D67A" w:rsidR="004D19D7" w:rsidRPr="00A20A3B" w:rsidRDefault="004D19D7" w:rsidP="004D19D7">
      <w:pPr>
        <w:rPr>
          <w:lang w:val="sk-SK"/>
        </w:rPr>
      </w:pPr>
      <w:r w:rsidRPr="00A20A3B">
        <w:rPr>
          <w:lang w:val="sk-SK"/>
        </w:rPr>
        <w:t xml:space="preserve">Komunikácia Terchovská bude riešená v režime obytnej zóny ale bude prerozdelená na dva úseky. V prvom úseku bude riešená ako dvojpruhová obojsmerná komunikácia so šírkou pruhu 2,75m až po križovanie s ulicami Krompašská a Klatovská. V druhom úseku bude riešená ako jednopruhová obojsmerná komunikácia s pozdĺžnymi parkovacími miestami na pravej strane komunikácie. Táto časť ulice Terchovskej je zaslepená, pričom otoč bude riešený na konci plánovanej zástavby vnútrobloku. Pre osobné autá bude možnosť otočenia na konci ulice v rámci navrhovaných parkovacích miest. Vedľa </w:t>
      </w:r>
      <w:proofErr w:type="spellStart"/>
      <w:r w:rsidRPr="00A20A3B">
        <w:rPr>
          <w:lang w:val="sk-SK"/>
        </w:rPr>
        <w:t>otoč</w:t>
      </w:r>
      <w:r w:rsidR="00D36A7C" w:rsidRPr="00A20A3B">
        <w:rPr>
          <w:lang w:val="sk-SK"/>
        </w:rPr>
        <w:t>e</w:t>
      </w:r>
      <w:proofErr w:type="spellEnd"/>
      <w:r w:rsidRPr="00A20A3B">
        <w:rPr>
          <w:lang w:val="sk-SK"/>
        </w:rPr>
        <w:t xml:space="preserve"> bude vybudovaná spevnená oddychová zóna so zeleňou a lavičkami. Táto bude oddelená od komunikácie Terchovská vyvýšeným obrubníkom. V prípade miest kde bude plocha a komunikácia v jednej úrovni budú osadené ochranné stĺpiky.</w:t>
      </w:r>
    </w:p>
    <w:p w14:paraId="548D8585" w14:textId="77777777" w:rsidR="004D19D7" w:rsidRPr="00A20A3B" w:rsidRDefault="004D19D7" w:rsidP="004D19D7">
      <w:pPr>
        <w:rPr>
          <w:lang w:val="sk-SK"/>
        </w:rPr>
      </w:pPr>
      <w:r w:rsidRPr="00A20A3B">
        <w:rPr>
          <w:lang w:val="sk-SK"/>
        </w:rPr>
        <w:t xml:space="preserve">Na ulici </w:t>
      </w:r>
      <w:proofErr w:type="spellStart"/>
      <w:r w:rsidRPr="00A20A3B">
        <w:rPr>
          <w:lang w:val="sk-SK"/>
        </w:rPr>
        <w:t>Galvaniho</w:t>
      </w:r>
      <w:proofErr w:type="spellEnd"/>
      <w:r w:rsidRPr="00A20A3B">
        <w:rPr>
          <w:lang w:val="sk-SK"/>
        </w:rPr>
        <w:t xml:space="preserve"> dôjde k úprave existujúceho chodníka, pričom sa vytvorí </w:t>
      </w:r>
      <w:proofErr w:type="spellStart"/>
      <w:r w:rsidRPr="00A20A3B">
        <w:rPr>
          <w:lang w:val="sk-SK"/>
        </w:rPr>
        <w:t>cyklochodník</w:t>
      </w:r>
      <w:proofErr w:type="spellEnd"/>
      <w:r w:rsidRPr="00A20A3B">
        <w:rPr>
          <w:lang w:val="sk-SK"/>
        </w:rPr>
        <w:t xml:space="preserve"> šírky 2,5m a zároveň nový chodník v šírke 2m, pričom sa doplní chodník ku všetkým vstupom do objektu a napojí sa na existujúci stav chodníkov. Obe komunikácie budú napojené na existujúce chodníky či </w:t>
      </w:r>
      <w:proofErr w:type="spellStart"/>
      <w:r w:rsidRPr="00A20A3B">
        <w:rPr>
          <w:lang w:val="sk-SK"/>
        </w:rPr>
        <w:t>cyklokomunikácie</w:t>
      </w:r>
      <w:proofErr w:type="spellEnd"/>
      <w:r w:rsidRPr="00A20A3B">
        <w:rPr>
          <w:lang w:val="sk-SK"/>
        </w:rPr>
        <w:t xml:space="preserve">. V súbehu s komunikáciami budú mať chodníky šírku minimálne 2m. Chodníky sú výškovo odsadené od komunikácií kamenným obrubníkom s presahom 12 cm. </w:t>
      </w:r>
      <w:proofErr w:type="spellStart"/>
      <w:r w:rsidRPr="00A20A3B">
        <w:rPr>
          <w:lang w:val="sk-SK"/>
        </w:rPr>
        <w:t>Cyklochodník</w:t>
      </w:r>
      <w:proofErr w:type="spellEnd"/>
      <w:r w:rsidRPr="00A20A3B">
        <w:rPr>
          <w:lang w:val="sk-SK"/>
        </w:rPr>
        <w:t xml:space="preserve"> bude riešený cez križovatku </w:t>
      </w:r>
      <w:proofErr w:type="spellStart"/>
      <w:r w:rsidRPr="00A20A3B">
        <w:rPr>
          <w:lang w:val="sk-SK"/>
        </w:rPr>
        <w:t>Galvaniho</w:t>
      </w:r>
      <w:proofErr w:type="spellEnd"/>
      <w:r w:rsidRPr="00A20A3B">
        <w:rPr>
          <w:lang w:val="sk-SK"/>
        </w:rPr>
        <w:t>-</w:t>
      </w:r>
      <w:proofErr w:type="spellStart"/>
      <w:r w:rsidRPr="00A20A3B">
        <w:rPr>
          <w:lang w:val="sk-SK"/>
        </w:rPr>
        <w:t>Banšelova</w:t>
      </w:r>
      <w:proofErr w:type="spellEnd"/>
      <w:r w:rsidRPr="00A20A3B">
        <w:rPr>
          <w:lang w:val="sk-SK"/>
        </w:rPr>
        <w:t xml:space="preserve">-Krajná formou </w:t>
      </w:r>
      <w:proofErr w:type="spellStart"/>
      <w:r w:rsidRPr="00A20A3B">
        <w:rPr>
          <w:lang w:val="sk-SK"/>
        </w:rPr>
        <w:t>cyklopriechodov</w:t>
      </w:r>
      <w:proofErr w:type="spellEnd"/>
      <w:r w:rsidRPr="00A20A3B">
        <w:rPr>
          <w:lang w:val="sk-SK"/>
        </w:rPr>
        <w:t>, ktoré budú zatiaľ napojené na existujúci, resp. upravený chodník.</w:t>
      </w:r>
    </w:p>
    <w:p w14:paraId="544821B2" w14:textId="77777777" w:rsidR="004D19D7" w:rsidRPr="00A20A3B" w:rsidRDefault="004D19D7" w:rsidP="004D19D7">
      <w:pPr>
        <w:rPr>
          <w:lang w:val="sk-SK"/>
        </w:rPr>
      </w:pPr>
      <w:r w:rsidRPr="00A20A3B">
        <w:rPr>
          <w:lang w:val="sk-SK"/>
        </w:rPr>
        <w:t xml:space="preserve">Šírka parkovacích miest je navrhovaná 2,5 x 5,3m v prípade kolmých a 2,2 x 6,5m v prípade pozdĺžnych komunikácií. Všetky okolité plochy či zeleň budú ohraničené od parkovacích miest zvýšeným kamenným obrubníkom výšky 10 cm. </w:t>
      </w:r>
    </w:p>
    <w:p w14:paraId="6E419675" w14:textId="77777777" w:rsidR="004D19D7" w:rsidRPr="00A20A3B" w:rsidRDefault="004D19D7" w:rsidP="004D19D7">
      <w:pPr>
        <w:rPr>
          <w:lang w:val="sk-SK"/>
        </w:rPr>
      </w:pPr>
      <w:r w:rsidRPr="00A20A3B">
        <w:rPr>
          <w:lang w:val="sk-SK"/>
        </w:rPr>
        <w:t>Základný priečny sklon chodníkov a spevnených plôch je navrhnutý jednostranný 2%, ale v mieste napojenia na existujúce plochy sa upraví podľa potreby. Pri vchodoch a priechodoch pre chodcov sa vytvorí bezbariérová úprava. Základný priečny sklon komunikácií bude 2%, rovnako aj parkovísk. Priečny sklon zemnej pláne je 3% smerom do pozdĺžnej drenáže. Pozdĺžna drenáž je zaústená do odtokových častí odvodňovacích zariadení.</w:t>
      </w:r>
    </w:p>
    <w:p w14:paraId="6535FCD0" w14:textId="77777777" w:rsidR="004D19D7" w:rsidRPr="00A20A3B" w:rsidRDefault="004D19D7" w:rsidP="004D19D7">
      <w:pPr>
        <w:rPr>
          <w:lang w:val="sk-SK"/>
        </w:rPr>
      </w:pPr>
      <w:r w:rsidRPr="00A20A3B">
        <w:rPr>
          <w:lang w:val="sk-SK"/>
        </w:rPr>
        <w:t>Pre pohyb chodcov v riešenom území sú navrhnuté chodníky a spevnené plochy šírky od 1,5 až cca 6m s asfaltovou úpravou alebo povrchovou úpravou zo zámkovej dlažby.</w:t>
      </w:r>
    </w:p>
    <w:p w14:paraId="6177298A" w14:textId="6330B092" w:rsidR="00AC184D" w:rsidRPr="00A20A3B" w:rsidRDefault="004D19D7" w:rsidP="004D19D7">
      <w:pPr>
        <w:rPr>
          <w:lang w:val="sk-SK"/>
        </w:rPr>
      </w:pPr>
      <w:r w:rsidRPr="00A20A3B">
        <w:rPr>
          <w:lang w:val="sk-SK"/>
        </w:rPr>
        <w:t>Všetky spevnené plochy a chodníky budú osvetlené vonkajším osvetlením na stožiaroch. Osvetlenie je riešené v samostatnom SO – Areálové osvetlenie.</w:t>
      </w:r>
    </w:p>
    <w:p w14:paraId="3D24E1D5" w14:textId="77777777" w:rsidR="004D19D7" w:rsidRPr="00A20A3B" w:rsidRDefault="004D19D7" w:rsidP="004D19D7">
      <w:pPr>
        <w:rPr>
          <w:lang w:val="sk-SK"/>
        </w:rPr>
      </w:pPr>
    </w:p>
    <w:p w14:paraId="0468CE0E" w14:textId="77777777" w:rsidR="00533274" w:rsidRPr="00A20A3B" w:rsidRDefault="00533274" w:rsidP="00533274">
      <w:pPr>
        <w:pStyle w:val="Nadpis20"/>
        <w:ind w:left="578" w:hanging="578"/>
        <w:rPr>
          <w:color w:val="auto"/>
          <w:lang w:val="sk-SK"/>
        </w:rPr>
      </w:pPr>
      <w:r w:rsidRPr="00A20A3B">
        <w:rPr>
          <w:color w:val="auto"/>
          <w:lang w:val="sk-SK"/>
        </w:rPr>
        <w:lastRenderedPageBreak/>
        <w:tab/>
      </w:r>
      <w:bookmarkStart w:id="196" w:name="_Toc184799142"/>
      <w:r w:rsidRPr="00A20A3B">
        <w:rPr>
          <w:color w:val="auto"/>
          <w:lang w:val="sk-SK"/>
        </w:rPr>
        <w:t>Konštrukcia komunikácií, chodníkov a spevnených plôch</w:t>
      </w:r>
      <w:bookmarkEnd w:id="196"/>
    </w:p>
    <w:p w14:paraId="4D85E38F" w14:textId="77777777" w:rsidR="004D19D7" w:rsidRPr="00A20A3B" w:rsidRDefault="004D19D7" w:rsidP="004D19D7">
      <w:pPr>
        <w:rPr>
          <w:lang w:val="sk-SK"/>
        </w:rPr>
      </w:pPr>
      <w:r w:rsidRPr="00A20A3B">
        <w:rPr>
          <w:lang w:val="sk-SK"/>
        </w:rPr>
        <w:t xml:space="preserve">Pre návrh konštrukcie vozovky a spevnené plochy sa uvažuje s deformačným modulom min. Edef2 = 45 a 60 MPa, pre chodníky či </w:t>
      </w:r>
      <w:proofErr w:type="spellStart"/>
      <w:r w:rsidRPr="00A20A3B">
        <w:rPr>
          <w:lang w:val="sk-SK"/>
        </w:rPr>
        <w:t>cyklochodník</w:t>
      </w:r>
      <w:proofErr w:type="spellEnd"/>
      <w:r w:rsidRPr="00A20A3B">
        <w:rPr>
          <w:lang w:val="sk-SK"/>
        </w:rPr>
        <w:t xml:space="preserve"> je postačujúci modul min. Edef2 = 30 MPa.    </w:t>
      </w:r>
    </w:p>
    <w:p w14:paraId="2477BA98" w14:textId="77777777" w:rsidR="004D19D7" w:rsidRPr="00A20A3B" w:rsidRDefault="004D19D7" w:rsidP="004D19D7">
      <w:pPr>
        <w:rPr>
          <w:lang w:val="sk-SK"/>
        </w:rPr>
      </w:pPr>
      <w:r w:rsidRPr="00A20A3B">
        <w:rPr>
          <w:lang w:val="sk-SK"/>
        </w:rPr>
        <w:t>Navrhované skladby konštrukcií pre jednotlivé spevnené plochy, komunikácie, chodníky či parkoviská  je nasledovná:</w:t>
      </w:r>
    </w:p>
    <w:p w14:paraId="203E244D" w14:textId="77777777" w:rsidR="004D19D7" w:rsidRPr="00A20A3B" w:rsidRDefault="004D19D7" w:rsidP="004D19D7">
      <w:pPr>
        <w:rPr>
          <w:lang w:val="sk-SK"/>
        </w:rPr>
      </w:pPr>
      <w:r w:rsidRPr="00A20A3B">
        <w:rPr>
          <w:lang w:val="sk-SK"/>
        </w:rPr>
        <w:t>Konštrukcia chodníka v súbehu s komunikáciami je nasledovná:</w:t>
      </w:r>
    </w:p>
    <w:p w14:paraId="0B03519A" w14:textId="77777777" w:rsidR="004D19D7" w:rsidRPr="00A20A3B" w:rsidRDefault="004D19D7" w:rsidP="004D19D7">
      <w:pPr>
        <w:pStyle w:val="Bezriadkovania"/>
      </w:pPr>
      <w:r w:rsidRPr="00A20A3B">
        <w:t xml:space="preserve">Ušľachtilá </w:t>
      </w:r>
      <w:proofErr w:type="spellStart"/>
      <w:r w:rsidRPr="00A20A3B">
        <w:t>bet</w:t>
      </w:r>
      <w:proofErr w:type="spellEnd"/>
      <w:r w:rsidRPr="00A20A3B">
        <w:t>. dlažba (20x20)</w:t>
      </w:r>
      <w:r w:rsidRPr="00A20A3B">
        <w:tab/>
        <w:t>DL</w:t>
      </w:r>
      <w:r w:rsidRPr="00A20A3B">
        <w:tab/>
      </w:r>
      <w:r w:rsidRPr="00A20A3B">
        <w:tab/>
      </w:r>
      <w:r w:rsidRPr="00A20A3B">
        <w:tab/>
        <w:t xml:space="preserve">  60 mm</w:t>
      </w:r>
      <w:r w:rsidRPr="00A20A3B">
        <w:tab/>
        <w:t>STN 736131-1</w:t>
      </w:r>
    </w:p>
    <w:p w14:paraId="195E3A31" w14:textId="77777777" w:rsidR="004D19D7" w:rsidRPr="00A20A3B" w:rsidRDefault="004D19D7" w:rsidP="004D19D7">
      <w:pPr>
        <w:pStyle w:val="Bezriadkovania"/>
      </w:pPr>
      <w:r w:rsidRPr="00A20A3B">
        <w:t>Lôžko pod dlažbu</w:t>
      </w:r>
      <w:r w:rsidRPr="00A20A3B">
        <w:tab/>
      </w:r>
      <w:r w:rsidRPr="00A20A3B">
        <w:tab/>
      </w:r>
      <w:r w:rsidRPr="00A20A3B">
        <w:tab/>
        <w:t>L4/80</w:t>
      </w:r>
      <w:r w:rsidRPr="00A20A3B">
        <w:tab/>
      </w:r>
      <w:r w:rsidRPr="00A20A3B">
        <w:tab/>
      </w:r>
      <w:r w:rsidRPr="00A20A3B">
        <w:tab/>
        <w:t xml:space="preserve">  40 mm</w:t>
      </w:r>
      <w:r w:rsidRPr="00A20A3B">
        <w:tab/>
        <w:t>STN 736126</w:t>
      </w:r>
    </w:p>
    <w:p w14:paraId="4EEB3AF3" w14:textId="77777777" w:rsidR="004D19D7" w:rsidRPr="00A20A3B" w:rsidRDefault="004D19D7" w:rsidP="004D19D7">
      <w:pPr>
        <w:pStyle w:val="Bezriadkovania"/>
      </w:pPr>
      <w:proofErr w:type="spellStart"/>
      <w:r w:rsidRPr="00A20A3B">
        <w:t>Cem</w:t>
      </w:r>
      <w:proofErr w:type="spellEnd"/>
      <w:r w:rsidRPr="00A20A3B">
        <w:t>. stmel. zrnitá zmes</w:t>
      </w:r>
      <w:r w:rsidRPr="00A20A3B">
        <w:tab/>
      </w:r>
      <w:r w:rsidRPr="00A20A3B">
        <w:tab/>
        <w:t>CBGM C5/6</w:t>
      </w:r>
      <w:r w:rsidRPr="00A20A3B">
        <w:tab/>
      </w:r>
      <w:r w:rsidRPr="00A20A3B">
        <w:tab/>
        <w:t>120 mm</w:t>
      </w:r>
      <w:r w:rsidRPr="00A20A3B">
        <w:tab/>
        <w:t>STN 736124-1</w:t>
      </w:r>
    </w:p>
    <w:p w14:paraId="31414B41" w14:textId="77777777" w:rsidR="004D19D7" w:rsidRPr="00A20A3B" w:rsidRDefault="004D19D7" w:rsidP="004D19D7">
      <w:pPr>
        <w:pStyle w:val="Bezriadkovania"/>
        <w:rPr>
          <w:u w:val="single"/>
        </w:rPr>
      </w:pPr>
      <w:proofErr w:type="spellStart"/>
      <w:r w:rsidRPr="00A20A3B">
        <w:rPr>
          <w:u w:val="single"/>
        </w:rPr>
        <w:t>Štrkodrvina</w:t>
      </w:r>
      <w:proofErr w:type="spellEnd"/>
      <w:r w:rsidRPr="00A20A3B">
        <w:rPr>
          <w:u w:val="single"/>
        </w:rPr>
        <w:t xml:space="preserve"> fr.0-32</w:t>
      </w:r>
      <w:r w:rsidRPr="00A20A3B">
        <w:rPr>
          <w:u w:val="single"/>
        </w:rPr>
        <w:tab/>
      </w:r>
      <w:r w:rsidRPr="00A20A3B">
        <w:rPr>
          <w:u w:val="single"/>
        </w:rPr>
        <w:tab/>
      </w:r>
      <w:r w:rsidRPr="00A20A3B">
        <w:rPr>
          <w:u w:val="single"/>
        </w:rPr>
        <w:tab/>
        <w:t>ŠD</w:t>
      </w:r>
      <w:r w:rsidRPr="00A20A3B">
        <w:rPr>
          <w:u w:val="single"/>
        </w:rPr>
        <w:tab/>
      </w:r>
      <w:r w:rsidRPr="00A20A3B">
        <w:rPr>
          <w:u w:val="single"/>
        </w:rPr>
        <w:tab/>
      </w:r>
      <w:r w:rsidRPr="00A20A3B">
        <w:rPr>
          <w:u w:val="single"/>
        </w:rPr>
        <w:tab/>
        <w:t>100 mm</w:t>
      </w:r>
      <w:r w:rsidRPr="00A20A3B">
        <w:rPr>
          <w:u w:val="single"/>
        </w:rPr>
        <w:tab/>
        <w:t>STN 736126</w:t>
      </w:r>
    </w:p>
    <w:p w14:paraId="30F0C153" w14:textId="77777777" w:rsidR="004D19D7" w:rsidRPr="00A20A3B" w:rsidRDefault="004D19D7" w:rsidP="004D19D7">
      <w:pPr>
        <w:rPr>
          <w:lang w:val="sk-SK"/>
        </w:rPr>
      </w:pPr>
      <w:r w:rsidRPr="00A20A3B">
        <w:rPr>
          <w:lang w:val="sk-SK"/>
        </w:rPr>
        <w:t>Spolu:</w:t>
      </w:r>
      <w:r w:rsidRPr="00A20A3B">
        <w:rPr>
          <w:lang w:val="sk-SK"/>
        </w:rPr>
        <w:tab/>
      </w:r>
      <w:r w:rsidRPr="00A20A3B">
        <w:rPr>
          <w:lang w:val="sk-SK"/>
        </w:rPr>
        <w:tab/>
      </w:r>
      <w:r w:rsidRPr="00A20A3B">
        <w:rPr>
          <w:lang w:val="sk-SK"/>
        </w:rPr>
        <w:tab/>
      </w:r>
      <w:r w:rsidRPr="00A20A3B">
        <w:rPr>
          <w:lang w:val="sk-SK"/>
        </w:rPr>
        <w:tab/>
      </w:r>
      <w:r w:rsidRPr="00A20A3B">
        <w:rPr>
          <w:lang w:val="sk-SK"/>
        </w:rPr>
        <w:tab/>
      </w:r>
      <w:r w:rsidRPr="00A20A3B">
        <w:rPr>
          <w:lang w:val="sk-SK"/>
        </w:rPr>
        <w:tab/>
      </w:r>
      <w:r w:rsidRPr="00A20A3B">
        <w:rPr>
          <w:lang w:val="sk-SK"/>
        </w:rPr>
        <w:tab/>
      </w:r>
      <w:r w:rsidRPr="00A20A3B">
        <w:rPr>
          <w:lang w:val="sk-SK"/>
        </w:rPr>
        <w:tab/>
        <w:t>320 mm</w:t>
      </w:r>
    </w:p>
    <w:p w14:paraId="1F355649" w14:textId="77777777" w:rsidR="004D19D7" w:rsidRPr="00A20A3B" w:rsidRDefault="004D19D7" w:rsidP="004D19D7">
      <w:pPr>
        <w:rPr>
          <w:lang w:val="sk-SK"/>
        </w:rPr>
      </w:pPr>
      <w:r w:rsidRPr="00A20A3B">
        <w:rPr>
          <w:lang w:val="sk-SK"/>
        </w:rPr>
        <w:t>Modul deformácie na úrovni podložia musí byť E</w:t>
      </w:r>
      <w:r w:rsidRPr="00A20A3B">
        <w:rPr>
          <w:vertAlign w:val="subscript"/>
          <w:lang w:val="sk-SK"/>
        </w:rPr>
        <w:t>def,2</w:t>
      </w:r>
      <w:r w:rsidRPr="00A20A3B">
        <w:rPr>
          <w:lang w:val="sk-SK"/>
        </w:rPr>
        <w:t>&gt;45 MPa zároveň musí byť dodržaný pomer hodnôt E</w:t>
      </w:r>
      <w:r w:rsidRPr="00A20A3B">
        <w:rPr>
          <w:vertAlign w:val="subscript"/>
          <w:lang w:val="sk-SK"/>
        </w:rPr>
        <w:t>def,2</w:t>
      </w:r>
      <w:r w:rsidRPr="00A20A3B">
        <w:rPr>
          <w:lang w:val="sk-SK"/>
        </w:rPr>
        <w:t>/E</w:t>
      </w:r>
      <w:r w:rsidRPr="00A20A3B">
        <w:rPr>
          <w:vertAlign w:val="subscript"/>
          <w:lang w:val="sk-SK"/>
        </w:rPr>
        <w:t>def,1</w:t>
      </w:r>
      <w:r w:rsidRPr="00A20A3B">
        <w:rPr>
          <w:lang w:val="sk-SK"/>
        </w:rPr>
        <w:t>&lt;3,0 podľa STN 73 6133 a STN 73 6190.</w:t>
      </w:r>
    </w:p>
    <w:p w14:paraId="5C3BECC9" w14:textId="77777777" w:rsidR="004D19D7" w:rsidRPr="00A20A3B" w:rsidRDefault="004D19D7" w:rsidP="004D19D7">
      <w:pPr>
        <w:rPr>
          <w:lang w:val="sk-SK"/>
        </w:rPr>
      </w:pPr>
      <w:r w:rsidRPr="00A20A3B">
        <w:rPr>
          <w:lang w:val="sk-SK"/>
        </w:rPr>
        <w:t>Konštrukcia priebežného chodníka v mieste križovania s kom. a v mieste spev. plôch je nasledovná:</w:t>
      </w:r>
    </w:p>
    <w:p w14:paraId="01F7B2B1" w14:textId="77777777" w:rsidR="004D19D7" w:rsidRPr="00A20A3B" w:rsidRDefault="004D19D7" w:rsidP="004D19D7">
      <w:pPr>
        <w:pStyle w:val="Bezriadkovania"/>
      </w:pPr>
      <w:r w:rsidRPr="00A20A3B">
        <w:t xml:space="preserve">Pojazdná </w:t>
      </w:r>
      <w:proofErr w:type="spellStart"/>
      <w:r w:rsidRPr="00A20A3B">
        <w:t>bet</w:t>
      </w:r>
      <w:proofErr w:type="spellEnd"/>
      <w:r w:rsidRPr="00A20A3B">
        <w:t>. dlažba (20x40)</w:t>
      </w:r>
      <w:r w:rsidRPr="00A20A3B">
        <w:tab/>
        <w:t>DL</w:t>
      </w:r>
      <w:r w:rsidRPr="00A20A3B">
        <w:tab/>
      </w:r>
      <w:r w:rsidRPr="00A20A3B">
        <w:tab/>
      </w:r>
      <w:r w:rsidRPr="00A20A3B">
        <w:tab/>
        <w:t xml:space="preserve">  80 mm</w:t>
      </w:r>
      <w:r w:rsidRPr="00A20A3B">
        <w:tab/>
        <w:t>STN 736131-1</w:t>
      </w:r>
    </w:p>
    <w:p w14:paraId="168ED159" w14:textId="77777777" w:rsidR="004D19D7" w:rsidRPr="00A20A3B" w:rsidRDefault="004D19D7" w:rsidP="004D19D7">
      <w:pPr>
        <w:pStyle w:val="Bezriadkovania"/>
      </w:pPr>
      <w:r w:rsidRPr="00A20A3B">
        <w:t>Lôžko pod dlažbu</w:t>
      </w:r>
      <w:r w:rsidRPr="00A20A3B">
        <w:tab/>
      </w:r>
      <w:r w:rsidRPr="00A20A3B">
        <w:tab/>
      </w:r>
      <w:r w:rsidRPr="00A20A3B">
        <w:tab/>
        <w:t>L4/80</w:t>
      </w:r>
      <w:r w:rsidRPr="00A20A3B">
        <w:tab/>
      </w:r>
      <w:r w:rsidRPr="00A20A3B">
        <w:tab/>
      </w:r>
      <w:r w:rsidRPr="00A20A3B">
        <w:tab/>
        <w:t xml:space="preserve">  40 mm</w:t>
      </w:r>
      <w:r w:rsidRPr="00A20A3B">
        <w:tab/>
        <w:t>STN 736126</w:t>
      </w:r>
    </w:p>
    <w:p w14:paraId="0001FAC9" w14:textId="77777777" w:rsidR="004D19D7" w:rsidRPr="00A20A3B" w:rsidRDefault="004D19D7" w:rsidP="004D19D7">
      <w:pPr>
        <w:pStyle w:val="Bezriadkovania"/>
      </w:pPr>
      <w:proofErr w:type="spellStart"/>
      <w:r w:rsidRPr="00A20A3B">
        <w:t>Cem</w:t>
      </w:r>
      <w:proofErr w:type="spellEnd"/>
      <w:r w:rsidRPr="00A20A3B">
        <w:t>. stmel. zrnitá zmes</w:t>
      </w:r>
      <w:r w:rsidRPr="00A20A3B">
        <w:tab/>
      </w:r>
      <w:r w:rsidRPr="00A20A3B">
        <w:tab/>
        <w:t>CBGM C8/10</w:t>
      </w:r>
      <w:r w:rsidRPr="00A20A3B">
        <w:tab/>
      </w:r>
      <w:r w:rsidRPr="00A20A3B">
        <w:tab/>
        <w:t>150 mm</w:t>
      </w:r>
      <w:r w:rsidRPr="00A20A3B">
        <w:tab/>
        <w:t>STN 736124-1</w:t>
      </w:r>
    </w:p>
    <w:p w14:paraId="66FEA505" w14:textId="77777777" w:rsidR="004D19D7" w:rsidRPr="00A20A3B" w:rsidRDefault="004D19D7" w:rsidP="004D19D7">
      <w:pPr>
        <w:pStyle w:val="Bezriadkovania"/>
        <w:rPr>
          <w:u w:val="single"/>
        </w:rPr>
      </w:pPr>
      <w:proofErr w:type="spellStart"/>
      <w:r w:rsidRPr="00A20A3B">
        <w:rPr>
          <w:u w:val="single"/>
        </w:rPr>
        <w:t>Štrkodrvina</w:t>
      </w:r>
      <w:proofErr w:type="spellEnd"/>
      <w:r w:rsidRPr="00A20A3B">
        <w:rPr>
          <w:u w:val="single"/>
        </w:rPr>
        <w:t xml:space="preserve"> fr.0-63</w:t>
      </w:r>
      <w:r w:rsidRPr="00A20A3B">
        <w:rPr>
          <w:u w:val="single"/>
        </w:rPr>
        <w:tab/>
      </w:r>
      <w:r w:rsidRPr="00A20A3B">
        <w:rPr>
          <w:u w:val="single"/>
        </w:rPr>
        <w:tab/>
      </w:r>
      <w:r w:rsidRPr="00A20A3B">
        <w:rPr>
          <w:u w:val="single"/>
        </w:rPr>
        <w:tab/>
        <w:t>ŠD</w:t>
      </w:r>
      <w:r w:rsidRPr="00A20A3B">
        <w:rPr>
          <w:u w:val="single"/>
        </w:rPr>
        <w:tab/>
      </w:r>
      <w:r w:rsidRPr="00A20A3B">
        <w:rPr>
          <w:u w:val="single"/>
        </w:rPr>
        <w:tab/>
      </w:r>
      <w:r w:rsidRPr="00A20A3B">
        <w:rPr>
          <w:u w:val="single"/>
        </w:rPr>
        <w:tab/>
        <w:t>200 mm</w:t>
      </w:r>
      <w:r w:rsidRPr="00A20A3B">
        <w:rPr>
          <w:u w:val="single"/>
        </w:rPr>
        <w:tab/>
        <w:t>STN 736126</w:t>
      </w:r>
    </w:p>
    <w:p w14:paraId="520D8CE7" w14:textId="77777777" w:rsidR="004D19D7" w:rsidRPr="00A20A3B" w:rsidRDefault="004D19D7" w:rsidP="004D19D7">
      <w:pPr>
        <w:rPr>
          <w:lang w:val="sk-SK"/>
        </w:rPr>
      </w:pPr>
      <w:r w:rsidRPr="00A20A3B">
        <w:rPr>
          <w:lang w:val="sk-SK"/>
        </w:rPr>
        <w:t>Spolu:</w:t>
      </w:r>
      <w:r w:rsidRPr="00A20A3B">
        <w:rPr>
          <w:lang w:val="sk-SK"/>
        </w:rPr>
        <w:tab/>
      </w:r>
      <w:r w:rsidRPr="00A20A3B">
        <w:rPr>
          <w:lang w:val="sk-SK"/>
        </w:rPr>
        <w:tab/>
      </w:r>
      <w:r w:rsidRPr="00A20A3B">
        <w:rPr>
          <w:lang w:val="sk-SK"/>
        </w:rPr>
        <w:tab/>
      </w:r>
      <w:r w:rsidRPr="00A20A3B">
        <w:rPr>
          <w:lang w:val="sk-SK"/>
        </w:rPr>
        <w:tab/>
      </w:r>
      <w:r w:rsidRPr="00A20A3B">
        <w:rPr>
          <w:lang w:val="sk-SK"/>
        </w:rPr>
        <w:tab/>
      </w:r>
      <w:r w:rsidRPr="00A20A3B">
        <w:rPr>
          <w:lang w:val="sk-SK"/>
        </w:rPr>
        <w:tab/>
      </w:r>
      <w:r w:rsidRPr="00A20A3B">
        <w:rPr>
          <w:lang w:val="sk-SK"/>
        </w:rPr>
        <w:tab/>
      </w:r>
      <w:r w:rsidRPr="00A20A3B">
        <w:rPr>
          <w:lang w:val="sk-SK"/>
        </w:rPr>
        <w:tab/>
        <w:t>470 mm</w:t>
      </w:r>
    </w:p>
    <w:p w14:paraId="6CE36AAF" w14:textId="77777777" w:rsidR="004D19D7" w:rsidRPr="00A20A3B" w:rsidRDefault="004D19D7" w:rsidP="008A3C06">
      <w:pPr>
        <w:pStyle w:val="Bezriadkovania"/>
        <w:numPr>
          <w:ilvl w:val="0"/>
          <w:numId w:val="19"/>
        </w:numPr>
      </w:pPr>
      <w:r w:rsidRPr="00A20A3B">
        <w:t>Pričom nájazdy sú riešené takto:</w:t>
      </w:r>
    </w:p>
    <w:p w14:paraId="6B80A393" w14:textId="77777777" w:rsidR="004D19D7" w:rsidRPr="00A20A3B" w:rsidRDefault="004D19D7" w:rsidP="004D19D7">
      <w:pPr>
        <w:pStyle w:val="Bezriadkovania"/>
      </w:pPr>
      <w:r w:rsidRPr="00A20A3B">
        <w:t>Kamenné kocky (</w:t>
      </w:r>
      <w:proofErr w:type="spellStart"/>
      <w:r w:rsidRPr="00A20A3B">
        <w:t>prídlažba</w:t>
      </w:r>
      <w:proofErr w:type="spellEnd"/>
      <w:r w:rsidRPr="00A20A3B">
        <w:t xml:space="preserve"> 120x120)</w:t>
      </w:r>
      <w:r w:rsidRPr="00A20A3B">
        <w:tab/>
        <w:t>DL</w:t>
      </w:r>
      <w:r w:rsidRPr="00A20A3B">
        <w:tab/>
      </w:r>
      <w:r w:rsidRPr="00A20A3B">
        <w:tab/>
        <w:t>120 mm</w:t>
      </w:r>
      <w:r w:rsidRPr="00A20A3B">
        <w:tab/>
        <w:t>STN 736131-1</w:t>
      </w:r>
    </w:p>
    <w:p w14:paraId="41101CBD" w14:textId="77777777" w:rsidR="004D19D7" w:rsidRPr="00A20A3B" w:rsidRDefault="004D19D7" w:rsidP="004D19D7">
      <w:pPr>
        <w:pStyle w:val="Bezriadkovania"/>
      </w:pPr>
      <w:r w:rsidRPr="00A20A3B">
        <w:t>Cementový betón (C16/20 CF-2 Cl 0,4)</w:t>
      </w:r>
      <w:r w:rsidRPr="00A20A3B">
        <w:tab/>
        <w:t>C16/20</w:t>
      </w:r>
      <w:r w:rsidRPr="00A20A3B">
        <w:tab/>
        <w:t>100 mm</w:t>
      </w:r>
      <w:r w:rsidRPr="00A20A3B">
        <w:tab/>
        <w:t>STN 736123</w:t>
      </w:r>
    </w:p>
    <w:p w14:paraId="222B4C83" w14:textId="77777777" w:rsidR="004D19D7" w:rsidRPr="00A20A3B" w:rsidRDefault="004D19D7" w:rsidP="004D19D7">
      <w:pPr>
        <w:pStyle w:val="Bezriadkovania"/>
      </w:pPr>
      <w:r w:rsidRPr="00A20A3B">
        <w:t>Mech. spev. kamenivo</w:t>
      </w:r>
      <w:r w:rsidRPr="00A20A3B">
        <w:tab/>
      </w:r>
      <w:r w:rsidRPr="00A20A3B">
        <w:tab/>
      </w:r>
      <w:r w:rsidRPr="00A20A3B">
        <w:tab/>
        <w:t>MSK I</w:t>
      </w:r>
      <w:r w:rsidRPr="00A20A3B">
        <w:tab/>
      </w:r>
      <w:r w:rsidRPr="00A20A3B">
        <w:tab/>
        <w:t>100 mm</w:t>
      </w:r>
      <w:r w:rsidRPr="00A20A3B">
        <w:tab/>
        <w:t>STN 736126</w:t>
      </w:r>
    </w:p>
    <w:p w14:paraId="72230CDC" w14:textId="77777777" w:rsidR="004D19D7" w:rsidRPr="00A20A3B" w:rsidRDefault="004D19D7" w:rsidP="004D19D7">
      <w:pPr>
        <w:pStyle w:val="Bezriadkovania"/>
        <w:rPr>
          <w:u w:val="single"/>
        </w:rPr>
      </w:pPr>
      <w:proofErr w:type="spellStart"/>
      <w:r w:rsidRPr="00A20A3B">
        <w:rPr>
          <w:u w:val="single"/>
        </w:rPr>
        <w:t>Štrkodrvina</w:t>
      </w:r>
      <w:proofErr w:type="spellEnd"/>
      <w:r w:rsidRPr="00A20A3B">
        <w:rPr>
          <w:u w:val="single"/>
        </w:rPr>
        <w:t xml:space="preserve"> fr.0-63</w:t>
      </w:r>
      <w:r w:rsidRPr="00A20A3B">
        <w:rPr>
          <w:u w:val="single"/>
        </w:rPr>
        <w:tab/>
      </w:r>
      <w:r w:rsidRPr="00A20A3B">
        <w:rPr>
          <w:u w:val="single"/>
        </w:rPr>
        <w:tab/>
      </w:r>
      <w:r w:rsidRPr="00A20A3B">
        <w:rPr>
          <w:u w:val="single"/>
        </w:rPr>
        <w:tab/>
      </w:r>
      <w:r w:rsidRPr="00A20A3B">
        <w:rPr>
          <w:u w:val="single"/>
        </w:rPr>
        <w:tab/>
        <w:t>ŠD</w:t>
      </w:r>
      <w:r w:rsidRPr="00A20A3B">
        <w:rPr>
          <w:u w:val="single"/>
        </w:rPr>
        <w:tab/>
      </w:r>
      <w:r w:rsidRPr="00A20A3B">
        <w:rPr>
          <w:u w:val="single"/>
        </w:rPr>
        <w:tab/>
        <w:t>150 mm</w:t>
      </w:r>
      <w:r w:rsidRPr="00A20A3B">
        <w:rPr>
          <w:u w:val="single"/>
        </w:rPr>
        <w:tab/>
        <w:t>STN 736126</w:t>
      </w:r>
    </w:p>
    <w:p w14:paraId="45B15ADE" w14:textId="77777777" w:rsidR="004D19D7" w:rsidRPr="00A20A3B" w:rsidRDefault="004D19D7" w:rsidP="004D19D7">
      <w:pPr>
        <w:rPr>
          <w:lang w:val="sk-SK"/>
        </w:rPr>
      </w:pPr>
      <w:r w:rsidRPr="00A20A3B">
        <w:rPr>
          <w:lang w:val="sk-SK"/>
        </w:rPr>
        <w:t>Spolu:</w:t>
      </w:r>
      <w:r w:rsidRPr="00A20A3B">
        <w:rPr>
          <w:lang w:val="sk-SK"/>
        </w:rPr>
        <w:tab/>
      </w:r>
      <w:r w:rsidRPr="00A20A3B">
        <w:rPr>
          <w:lang w:val="sk-SK"/>
        </w:rPr>
        <w:tab/>
      </w:r>
      <w:r w:rsidRPr="00A20A3B">
        <w:rPr>
          <w:lang w:val="sk-SK"/>
        </w:rPr>
        <w:tab/>
      </w:r>
      <w:r w:rsidRPr="00A20A3B">
        <w:rPr>
          <w:lang w:val="sk-SK"/>
        </w:rPr>
        <w:tab/>
      </w:r>
      <w:r w:rsidRPr="00A20A3B">
        <w:rPr>
          <w:lang w:val="sk-SK"/>
        </w:rPr>
        <w:tab/>
      </w:r>
      <w:r w:rsidRPr="00A20A3B">
        <w:rPr>
          <w:lang w:val="sk-SK"/>
        </w:rPr>
        <w:tab/>
      </w:r>
      <w:r w:rsidRPr="00A20A3B">
        <w:rPr>
          <w:lang w:val="sk-SK"/>
        </w:rPr>
        <w:tab/>
      </w:r>
      <w:r w:rsidRPr="00A20A3B">
        <w:rPr>
          <w:lang w:val="sk-SK"/>
        </w:rPr>
        <w:tab/>
        <w:t>470 mm</w:t>
      </w:r>
    </w:p>
    <w:p w14:paraId="3FF7D5BC" w14:textId="77777777" w:rsidR="004D19D7" w:rsidRPr="00A20A3B" w:rsidRDefault="004D19D7" w:rsidP="004D19D7">
      <w:pPr>
        <w:rPr>
          <w:lang w:val="sk-SK"/>
        </w:rPr>
      </w:pPr>
      <w:r w:rsidRPr="00A20A3B">
        <w:rPr>
          <w:lang w:val="sk-SK"/>
        </w:rPr>
        <w:t>Modul deformácie na úrovni podložia musí byť E</w:t>
      </w:r>
      <w:r w:rsidRPr="00A20A3B">
        <w:rPr>
          <w:vertAlign w:val="subscript"/>
          <w:lang w:val="sk-SK"/>
        </w:rPr>
        <w:t>def,2</w:t>
      </w:r>
      <w:r w:rsidRPr="00A20A3B">
        <w:rPr>
          <w:lang w:val="sk-SK"/>
        </w:rPr>
        <w:t>&gt;45 MPa zároveň musí byť dodržaný pomer hodnôt E</w:t>
      </w:r>
      <w:r w:rsidRPr="00A20A3B">
        <w:rPr>
          <w:vertAlign w:val="subscript"/>
          <w:lang w:val="sk-SK"/>
        </w:rPr>
        <w:t>def,2</w:t>
      </w:r>
      <w:r w:rsidRPr="00A20A3B">
        <w:rPr>
          <w:lang w:val="sk-SK"/>
        </w:rPr>
        <w:t>/E</w:t>
      </w:r>
      <w:r w:rsidRPr="00A20A3B">
        <w:rPr>
          <w:vertAlign w:val="subscript"/>
          <w:lang w:val="sk-SK"/>
        </w:rPr>
        <w:t>def,1</w:t>
      </w:r>
      <w:r w:rsidRPr="00A20A3B">
        <w:rPr>
          <w:lang w:val="sk-SK"/>
        </w:rPr>
        <w:t>&lt;2,5 podľa STN 73 6133 a STN 73 6190.</w:t>
      </w:r>
    </w:p>
    <w:p w14:paraId="21CF5408" w14:textId="77777777" w:rsidR="004D19D7" w:rsidRPr="00A20A3B" w:rsidRDefault="004D19D7" w:rsidP="004D19D7">
      <w:pPr>
        <w:rPr>
          <w:lang w:val="sk-SK"/>
        </w:rPr>
      </w:pPr>
      <w:r w:rsidRPr="00A20A3B">
        <w:rPr>
          <w:lang w:val="sk-SK"/>
        </w:rPr>
        <w:t>Konštrukcia chodníka pre spevnené plochy v rámci vnútrobloku je nasledovná:</w:t>
      </w:r>
    </w:p>
    <w:p w14:paraId="29D77C5E" w14:textId="77777777" w:rsidR="004D19D7" w:rsidRPr="00A20A3B" w:rsidRDefault="004D19D7" w:rsidP="004D19D7">
      <w:pPr>
        <w:pStyle w:val="Bezriadkovania"/>
      </w:pPr>
      <w:r w:rsidRPr="00A20A3B">
        <w:t>Liaty Betón s povrchovou úpravou</w:t>
      </w:r>
      <w:r w:rsidRPr="00A20A3B">
        <w:tab/>
        <w:t>C20/25</w:t>
      </w:r>
      <w:r w:rsidRPr="00A20A3B">
        <w:tab/>
      </w:r>
      <w:r w:rsidRPr="00A20A3B">
        <w:tab/>
        <w:t>120 mm</w:t>
      </w:r>
      <w:r w:rsidRPr="00A20A3B">
        <w:tab/>
        <w:t>STN 736123</w:t>
      </w:r>
    </w:p>
    <w:p w14:paraId="4ACAE43C" w14:textId="77777777" w:rsidR="004D19D7" w:rsidRPr="00A20A3B" w:rsidRDefault="004D19D7" w:rsidP="004D19D7">
      <w:pPr>
        <w:pStyle w:val="Bezriadkovania"/>
        <w:rPr>
          <w:u w:val="single"/>
        </w:rPr>
      </w:pPr>
      <w:proofErr w:type="spellStart"/>
      <w:r w:rsidRPr="00A20A3B">
        <w:rPr>
          <w:u w:val="single"/>
        </w:rPr>
        <w:t>Štrkodrvina</w:t>
      </w:r>
      <w:proofErr w:type="spellEnd"/>
      <w:r w:rsidRPr="00A20A3B">
        <w:rPr>
          <w:u w:val="single"/>
        </w:rPr>
        <w:t xml:space="preserve"> fr.0-32</w:t>
      </w:r>
      <w:r w:rsidRPr="00A20A3B">
        <w:rPr>
          <w:u w:val="single"/>
        </w:rPr>
        <w:tab/>
      </w:r>
      <w:r w:rsidRPr="00A20A3B">
        <w:rPr>
          <w:u w:val="single"/>
        </w:rPr>
        <w:tab/>
      </w:r>
      <w:r w:rsidRPr="00A20A3B">
        <w:rPr>
          <w:u w:val="single"/>
        </w:rPr>
        <w:tab/>
        <w:t>ŠD</w:t>
      </w:r>
      <w:r w:rsidRPr="00A20A3B">
        <w:rPr>
          <w:u w:val="single"/>
        </w:rPr>
        <w:tab/>
      </w:r>
      <w:r w:rsidRPr="00A20A3B">
        <w:rPr>
          <w:u w:val="single"/>
        </w:rPr>
        <w:tab/>
      </w:r>
      <w:r w:rsidRPr="00A20A3B">
        <w:rPr>
          <w:u w:val="single"/>
        </w:rPr>
        <w:tab/>
        <w:t>380 mm</w:t>
      </w:r>
      <w:r w:rsidRPr="00A20A3B">
        <w:rPr>
          <w:u w:val="single"/>
        </w:rPr>
        <w:tab/>
        <w:t>STN 736126</w:t>
      </w:r>
    </w:p>
    <w:p w14:paraId="64A2B394" w14:textId="77777777" w:rsidR="004D19D7" w:rsidRPr="00A20A3B" w:rsidRDefault="004D19D7" w:rsidP="004D19D7">
      <w:pPr>
        <w:rPr>
          <w:lang w:val="sk-SK"/>
        </w:rPr>
      </w:pPr>
      <w:r w:rsidRPr="00A20A3B">
        <w:rPr>
          <w:lang w:val="sk-SK"/>
        </w:rPr>
        <w:t>Spolu:</w:t>
      </w:r>
      <w:r w:rsidRPr="00A20A3B">
        <w:rPr>
          <w:lang w:val="sk-SK"/>
        </w:rPr>
        <w:tab/>
      </w:r>
      <w:r w:rsidRPr="00A20A3B">
        <w:rPr>
          <w:lang w:val="sk-SK"/>
        </w:rPr>
        <w:tab/>
      </w:r>
      <w:r w:rsidRPr="00A20A3B">
        <w:rPr>
          <w:lang w:val="sk-SK"/>
        </w:rPr>
        <w:tab/>
      </w:r>
      <w:r w:rsidRPr="00A20A3B">
        <w:rPr>
          <w:lang w:val="sk-SK"/>
        </w:rPr>
        <w:tab/>
      </w:r>
      <w:r w:rsidRPr="00A20A3B">
        <w:rPr>
          <w:lang w:val="sk-SK"/>
        </w:rPr>
        <w:tab/>
      </w:r>
      <w:r w:rsidRPr="00A20A3B">
        <w:rPr>
          <w:lang w:val="sk-SK"/>
        </w:rPr>
        <w:tab/>
      </w:r>
      <w:r w:rsidRPr="00A20A3B">
        <w:rPr>
          <w:lang w:val="sk-SK"/>
        </w:rPr>
        <w:tab/>
      </w:r>
      <w:r w:rsidRPr="00A20A3B">
        <w:rPr>
          <w:lang w:val="sk-SK"/>
        </w:rPr>
        <w:tab/>
        <w:t>500 mm</w:t>
      </w:r>
    </w:p>
    <w:p w14:paraId="50D0102D" w14:textId="77777777" w:rsidR="004D19D7" w:rsidRPr="00A20A3B" w:rsidRDefault="004D19D7" w:rsidP="004D19D7">
      <w:pPr>
        <w:rPr>
          <w:lang w:val="sk-SK"/>
        </w:rPr>
      </w:pPr>
      <w:r w:rsidRPr="00A20A3B">
        <w:rPr>
          <w:lang w:val="sk-SK"/>
        </w:rPr>
        <w:t xml:space="preserve">Konštrukcia </w:t>
      </w:r>
      <w:proofErr w:type="spellStart"/>
      <w:r w:rsidRPr="00A20A3B">
        <w:rPr>
          <w:lang w:val="sk-SK"/>
        </w:rPr>
        <w:t>cyklochodníka</w:t>
      </w:r>
      <w:proofErr w:type="spellEnd"/>
      <w:r w:rsidRPr="00A20A3B">
        <w:rPr>
          <w:lang w:val="sk-SK"/>
        </w:rPr>
        <w:t xml:space="preserve"> je nasledovná:</w:t>
      </w:r>
    </w:p>
    <w:p w14:paraId="59097F43" w14:textId="77777777" w:rsidR="004D19D7" w:rsidRPr="00A20A3B" w:rsidRDefault="004D19D7" w:rsidP="004D19D7">
      <w:pPr>
        <w:pStyle w:val="Bezriadkovania"/>
      </w:pPr>
      <w:r w:rsidRPr="00A20A3B">
        <w:t>Asfaltový betón</w:t>
      </w:r>
      <w:r w:rsidRPr="00A20A3B">
        <w:tab/>
      </w:r>
      <w:r w:rsidRPr="00A20A3B">
        <w:tab/>
      </w:r>
      <w:r w:rsidRPr="00A20A3B">
        <w:tab/>
      </w:r>
      <w:proofErr w:type="spellStart"/>
      <w:r w:rsidRPr="00A20A3B">
        <w:t>ACo</w:t>
      </w:r>
      <w:proofErr w:type="spellEnd"/>
      <w:r w:rsidRPr="00A20A3B">
        <w:t xml:space="preserve"> 8-II</w:t>
      </w:r>
      <w:r w:rsidRPr="00A20A3B">
        <w:tab/>
      </w:r>
      <w:r w:rsidRPr="00A20A3B">
        <w:tab/>
        <w:t xml:space="preserve">  50 mm</w:t>
      </w:r>
      <w:r w:rsidRPr="00A20A3B">
        <w:tab/>
        <w:t>STN EN 13108-6</w:t>
      </w:r>
    </w:p>
    <w:p w14:paraId="5C642347" w14:textId="77777777" w:rsidR="004D19D7" w:rsidRPr="00A20A3B" w:rsidRDefault="004D19D7" w:rsidP="004D19D7">
      <w:pPr>
        <w:pStyle w:val="Bezriadkovania"/>
      </w:pPr>
      <w:proofErr w:type="spellStart"/>
      <w:r w:rsidRPr="00A20A3B">
        <w:t>Cem</w:t>
      </w:r>
      <w:proofErr w:type="spellEnd"/>
      <w:r w:rsidRPr="00A20A3B">
        <w:t xml:space="preserve">. betón (C16/20 XF 2 – </w:t>
      </w:r>
      <w:proofErr w:type="spellStart"/>
      <w:r w:rsidRPr="00A20A3B">
        <w:t>Ci</w:t>
      </w:r>
      <w:proofErr w:type="spellEnd"/>
      <w:r w:rsidRPr="00A20A3B">
        <w:t xml:space="preserve"> 0,4)</w:t>
      </w:r>
      <w:r w:rsidRPr="00A20A3B">
        <w:tab/>
        <w:t>C16/20</w:t>
      </w:r>
      <w:r w:rsidRPr="00A20A3B">
        <w:tab/>
      </w:r>
      <w:r w:rsidRPr="00A20A3B">
        <w:tab/>
        <w:t>120 mm</w:t>
      </w:r>
      <w:r w:rsidRPr="00A20A3B">
        <w:tab/>
        <w:t>STN EN 13242</w:t>
      </w:r>
    </w:p>
    <w:p w14:paraId="08AA30E4" w14:textId="77777777" w:rsidR="004D19D7" w:rsidRPr="00A20A3B" w:rsidRDefault="004D19D7" w:rsidP="004D19D7">
      <w:pPr>
        <w:pStyle w:val="Bezriadkovania"/>
        <w:rPr>
          <w:u w:val="single"/>
        </w:rPr>
      </w:pPr>
      <w:proofErr w:type="spellStart"/>
      <w:r w:rsidRPr="00A20A3B">
        <w:rPr>
          <w:u w:val="single"/>
        </w:rPr>
        <w:t>Štrkodrvina</w:t>
      </w:r>
      <w:proofErr w:type="spellEnd"/>
      <w:r w:rsidRPr="00A20A3B">
        <w:rPr>
          <w:u w:val="single"/>
        </w:rPr>
        <w:t xml:space="preserve"> fr.0-32</w:t>
      </w:r>
      <w:r w:rsidRPr="00A20A3B">
        <w:rPr>
          <w:u w:val="single"/>
        </w:rPr>
        <w:tab/>
      </w:r>
      <w:r w:rsidRPr="00A20A3B">
        <w:rPr>
          <w:u w:val="single"/>
        </w:rPr>
        <w:tab/>
      </w:r>
      <w:r w:rsidRPr="00A20A3B">
        <w:rPr>
          <w:u w:val="single"/>
        </w:rPr>
        <w:tab/>
        <w:t>ŠD</w:t>
      </w:r>
      <w:r w:rsidRPr="00A20A3B">
        <w:rPr>
          <w:u w:val="single"/>
        </w:rPr>
        <w:tab/>
      </w:r>
      <w:r w:rsidRPr="00A20A3B">
        <w:rPr>
          <w:u w:val="single"/>
        </w:rPr>
        <w:tab/>
      </w:r>
      <w:r w:rsidRPr="00A20A3B">
        <w:rPr>
          <w:u w:val="single"/>
        </w:rPr>
        <w:tab/>
        <w:t>150 mm</w:t>
      </w:r>
      <w:r w:rsidRPr="00A20A3B">
        <w:rPr>
          <w:u w:val="single"/>
        </w:rPr>
        <w:tab/>
        <w:t>STN 736126</w:t>
      </w:r>
    </w:p>
    <w:p w14:paraId="042242FE" w14:textId="77777777" w:rsidR="004D19D7" w:rsidRPr="00A20A3B" w:rsidRDefault="004D19D7" w:rsidP="004D19D7">
      <w:pPr>
        <w:rPr>
          <w:lang w:val="sk-SK"/>
        </w:rPr>
      </w:pPr>
      <w:r w:rsidRPr="00A20A3B">
        <w:rPr>
          <w:lang w:val="sk-SK"/>
        </w:rPr>
        <w:t>Spolu:</w:t>
      </w:r>
      <w:r w:rsidRPr="00A20A3B">
        <w:rPr>
          <w:lang w:val="sk-SK"/>
        </w:rPr>
        <w:tab/>
      </w:r>
      <w:r w:rsidRPr="00A20A3B">
        <w:rPr>
          <w:lang w:val="sk-SK"/>
        </w:rPr>
        <w:tab/>
      </w:r>
      <w:r w:rsidRPr="00A20A3B">
        <w:rPr>
          <w:lang w:val="sk-SK"/>
        </w:rPr>
        <w:tab/>
      </w:r>
      <w:r w:rsidRPr="00A20A3B">
        <w:rPr>
          <w:lang w:val="sk-SK"/>
        </w:rPr>
        <w:tab/>
      </w:r>
      <w:r w:rsidRPr="00A20A3B">
        <w:rPr>
          <w:lang w:val="sk-SK"/>
        </w:rPr>
        <w:tab/>
      </w:r>
      <w:r w:rsidRPr="00A20A3B">
        <w:rPr>
          <w:lang w:val="sk-SK"/>
        </w:rPr>
        <w:tab/>
      </w:r>
      <w:r w:rsidRPr="00A20A3B">
        <w:rPr>
          <w:lang w:val="sk-SK"/>
        </w:rPr>
        <w:tab/>
      </w:r>
      <w:r w:rsidRPr="00A20A3B">
        <w:rPr>
          <w:lang w:val="sk-SK"/>
        </w:rPr>
        <w:tab/>
        <w:t>320 mm</w:t>
      </w:r>
    </w:p>
    <w:p w14:paraId="3170CB8A" w14:textId="77777777" w:rsidR="004D19D7" w:rsidRPr="00A20A3B" w:rsidRDefault="004D19D7" w:rsidP="004D19D7">
      <w:pPr>
        <w:rPr>
          <w:lang w:val="sk-SK"/>
        </w:rPr>
      </w:pPr>
      <w:r w:rsidRPr="00A20A3B">
        <w:rPr>
          <w:lang w:val="sk-SK"/>
        </w:rPr>
        <w:t>Modul deformácie na úrovni podložia musí byť E</w:t>
      </w:r>
      <w:r w:rsidRPr="00A20A3B">
        <w:rPr>
          <w:vertAlign w:val="subscript"/>
          <w:lang w:val="sk-SK"/>
        </w:rPr>
        <w:t>def,2</w:t>
      </w:r>
      <w:r w:rsidRPr="00A20A3B">
        <w:rPr>
          <w:lang w:val="sk-SK"/>
        </w:rPr>
        <w:t>&gt;45 MPa zároveň musí byť dodržaný pomer hodnôt E</w:t>
      </w:r>
      <w:r w:rsidRPr="00A20A3B">
        <w:rPr>
          <w:vertAlign w:val="subscript"/>
          <w:lang w:val="sk-SK"/>
        </w:rPr>
        <w:t>def,2</w:t>
      </w:r>
      <w:r w:rsidRPr="00A20A3B">
        <w:rPr>
          <w:lang w:val="sk-SK"/>
        </w:rPr>
        <w:t>/E</w:t>
      </w:r>
      <w:r w:rsidRPr="00A20A3B">
        <w:rPr>
          <w:vertAlign w:val="subscript"/>
          <w:lang w:val="sk-SK"/>
        </w:rPr>
        <w:t>def,1</w:t>
      </w:r>
      <w:r w:rsidRPr="00A20A3B">
        <w:rPr>
          <w:lang w:val="sk-SK"/>
        </w:rPr>
        <w:t>&lt;3,0 podľa STN 73 6133 a STN 73 6190.</w:t>
      </w:r>
    </w:p>
    <w:p w14:paraId="4F3D28A0" w14:textId="77777777" w:rsidR="004D19D7" w:rsidRPr="00A20A3B" w:rsidRDefault="004D19D7" w:rsidP="004D19D7">
      <w:pPr>
        <w:rPr>
          <w:lang w:val="sk-SK"/>
        </w:rPr>
      </w:pPr>
      <w:r w:rsidRPr="00A20A3B">
        <w:rPr>
          <w:lang w:val="sk-SK"/>
        </w:rPr>
        <w:t>Konštrukcia parkovísk je nasledovná:</w:t>
      </w:r>
    </w:p>
    <w:p w14:paraId="784C6481" w14:textId="77777777" w:rsidR="004D19D7" w:rsidRPr="00A20A3B" w:rsidRDefault="004D19D7" w:rsidP="004D19D7">
      <w:pPr>
        <w:pStyle w:val="Bezriadkovania"/>
      </w:pPr>
      <w:proofErr w:type="spellStart"/>
      <w:r w:rsidRPr="00A20A3B">
        <w:t>Zatrávňovacie</w:t>
      </w:r>
      <w:proofErr w:type="spellEnd"/>
      <w:r w:rsidRPr="00A20A3B">
        <w:t xml:space="preserve"> tvárnice (</w:t>
      </w:r>
      <w:proofErr w:type="spellStart"/>
      <w:r w:rsidRPr="00A20A3B">
        <w:t>Ekoraster</w:t>
      </w:r>
      <w:proofErr w:type="spellEnd"/>
      <w:r w:rsidRPr="00A20A3B">
        <w:t xml:space="preserve"> - vyplnená substrátom)</w:t>
      </w:r>
      <w:r w:rsidRPr="00A20A3B">
        <w:tab/>
        <w:t xml:space="preserve">  40 mm</w:t>
      </w:r>
      <w:r w:rsidRPr="00A20A3B">
        <w:tab/>
        <w:t>STN 736131-1</w:t>
      </w:r>
    </w:p>
    <w:p w14:paraId="25B895A9" w14:textId="77777777" w:rsidR="004D19D7" w:rsidRPr="00A20A3B" w:rsidRDefault="004D19D7" w:rsidP="004D19D7">
      <w:pPr>
        <w:pStyle w:val="Bezriadkovania"/>
      </w:pPr>
      <w:r w:rsidRPr="00A20A3B">
        <w:t xml:space="preserve">Drvené kamenivo </w:t>
      </w:r>
      <w:proofErr w:type="spellStart"/>
      <w:r w:rsidRPr="00A20A3B">
        <w:t>fr</w:t>
      </w:r>
      <w:proofErr w:type="spellEnd"/>
      <w:r w:rsidRPr="00A20A3B">
        <w:t>. 0-8 s prímesou zeminy   DK+Z</w:t>
      </w:r>
      <w:r w:rsidRPr="00A20A3B">
        <w:tab/>
        <w:t xml:space="preserve">  50 mm</w:t>
      </w:r>
      <w:r w:rsidRPr="00A20A3B">
        <w:tab/>
        <w:t>STN 736126</w:t>
      </w:r>
    </w:p>
    <w:p w14:paraId="35524458" w14:textId="77777777" w:rsidR="004D19D7" w:rsidRPr="00A20A3B" w:rsidRDefault="004D19D7" w:rsidP="004D19D7">
      <w:pPr>
        <w:pStyle w:val="Bezriadkovania"/>
      </w:pPr>
      <w:r w:rsidRPr="00A20A3B">
        <w:t>Mechanicky spevnené kamenivo</w:t>
      </w:r>
      <w:r w:rsidRPr="00A20A3B">
        <w:tab/>
        <w:t>MSK 31,5 - G</w:t>
      </w:r>
      <w:r w:rsidRPr="00A20A3B">
        <w:rPr>
          <w:vertAlign w:val="subscript"/>
        </w:rPr>
        <w:t>B</w:t>
      </w:r>
      <w:r w:rsidRPr="00A20A3B">
        <w:tab/>
        <w:t>180 mm</w:t>
      </w:r>
      <w:r w:rsidRPr="00A20A3B">
        <w:tab/>
        <w:t>STN 736126</w:t>
      </w:r>
    </w:p>
    <w:p w14:paraId="3014B68B" w14:textId="77777777" w:rsidR="004D19D7" w:rsidRPr="00A20A3B" w:rsidRDefault="004D19D7" w:rsidP="004D19D7">
      <w:pPr>
        <w:pStyle w:val="Bezriadkovania"/>
        <w:rPr>
          <w:u w:val="single"/>
        </w:rPr>
      </w:pPr>
      <w:proofErr w:type="spellStart"/>
      <w:r w:rsidRPr="00A20A3B">
        <w:rPr>
          <w:u w:val="single"/>
        </w:rPr>
        <w:t>Štrkodrvina</w:t>
      </w:r>
      <w:proofErr w:type="spellEnd"/>
      <w:r w:rsidRPr="00A20A3B">
        <w:rPr>
          <w:u w:val="single"/>
        </w:rPr>
        <w:t xml:space="preserve"> fr.0-63</w:t>
      </w:r>
      <w:r w:rsidRPr="00A20A3B">
        <w:rPr>
          <w:u w:val="single"/>
        </w:rPr>
        <w:tab/>
      </w:r>
      <w:r w:rsidRPr="00A20A3B">
        <w:rPr>
          <w:u w:val="single"/>
        </w:rPr>
        <w:tab/>
      </w:r>
      <w:r w:rsidRPr="00A20A3B">
        <w:rPr>
          <w:u w:val="single"/>
        </w:rPr>
        <w:tab/>
        <w:t>ŠD</w:t>
      </w:r>
      <w:r w:rsidRPr="00A20A3B">
        <w:rPr>
          <w:u w:val="single"/>
        </w:rPr>
        <w:tab/>
      </w:r>
      <w:r w:rsidRPr="00A20A3B">
        <w:rPr>
          <w:u w:val="single"/>
        </w:rPr>
        <w:tab/>
      </w:r>
      <w:r w:rsidRPr="00A20A3B">
        <w:rPr>
          <w:u w:val="single"/>
        </w:rPr>
        <w:tab/>
        <w:t>200 mm</w:t>
      </w:r>
      <w:r w:rsidRPr="00A20A3B">
        <w:rPr>
          <w:u w:val="single"/>
        </w:rPr>
        <w:tab/>
        <w:t>STN 736126</w:t>
      </w:r>
    </w:p>
    <w:p w14:paraId="25ABAC6B" w14:textId="77777777" w:rsidR="004D19D7" w:rsidRPr="00A20A3B" w:rsidRDefault="004D19D7" w:rsidP="004D19D7">
      <w:pPr>
        <w:pStyle w:val="Bezriadkovania"/>
      </w:pPr>
      <w:proofErr w:type="spellStart"/>
      <w:r w:rsidRPr="00A20A3B">
        <w:t>Protiropná</w:t>
      </w:r>
      <w:proofErr w:type="spellEnd"/>
      <w:r w:rsidRPr="00A20A3B">
        <w:t xml:space="preserve"> fólia - uložená na zemnej pláni s vyspádovaním</w:t>
      </w:r>
    </w:p>
    <w:p w14:paraId="46024802" w14:textId="77777777" w:rsidR="004D19D7" w:rsidRPr="00A20A3B" w:rsidRDefault="004D19D7" w:rsidP="004D19D7">
      <w:pPr>
        <w:pStyle w:val="Bezriadkovania"/>
      </w:pPr>
      <w:r w:rsidRPr="00A20A3B">
        <w:t>Spolu:</w:t>
      </w:r>
      <w:r w:rsidRPr="00A20A3B">
        <w:tab/>
      </w:r>
      <w:r w:rsidRPr="00A20A3B">
        <w:tab/>
      </w:r>
      <w:r w:rsidRPr="00A20A3B">
        <w:tab/>
      </w:r>
      <w:r w:rsidRPr="00A20A3B">
        <w:tab/>
      </w:r>
      <w:r w:rsidRPr="00A20A3B">
        <w:tab/>
      </w:r>
      <w:r w:rsidRPr="00A20A3B">
        <w:tab/>
      </w:r>
      <w:r w:rsidRPr="00A20A3B">
        <w:tab/>
      </w:r>
      <w:r w:rsidRPr="00A20A3B">
        <w:tab/>
        <w:t>470 mm</w:t>
      </w:r>
    </w:p>
    <w:p w14:paraId="609144F9" w14:textId="77777777" w:rsidR="004D19D7" w:rsidRPr="00A20A3B" w:rsidRDefault="004D19D7" w:rsidP="004D19D7">
      <w:pPr>
        <w:pStyle w:val="Bezriadkovania"/>
      </w:pPr>
    </w:p>
    <w:p w14:paraId="4B7461EC" w14:textId="77777777" w:rsidR="00D3296B" w:rsidRPr="00A20A3B" w:rsidRDefault="00D3296B" w:rsidP="004D19D7">
      <w:pPr>
        <w:pStyle w:val="Bezriadkovania"/>
      </w:pPr>
    </w:p>
    <w:p w14:paraId="0E9F26A4" w14:textId="77777777" w:rsidR="00D3296B" w:rsidRPr="00A20A3B" w:rsidRDefault="00D3296B" w:rsidP="004D19D7">
      <w:pPr>
        <w:pStyle w:val="Bezriadkovania"/>
      </w:pPr>
    </w:p>
    <w:p w14:paraId="400FF2E7" w14:textId="77777777" w:rsidR="004D19D7" w:rsidRPr="00A20A3B" w:rsidRDefault="004D19D7" w:rsidP="004D19D7">
      <w:pPr>
        <w:pStyle w:val="Bezriadkovania"/>
      </w:pPr>
      <w:r w:rsidRPr="00A20A3B">
        <w:lastRenderedPageBreak/>
        <w:t>Konštrukcia komunikácie Terchovská je navrhnutá na stredné zaťaženie  (TDZ IV) a je nasledovná:</w:t>
      </w:r>
    </w:p>
    <w:p w14:paraId="3EE657B8" w14:textId="77777777" w:rsidR="004D19D7" w:rsidRPr="00A20A3B" w:rsidRDefault="004D19D7" w:rsidP="004D19D7">
      <w:pPr>
        <w:pStyle w:val="Bezriadkovania"/>
      </w:pPr>
    </w:p>
    <w:p w14:paraId="25BFF27B" w14:textId="77777777" w:rsidR="004D19D7" w:rsidRPr="00A20A3B" w:rsidRDefault="004D19D7" w:rsidP="004D19D7">
      <w:pPr>
        <w:pStyle w:val="Bezriadkovania"/>
      </w:pPr>
      <w:r w:rsidRPr="00A20A3B">
        <w:t>Asfaltový betón                                             ACO 11 - II</w:t>
      </w:r>
      <w:r w:rsidRPr="00A20A3B">
        <w:tab/>
        <w:t xml:space="preserve">              40 mm      STN 736121</w:t>
      </w:r>
    </w:p>
    <w:p w14:paraId="4FC61AD8" w14:textId="77777777" w:rsidR="004D19D7" w:rsidRPr="00A20A3B" w:rsidRDefault="004D19D7" w:rsidP="004D19D7">
      <w:pPr>
        <w:pStyle w:val="Bezriadkovania"/>
      </w:pPr>
      <w:r w:rsidRPr="00A20A3B">
        <w:t xml:space="preserve">Asfaltový spojovací postrek                          PS,A                   0,3 kg/m2           STN 736129    </w:t>
      </w:r>
    </w:p>
    <w:p w14:paraId="7E00B937" w14:textId="77777777" w:rsidR="004D19D7" w:rsidRPr="00A20A3B" w:rsidRDefault="004D19D7" w:rsidP="004D19D7">
      <w:pPr>
        <w:pStyle w:val="Bezriadkovania"/>
      </w:pPr>
      <w:r w:rsidRPr="00A20A3B">
        <w:t>Asfaltový betón                                             ACP 22 - II</w:t>
      </w:r>
      <w:r w:rsidRPr="00A20A3B">
        <w:tab/>
        <w:t xml:space="preserve">              80 mm      STN 736121</w:t>
      </w:r>
    </w:p>
    <w:p w14:paraId="7CCE70A2" w14:textId="77777777" w:rsidR="004D19D7" w:rsidRPr="00A20A3B" w:rsidRDefault="004D19D7" w:rsidP="004D19D7">
      <w:pPr>
        <w:pStyle w:val="Bezriadkovania"/>
      </w:pPr>
      <w:r w:rsidRPr="00A20A3B">
        <w:t xml:space="preserve">Asfaltový spojovací postrek                          PS,A                   0,5 kg/m2           STN 736129    </w:t>
      </w:r>
    </w:p>
    <w:p w14:paraId="16C3E839" w14:textId="77777777" w:rsidR="004D19D7" w:rsidRPr="00A20A3B" w:rsidRDefault="004D19D7" w:rsidP="004D19D7">
      <w:pPr>
        <w:pStyle w:val="Bezriadkovania"/>
      </w:pPr>
      <w:r w:rsidRPr="00A20A3B">
        <w:t>Mechanicky spevnené kamenivo                  MSK 31,5 - GB           150 mm      STN 736126</w:t>
      </w:r>
    </w:p>
    <w:p w14:paraId="74B07F70" w14:textId="77777777" w:rsidR="004D19D7" w:rsidRPr="00A20A3B" w:rsidRDefault="004D19D7" w:rsidP="004D19D7">
      <w:pPr>
        <w:pStyle w:val="Bezriadkovania"/>
        <w:rPr>
          <w:u w:val="single"/>
        </w:rPr>
      </w:pPr>
      <w:proofErr w:type="spellStart"/>
      <w:r w:rsidRPr="00A20A3B">
        <w:rPr>
          <w:u w:val="single"/>
        </w:rPr>
        <w:t>Štrkodrvina</w:t>
      </w:r>
      <w:proofErr w:type="spellEnd"/>
      <w:r w:rsidRPr="00A20A3B">
        <w:rPr>
          <w:u w:val="single"/>
        </w:rPr>
        <w:t xml:space="preserve"> fr.0-63</w:t>
      </w:r>
      <w:r w:rsidRPr="00A20A3B">
        <w:rPr>
          <w:u w:val="single"/>
        </w:rPr>
        <w:tab/>
        <w:t xml:space="preserve">                                                 ŠD</w:t>
      </w:r>
      <w:r w:rsidRPr="00A20A3B">
        <w:rPr>
          <w:u w:val="single"/>
        </w:rPr>
        <w:tab/>
        <w:t xml:space="preserve">             200 mm     STN 736126</w:t>
      </w:r>
    </w:p>
    <w:p w14:paraId="3215D663" w14:textId="77777777" w:rsidR="004D19D7" w:rsidRPr="00A20A3B" w:rsidRDefault="004D19D7" w:rsidP="004D19D7">
      <w:pPr>
        <w:pStyle w:val="Bezriadkovania"/>
      </w:pPr>
      <w:r w:rsidRPr="00A20A3B">
        <w:t>Spolu:</w:t>
      </w:r>
      <w:r w:rsidRPr="00A20A3B">
        <w:tab/>
      </w:r>
      <w:r w:rsidRPr="00A20A3B">
        <w:tab/>
        <w:t xml:space="preserve">                                                                                  470 mm </w:t>
      </w:r>
    </w:p>
    <w:p w14:paraId="0ACE609F" w14:textId="77777777" w:rsidR="004D19D7" w:rsidRPr="00A20A3B" w:rsidRDefault="004D19D7" w:rsidP="004D19D7">
      <w:pPr>
        <w:pStyle w:val="Bezriadkovania"/>
      </w:pPr>
    </w:p>
    <w:p w14:paraId="2A5D6045" w14:textId="77777777" w:rsidR="004D19D7" w:rsidRPr="00A20A3B" w:rsidRDefault="004D19D7" w:rsidP="004D19D7">
      <w:pPr>
        <w:rPr>
          <w:lang w:val="sk-SK"/>
        </w:rPr>
      </w:pPr>
      <w:r w:rsidRPr="00A20A3B">
        <w:rPr>
          <w:lang w:val="sk-SK"/>
        </w:rPr>
        <w:t>Modul deformácie na úrovni podložia musí byť E</w:t>
      </w:r>
      <w:r w:rsidRPr="00A20A3B">
        <w:rPr>
          <w:vertAlign w:val="subscript"/>
          <w:lang w:val="sk-SK"/>
        </w:rPr>
        <w:t>def,2</w:t>
      </w:r>
      <w:r w:rsidRPr="00A20A3B">
        <w:rPr>
          <w:lang w:val="sk-SK"/>
        </w:rPr>
        <w:t>&gt;45 MPa zároveň musí byť dodržaný pomer hodnôt E</w:t>
      </w:r>
      <w:r w:rsidRPr="00A20A3B">
        <w:rPr>
          <w:vertAlign w:val="subscript"/>
          <w:lang w:val="sk-SK"/>
        </w:rPr>
        <w:t>def,2</w:t>
      </w:r>
      <w:r w:rsidRPr="00A20A3B">
        <w:rPr>
          <w:lang w:val="sk-SK"/>
        </w:rPr>
        <w:t>/E</w:t>
      </w:r>
      <w:r w:rsidRPr="00A20A3B">
        <w:rPr>
          <w:vertAlign w:val="subscript"/>
          <w:lang w:val="sk-SK"/>
        </w:rPr>
        <w:t>def,1</w:t>
      </w:r>
      <w:r w:rsidRPr="00A20A3B">
        <w:rPr>
          <w:lang w:val="sk-SK"/>
        </w:rPr>
        <w:t>&lt;2,5 podľa STN 73 6133 a STN 73 6190.</w:t>
      </w:r>
    </w:p>
    <w:p w14:paraId="5B430CDC" w14:textId="77777777" w:rsidR="004D19D7" w:rsidRPr="00A20A3B" w:rsidRDefault="004D19D7" w:rsidP="004D19D7">
      <w:pPr>
        <w:pStyle w:val="Bezriadkovania"/>
      </w:pPr>
    </w:p>
    <w:p w14:paraId="36512CF0" w14:textId="77777777" w:rsidR="004D19D7" w:rsidRPr="00A20A3B" w:rsidRDefault="004D19D7" w:rsidP="004D19D7">
      <w:pPr>
        <w:pStyle w:val="Bezriadkovania"/>
      </w:pPr>
      <w:r w:rsidRPr="00A20A3B">
        <w:t xml:space="preserve">Konštrukcia komunikácie </w:t>
      </w:r>
      <w:proofErr w:type="spellStart"/>
      <w:r w:rsidRPr="00A20A3B">
        <w:t>Banšelova</w:t>
      </w:r>
      <w:proofErr w:type="spellEnd"/>
      <w:r w:rsidRPr="00A20A3B">
        <w:t>, Krajná je navrhnutá na stredné zaťaženie (TDZ III) a je nasledovná:</w:t>
      </w:r>
    </w:p>
    <w:p w14:paraId="6335C4EF" w14:textId="77777777" w:rsidR="004D19D7" w:rsidRPr="00A20A3B" w:rsidRDefault="004D19D7" w:rsidP="004D19D7">
      <w:pPr>
        <w:pStyle w:val="Bezriadkovania"/>
      </w:pPr>
    </w:p>
    <w:p w14:paraId="20D0E52F" w14:textId="77777777" w:rsidR="004D19D7" w:rsidRPr="00A20A3B" w:rsidRDefault="004D19D7" w:rsidP="004D19D7">
      <w:pPr>
        <w:pStyle w:val="Bezriadkovania"/>
      </w:pPr>
      <w:r w:rsidRPr="00A20A3B">
        <w:t>Asfaltový betón                                             ACO 11 - II</w:t>
      </w:r>
      <w:r w:rsidRPr="00A20A3B">
        <w:tab/>
        <w:t xml:space="preserve">              40 mm      STN 736121</w:t>
      </w:r>
    </w:p>
    <w:p w14:paraId="08F5062F" w14:textId="77777777" w:rsidR="004D19D7" w:rsidRPr="00A20A3B" w:rsidRDefault="004D19D7" w:rsidP="004D19D7">
      <w:pPr>
        <w:pStyle w:val="Bezriadkovania"/>
      </w:pPr>
      <w:r w:rsidRPr="00A20A3B">
        <w:t xml:space="preserve">Asfaltový spojovací postrek                          PS,A                   0,3 kg/m2           STN 736129    </w:t>
      </w:r>
    </w:p>
    <w:p w14:paraId="3AFADED7" w14:textId="77777777" w:rsidR="004D19D7" w:rsidRPr="00A20A3B" w:rsidRDefault="004D19D7" w:rsidP="004D19D7">
      <w:pPr>
        <w:pStyle w:val="Bezriadkovania"/>
      </w:pPr>
      <w:r w:rsidRPr="00A20A3B">
        <w:t>Asfaltový betón                                             ACP 22 - II</w:t>
      </w:r>
      <w:r w:rsidRPr="00A20A3B">
        <w:tab/>
        <w:t xml:space="preserve">              60 mm      STN 736121</w:t>
      </w:r>
    </w:p>
    <w:p w14:paraId="4543A690" w14:textId="77777777" w:rsidR="004D19D7" w:rsidRPr="00A20A3B" w:rsidRDefault="004D19D7" w:rsidP="004D19D7">
      <w:pPr>
        <w:pStyle w:val="Bezriadkovania"/>
      </w:pPr>
      <w:r w:rsidRPr="00A20A3B">
        <w:t>Asfaltový spojovací postrek                          PS,A                   0,5 kg/m2           STN 736129</w:t>
      </w:r>
    </w:p>
    <w:p w14:paraId="4F59AE97" w14:textId="77777777" w:rsidR="004D19D7" w:rsidRPr="00A20A3B" w:rsidRDefault="004D19D7" w:rsidP="004D19D7">
      <w:pPr>
        <w:pStyle w:val="Bezriadkovania"/>
      </w:pPr>
      <w:r w:rsidRPr="00A20A3B">
        <w:t>Asfaltový betón                                             ACP 32 - II</w:t>
      </w:r>
      <w:r w:rsidRPr="00A20A3B">
        <w:tab/>
        <w:t xml:space="preserve">              80 mm      STN 736121</w:t>
      </w:r>
    </w:p>
    <w:p w14:paraId="3E8BAD40" w14:textId="77777777" w:rsidR="004D19D7" w:rsidRPr="00A20A3B" w:rsidRDefault="004D19D7" w:rsidP="004D19D7">
      <w:pPr>
        <w:pStyle w:val="Bezriadkovania"/>
      </w:pPr>
      <w:r w:rsidRPr="00A20A3B">
        <w:t xml:space="preserve">Asfaltový spojovací postrek                          PS,A                   0,7 kg/m2           STN 736129    </w:t>
      </w:r>
    </w:p>
    <w:p w14:paraId="0F82344A" w14:textId="77777777" w:rsidR="004D19D7" w:rsidRPr="00A20A3B" w:rsidRDefault="004D19D7" w:rsidP="004D19D7">
      <w:pPr>
        <w:pStyle w:val="Bezriadkovania"/>
      </w:pPr>
      <w:r w:rsidRPr="00A20A3B">
        <w:t>Mechanicky spevnené kamenivo                  MSK 31,5 - GB           150 mm      STN 736126</w:t>
      </w:r>
    </w:p>
    <w:p w14:paraId="111CABAA" w14:textId="77777777" w:rsidR="004D19D7" w:rsidRPr="00A20A3B" w:rsidRDefault="004D19D7" w:rsidP="004D19D7">
      <w:pPr>
        <w:pStyle w:val="Bezriadkovania"/>
        <w:rPr>
          <w:u w:val="single"/>
        </w:rPr>
      </w:pPr>
      <w:proofErr w:type="spellStart"/>
      <w:r w:rsidRPr="00A20A3B">
        <w:rPr>
          <w:u w:val="single"/>
        </w:rPr>
        <w:t>Štrkodrvina</w:t>
      </w:r>
      <w:proofErr w:type="spellEnd"/>
      <w:r w:rsidRPr="00A20A3B">
        <w:rPr>
          <w:u w:val="single"/>
        </w:rPr>
        <w:t xml:space="preserve"> fr.0-63</w:t>
      </w:r>
      <w:r w:rsidRPr="00A20A3B">
        <w:rPr>
          <w:u w:val="single"/>
        </w:rPr>
        <w:tab/>
        <w:t xml:space="preserve">                                                 ŠD</w:t>
      </w:r>
      <w:r w:rsidRPr="00A20A3B">
        <w:rPr>
          <w:u w:val="single"/>
        </w:rPr>
        <w:tab/>
        <w:t xml:space="preserve">             200 mm     STN 736126</w:t>
      </w:r>
    </w:p>
    <w:p w14:paraId="13F255C1" w14:textId="77777777" w:rsidR="004D19D7" w:rsidRPr="00A20A3B" w:rsidRDefault="004D19D7" w:rsidP="004D19D7">
      <w:pPr>
        <w:pStyle w:val="Bezriadkovania"/>
      </w:pPr>
      <w:r w:rsidRPr="00A20A3B">
        <w:t>Spolu:</w:t>
      </w:r>
      <w:r w:rsidRPr="00A20A3B">
        <w:tab/>
      </w:r>
      <w:r w:rsidRPr="00A20A3B">
        <w:tab/>
        <w:t xml:space="preserve">                                                                                  530 mm </w:t>
      </w:r>
    </w:p>
    <w:p w14:paraId="52D07B0B" w14:textId="77777777" w:rsidR="004D19D7" w:rsidRPr="00A20A3B" w:rsidRDefault="004D19D7" w:rsidP="004D19D7">
      <w:pPr>
        <w:pStyle w:val="Bezriadkovania"/>
      </w:pPr>
    </w:p>
    <w:p w14:paraId="230D3C19" w14:textId="77777777" w:rsidR="004D19D7" w:rsidRPr="00A20A3B" w:rsidRDefault="004D19D7" w:rsidP="004D19D7">
      <w:pPr>
        <w:rPr>
          <w:lang w:val="sk-SK"/>
        </w:rPr>
      </w:pPr>
      <w:r w:rsidRPr="00A20A3B">
        <w:rPr>
          <w:lang w:val="sk-SK"/>
        </w:rPr>
        <w:t>Modul deformácie na úrovni podložia musí byť E</w:t>
      </w:r>
      <w:r w:rsidRPr="00A20A3B">
        <w:rPr>
          <w:vertAlign w:val="subscript"/>
          <w:lang w:val="sk-SK"/>
        </w:rPr>
        <w:t xml:space="preserve">def,2 </w:t>
      </w:r>
      <w:r w:rsidRPr="00A20A3B">
        <w:rPr>
          <w:lang w:val="sk-SK"/>
        </w:rPr>
        <w:t>&gt; 60 MPa zároveň musí byť dodržaný pomer hodnôt E</w:t>
      </w:r>
      <w:r w:rsidRPr="00A20A3B">
        <w:rPr>
          <w:vertAlign w:val="subscript"/>
          <w:lang w:val="sk-SK"/>
        </w:rPr>
        <w:t>def,2</w:t>
      </w:r>
      <w:r w:rsidRPr="00A20A3B">
        <w:rPr>
          <w:lang w:val="sk-SK"/>
        </w:rPr>
        <w:t>/E</w:t>
      </w:r>
      <w:r w:rsidRPr="00A20A3B">
        <w:rPr>
          <w:vertAlign w:val="subscript"/>
          <w:lang w:val="sk-SK"/>
        </w:rPr>
        <w:t>def,1</w:t>
      </w:r>
      <w:r w:rsidRPr="00A20A3B">
        <w:rPr>
          <w:lang w:val="sk-SK"/>
        </w:rPr>
        <w:t>&lt;2,0 podľa STN 73 6133 a STN 73 6190.</w:t>
      </w:r>
    </w:p>
    <w:p w14:paraId="4DC76286" w14:textId="77777777" w:rsidR="004D19D7" w:rsidRPr="00A20A3B" w:rsidRDefault="004D19D7" w:rsidP="004D19D7">
      <w:pPr>
        <w:rPr>
          <w:lang w:val="sk-SK"/>
        </w:rPr>
      </w:pPr>
      <w:r w:rsidRPr="00A20A3B">
        <w:rPr>
          <w:lang w:val="sk-SK"/>
        </w:rPr>
        <w:t>Konštrukcia vjazdu do garáže je nasledovná:</w:t>
      </w:r>
    </w:p>
    <w:p w14:paraId="751B878B" w14:textId="77777777" w:rsidR="004D19D7" w:rsidRPr="00A20A3B" w:rsidRDefault="004D19D7" w:rsidP="004D19D7">
      <w:pPr>
        <w:pStyle w:val="Bezriadkovania"/>
      </w:pPr>
      <w:proofErr w:type="spellStart"/>
      <w:r w:rsidRPr="00A20A3B">
        <w:t>Cementobetónový</w:t>
      </w:r>
      <w:proofErr w:type="spellEnd"/>
      <w:r w:rsidRPr="00A20A3B">
        <w:t xml:space="preserve"> kryt</w:t>
      </w:r>
      <w:r w:rsidRPr="00A20A3B">
        <w:tab/>
      </w:r>
      <w:r w:rsidRPr="00A20A3B">
        <w:tab/>
        <w:t xml:space="preserve">CB III </w:t>
      </w:r>
      <w:r w:rsidRPr="00A20A3B">
        <w:tab/>
      </w:r>
      <w:r w:rsidRPr="00A20A3B">
        <w:tab/>
        <w:t xml:space="preserve">            200 mm</w:t>
      </w:r>
      <w:r w:rsidRPr="00A20A3B">
        <w:tab/>
        <w:t>STN 736123</w:t>
      </w:r>
    </w:p>
    <w:p w14:paraId="3C2BC9AC" w14:textId="77777777" w:rsidR="004D19D7" w:rsidRPr="00A20A3B" w:rsidRDefault="004D19D7" w:rsidP="004D19D7">
      <w:pPr>
        <w:pStyle w:val="Bezriadkovania"/>
      </w:pPr>
      <w:proofErr w:type="spellStart"/>
      <w:r w:rsidRPr="00A20A3B">
        <w:t>Cem</w:t>
      </w:r>
      <w:proofErr w:type="spellEnd"/>
      <w:r w:rsidRPr="00A20A3B">
        <w:t>. stmel. zrnitá zmes</w:t>
      </w:r>
      <w:r w:rsidRPr="00A20A3B">
        <w:tab/>
      </w:r>
      <w:r w:rsidRPr="00A20A3B">
        <w:tab/>
        <w:t>CBGM C8/10</w:t>
      </w:r>
      <w:r w:rsidRPr="00A20A3B">
        <w:tab/>
      </w:r>
      <w:r w:rsidRPr="00A20A3B">
        <w:tab/>
        <w:t>150 mm</w:t>
      </w:r>
      <w:r w:rsidRPr="00A20A3B">
        <w:tab/>
        <w:t>STN 736124-1</w:t>
      </w:r>
    </w:p>
    <w:p w14:paraId="76E48DCB" w14:textId="77777777" w:rsidR="004D19D7" w:rsidRPr="00A20A3B" w:rsidRDefault="004D19D7" w:rsidP="004D19D7">
      <w:pPr>
        <w:pStyle w:val="Bezriadkovania"/>
        <w:rPr>
          <w:u w:val="single"/>
        </w:rPr>
      </w:pPr>
      <w:proofErr w:type="spellStart"/>
      <w:r w:rsidRPr="00A20A3B">
        <w:rPr>
          <w:u w:val="single"/>
        </w:rPr>
        <w:t>Štrkodrvina</w:t>
      </w:r>
      <w:proofErr w:type="spellEnd"/>
      <w:r w:rsidRPr="00A20A3B">
        <w:rPr>
          <w:u w:val="single"/>
        </w:rPr>
        <w:t xml:space="preserve"> fr.0-63</w:t>
      </w:r>
      <w:r w:rsidRPr="00A20A3B">
        <w:rPr>
          <w:u w:val="single"/>
        </w:rPr>
        <w:tab/>
      </w:r>
      <w:r w:rsidRPr="00A20A3B">
        <w:rPr>
          <w:u w:val="single"/>
        </w:rPr>
        <w:tab/>
      </w:r>
      <w:r w:rsidRPr="00A20A3B">
        <w:rPr>
          <w:u w:val="single"/>
        </w:rPr>
        <w:tab/>
        <w:t>ŠD</w:t>
      </w:r>
      <w:r w:rsidRPr="00A20A3B">
        <w:rPr>
          <w:u w:val="single"/>
        </w:rPr>
        <w:tab/>
      </w:r>
      <w:r w:rsidRPr="00A20A3B">
        <w:rPr>
          <w:u w:val="single"/>
        </w:rPr>
        <w:tab/>
      </w:r>
      <w:r w:rsidRPr="00A20A3B">
        <w:rPr>
          <w:u w:val="single"/>
        </w:rPr>
        <w:tab/>
        <w:t>200 mm</w:t>
      </w:r>
      <w:r w:rsidRPr="00A20A3B">
        <w:rPr>
          <w:u w:val="single"/>
        </w:rPr>
        <w:tab/>
        <w:t>STN 736126</w:t>
      </w:r>
    </w:p>
    <w:p w14:paraId="39209B6F" w14:textId="77777777" w:rsidR="004D19D7" w:rsidRPr="00A20A3B" w:rsidRDefault="004D19D7" w:rsidP="004D19D7">
      <w:pPr>
        <w:rPr>
          <w:lang w:val="sk-SK"/>
        </w:rPr>
      </w:pPr>
      <w:r w:rsidRPr="00A20A3B">
        <w:rPr>
          <w:lang w:val="sk-SK"/>
        </w:rPr>
        <w:t>Spolu:</w:t>
      </w:r>
      <w:r w:rsidRPr="00A20A3B">
        <w:rPr>
          <w:lang w:val="sk-SK"/>
        </w:rPr>
        <w:tab/>
      </w:r>
      <w:r w:rsidRPr="00A20A3B">
        <w:rPr>
          <w:lang w:val="sk-SK"/>
        </w:rPr>
        <w:tab/>
      </w:r>
      <w:r w:rsidRPr="00A20A3B">
        <w:rPr>
          <w:lang w:val="sk-SK"/>
        </w:rPr>
        <w:tab/>
      </w:r>
      <w:r w:rsidRPr="00A20A3B">
        <w:rPr>
          <w:lang w:val="sk-SK"/>
        </w:rPr>
        <w:tab/>
      </w:r>
      <w:r w:rsidRPr="00A20A3B">
        <w:rPr>
          <w:lang w:val="sk-SK"/>
        </w:rPr>
        <w:tab/>
      </w:r>
      <w:r w:rsidRPr="00A20A3B">
        <w:rPr>
          <w:lang w:val="sk-SK"/>
        </w:rPr>
        <w:tab/>
      </w:r>
      <w:r w:rsidRPr="00A20A3B">
        <w:rPr>
          <w:lang w:val="sk-SK"/>
        </w:rPr>
        <w:tab/>
      </w:r>
      <w:r w:rsidRPr="00A20A3B">
        <w:rPr>
          <w:lang w:val="sk-SK"/>
        </w:rPr>
        <w:tab/>
        <w:t>470 mm</w:t>
      </w:r>
    </w:p>
    <w:p w14:paraId="32F7C060" w14:textId="77777777" w:rsidR="004D19D7" w:rsidRPr="00A20A3B" w:rsidRDefault="004D19D7" w:rsidP="004D19D7">
      <w:pPr>
        <w:rPr>
          <w:lang w:val="sk-SK"/>
        </w:rPr>
      </w:pPr>
      <w:r w:rsidRPr="00A20A3B">
        <w:rPr>
          <w:lang w:val="sk-SK"/>
        </w:rPr>
        <w:t>Modul deformácie na úrovni podložia musí byť E</w:t>
      </w:r>
      <w:r w:rsidRPr="00A20A3B">
        <w:rPr>
          <w:vertAlign w:val="subscript"/>
          <w:lang w:val="sk-SK"/>
        </w:rPr>
        <w:t xml:space="preserve">def,2 </w:t>
      </w:r>
      <w:r w:rsidRPr="00A20A3B">
        <w:rPr>
          <w:lang w:val="sk-SK"/>
        </w:rPr>
        <w:t>&gt; 60 MPa zároveň musí byť dodržaný pomer hodnôt E</w:t>
      </w:r>
      <w:r w:rsidRPr="00A20A3B">
        <w:rPr>
          <w:vertAlign w:val="subscript"/>
          <w:lang w:val="sk-SK"/>
        </w:rPr>
        <w:t>def,2</w:t>
      </w:r>
      <w:r w:rsidRPr="00A20A3B">
        <w:rPr>
          <w:lang w:val="sk-SK"/>
        </w:rPr>
        <w:t>/E</w:t>
      </w:r>
      <w:r w:rsidRPr="00A20A3B">
        <w:rPr>
          <w:vertAlign w:val="subscript"/>
          <w:lang w:val="sk-SK"/>
        </w:rPr>
        <w:t>def,1</w:t>
      </w:r>
      <w:r w:rsidRPr="00A20A3B">
        <w:rPr>
          <w:lang w:val="sk-SK"/>
        </w:rPr>
        <w:t>&lt;2,0 podľa STN 73 6133 a STN 73 6190.</w:t>
      </w:r>
    </w:p>
    <w:p w14:paraId="659BEE8D" w14:textId="77777777" w:rsidR="004D19D7" w:rsidRPr="00A20A3B" w:rsidRDefault="004D19D7" w:rsidP="004D19D7">
      <w:pPr>
        <w:autoSpaceDE w:val="0"/>
        <w:autoSpaceDN w:val="0"/>
        <w:adjustRightInd w:val="0"/>
        <w:spacing w:after="0"/>
        <w:rPr>
          <w:lang w:val="sk-SK"/>
        </w:rPr>
      </w:pPr>
      <w:r w:rsidRPr="00A20A3B">
        <w:rPr>
          <w:lang w:val="sk-SK"/>
        </w:rPr>
        <w:t>Pri budovaní  vrstvy je potrebné ju hutniť po vrstvách na mieru zhutnenia ID = 98%</w:t>
      </w:r>
    </w:p>
    <w:p w14:paraId="2A1B8299" w14:textId="77777777" w:rsidR="004D19D7" w:rsidRPr="00A20A3B" w:rsidRDefault="004D19D7" w:rsidP="004D19D7">
      <w:pPr>
        <w:autoSpaceDE w:val="0"/>
        <w:autoSpaceDN w:val="0"/>
        <w:adjustRightInd w:val="0"/>
        <w:spacing w:after="0"/>
        <w:rPr>
          <w:lang w:val="sk-SK"/>
        </w:rPr>
      </w:pPr>
      <w:r w:rsidRPr="00A20A3B">
        <w:rPr>
          <w:lang w:val="sk-SK"/>
        </w:rPr>
        <w:t>Pre konštrukčnú vrstvu MSK (mrazuvzdornú) sú nasledovné požadované parametre:</w:t>
      </w:r>
    </w:p>
    <w:p w14:paraId="7C6DE638" w14:textId="77777777" w:rsidR="004D19D7" w:rsidRPr="00A20A3B" w:rsidRDefault="004D19D7" w:rsidP="004D19D7">
      <w:pPr>
        <w:autoSpaceDE w:val="0"/>
        <w:autoSpaceDN w:val="0"/>
        <w:adjustRightInd w:val="0"/>
        <w:spacing w:after="0"/>
        <w:rPr>
          <w:lang w:val="sk-SK"/>
        </w:rPr>
      </w:pPr>
      <w:r w:rsidRPr="00A20A3B">
        <w:rPr>
          <w:lang w:val="sk-SK"/>
        </w:rPr>
        <w:t>Na hotovej vrstve MSK musí byť dosiahnutá únosnosť E</w:t>
      </w:r>
      <w:r w:rsidRPr="00A20A3B">
        <w:rPr>
          <w:vertAlign w:val="subscript"/>
          <w:lang w:val="sk-SK"/>
        </w:rPr>
        <w:t>def2</w:t>
      </w:r>
      <w:r w:rsidRPr="00A20A3B">
        <w:rPr>
          <w:lang w:val="sk-SK"/>
        </w:rPr>
        <w:t xml:space="preserve"> ≥ 90 MPa a pomer E</w:t>
      </w:r>
      <w:r w:rsidRPr="00A20A3B">
        <w:rPr>
          <w:vertAlign w:val="subscript"/>
          <w:lang w:val="sk-SK"/>
        </w:rPr>
        <w:t>def2</w:t>
      </w:r>
      <w:r w:rsidRPr="00A20A3B">
        <w:rPr>
          <w:lang w:val="sk-SK"/>
        </w:rPr>
        <w:t>/ E</w:t>
      </w:r>
      <w:r w:rsidRPr="00A20A3B">
        <w:rPr>
          <w:vertAlign w:val="subscript"/>
          <w:lang w:val="sk-SK"/>
        </w:rPr>
        <w:t xml:space="preserve">def1 </w:t>
      </w:r>
      <w:r w:rsidRPr="00A20A3B">
        <w:rPr>
          <w:lang w:val="sk-SK"/>
        </w:rPr>
        <w:t>≤ 2,5.</w:t>
      </w:r>
    </w:p>
    <w:p w14:paraId="1F25ECDB" w14:textId="77777777" w:rsidR="004D19D7" w:rsidRPr="00A20A3B" w:rsidRDefault="004D19D7" w:rsidP="004D19D7">
      <w:pPr>
        <w:autoSpaceDE w:val="0"/>
        <w:autoSpaceDN w:val="0"/>
        <w:adjustRightInd w:val="0"/>
        <w:spacing w:after="0"/>
        <w:rPr>
          <w:lang w:val="sk-SK"/>
        </w:rPr>
      </w:pPr>
      <w:r w:rsidRPr="00A20A3B">
        <w:rPr>
          <w:lang w:val="sk-SK"/>
        </w:rPr>
        <w:t>Pri budovaní  vrstvy je potrebné ju hutniť po vrstvách na mieru zhutnenia ID = 98%</w:t>
      </w:r>
    </w:p>
    <w:p w14:paraId="0CFC4070" w14:textId="77777777" w:rsidR="004D19D7" w:rsidRPr="00A20A3B" w:rsidRDefault="004D19D7" w:rsidP="004D19D7">
      <w:pPr>
        <w:autoSpaceDE w:val="0"/>
        <w:autoSpaceDN w:val="0"/>
        <w:adjustRightInd w:val="0"/>
        <w:spacing w:beforeLines="60" w:before="144" w:after="120"/>
        <w:rPr>
          <w:lang w:val="sk-SK"/>
        </w:rPr>
      </w:pPr>
      <w:r w:rsidRPr="00A20A3B">
        <w:rPr>
          <w:lang w:val="sk-SK"/>
        </w:rPr>
        <w:t xml:space="preserve">Miesta vjazdov na vedľajšie komunikácie budú riešené cez </w:t>
      </w:r>
      <w:proofErr w:type="spellStart"/>
      <w:r w:rsidRPr="00A20A3B">
        <w:rPr>
          <w:lang w:val="sk-SK"/>
        </w:rPr>
        <w:t>prílažbu</w:t>
      </w:r>
      <w:proofErr w:type="spellEnd"/>
      <w:r w:rsidRPr="00A20A3B">
        <w:rPr>
          <w:lang w:val="sk-SK"/>
        </w:rPr>
        <w:t xml:space="preserve"> a priebežný chodník. Teda vzniká na vedľajších komunikáciách a vjazdoch priečny prah. Nábeh bude od 5 do 10% podľa polohy prahu. Tým bude uprednostnení chodci. Priechody cez komunikácie bez prahov budú riešené bezbariérovo a aj s úpravou pre nevidiacich.</w:t>
      </w:r>
    </w:p>
    <w:p w14:paraId="4440C8FA" w14:textId="77777777" w:rsidR="004D19D7" w:rsidRPr="00A20A3B" w:rsidRDefault="004D19D7" w:rsidP="004D19D7">
      <w:pPr>
        <w:autoSpaceDE w:val="0"/>
        <w:autoSpaceDN w:val="0"/>
        <w:adjustRightInd w:val="0"/>
        <w:spacing w:beforeLines="60" w:before="144" w:after="120"/>
        <w:rPr>
          <w:lang w:val="sk-SK"/>
        </w:rPr>
      </w:pPr>
      <w:r w:rsidRPr="00A20A3B">
        <w:rPr>
          <w:lang w:val="sk-SK"/>
        </w:rPr>
        <w:t xml:space="preserve">V línii styku pôvodnej a novej konštrukcie vozovky sa pred rozoberaním pôvodnej prevedie rez kotúčovou pílou na celú hrúbku asfaltových vrstiev. Cestná pláň pod novou vozovkou pri styčnej škáre  musí vykazovať hodnotu rázového modulu pružnosti </w:t>
      </w:r>
      <w:proofErr w:type="spellStart"/>
      <w:r w:rsidRPr="00A20A3B">
        <w:rPr>
          <w:lang w:val="sk-SK"/>
        </w:rPr>
        <w:t>M</w:t>
      </w:r>
      <w:r w:rsidRPr="00A20A3B">
        <w:rPr>
          <w:vertAlign w:val="subscript"/>
          <w:lang w:val="sk-SK"/>
        </w:rPr>
        <w:t>vd</w:t>
      </w:r>
      <w:proofErr w:type="spellEnd"/>
      <w:r w:rsidRPr="00A20A3B">
        <w:rPr>
          <w:lang w:val="sk-SK"/>
        </w:rPr>
        <w:t xml:space="preserve"> meraného v zmysle STN 73 6192 aspoň 1,2-násobku </w:t>
      </w:r>
      <w:proofErr w:type="spellStart"/>
      <w:r w:rsidRPr="00A20A3B">
        <w:rPr>
          <w:lang w:val="sk-SK"/>
        </w:rPr>
        <w:t>M</w:t>
      </w:r>
      <w:r w:rsidRPr="00A20A3B">
        <w:rPr>
          <w:vertAlign w:val="subscript"/>
          <w:lang w:val="sk-SK"/>
        </w:rPr>
        <w:t>vd</w:t>
      </w:r>
      <w:proofErr w:type="spellEnd"/>
      <w:r w:rsidRPr="00A20A3B">
        <w:rPr>
          <w:lang w:val="sk-SK"/>
        </w:rPr>
        <w:t xml:space="preserve"> zisteného na pláni pôvodnej vozovky pri styčnej škáre. </w:t>
      </w:r>
    </w:p>
    <w:p w14:paraId="046AF2D2" w14:textId="77777777" w:rsidR="004D19D7" w:rsidRPr="00A20A3B" w:rsidRDefault="004D19D7" w:rsidP="004D19D7">
      <w:pPr>
        <w:rPr>
          <w:lang w:val="sk-SK"/>
        </w:rPr>
      </w:pPr>
      <w:r w:rsidRPr="00A20A3B">
        <w:rPr>
          <w:lang w:val="sk-SK"/>
        </w:rPr>
        <w:t>V mieste napojenia komunikácie na existujúcu cestu sa odstránia vrstvy existujúcej komunikácie až hĺbky 0,4 m. Vo vrchnej časti existujúcej komunikácie sa odstránia horné vrstvy v šírke 0,5m od miesta napojenia.</w:t>
      </w:r>
    </w:p>
    <w:p w14:paraId="15F20728" w14:textId="77777777" w:rsidR="004D19D7" w:rsidRPr="00A20A3B" w:rsidRDefault="004D19D7" w:rsidP="004D19D7">
      <w:pPr>
        <w:rPr>
          <w:lang w:val="sk-SK"/>
        </w:rPr>
      </w:pPr>
      <w:r w:rsidRPr="00A20A3B">
        <w:rPr>
          <w:lang w:val="sk-SK"/>
        </w:rPr>
        <w:t xml:space="preserve">Okolo komunikácií </w:t>
      </w:r>
      <w:proofErr w:type="spellStart"/>
      <w:r w:rsidRPr="00A20A3B">
        <w:rPr>
          <w:lang w:val="sk-SK"/>
        </w:rPr>
        <w:t>Banšelova</w:t>
      </w:r>
      <w:proofErr w:type="spellEnd"/>
      <w:r w:rsidRPr="00A20A3B">
        <w:rPr>
          <w:lang w:val="sk-SK"/>
        </w:rPr>
        <w:t xml:space="preserve"> a Krajná a spevnených plôch (parkovisko) sa osadí cestný obrubník s prevýšením 12 cm do betónového lôžka z betónu C12/15. Okolo chodníkov trasovaných cez zelené </w:t>
      </w:r>
      <w:r w:rsidRPr="00A20A3B">
        <w:rPr>
          <w:lang w:val="sk-SK"/>
        </w:rPr>
        <w:lastRenderedPageBreak/>
        <w:t>plochy je umiestnený záhonový obrubník uložený do betónu  s prevýšením voči chodníku min. 3 cm. a nad zeleňou min. 2 cm. Na komunikácii Terchovská budú osadené kamenné obrubníky šírky 8cm.</w:t>
      </w:r>
    </w:p>
    <w:p w14:paraId="01094B19" w14:textId="77777777" w:rsidR="004D19D7" w:rsidRPr="00A20A3B" w:rsidRDefault="004D19D7" w:rsidP="004D19D7">
      <w:pPr>
        <w:rPr>
          <w:lang w:val="sk-SK"/>
        </w:rPr>
      </w:pPr>
      <w:r w:rsidRPr="00A20A3B">
        <w:rPr>
          <w:lang w:val="sk-SK"/>
        </w:rPr>
        <w:t>V mieste prechodov sa vyhotoví bezbariérová úprava a vybudujú sa signálne pásy. Bezbariérová úprava sa urobí v šírke prechodu alebo min. 2m. Dĺžka úpravy bude 1,5m. Na zníženie obrubníkov na úroveň komunikácie sa použijú prechodové obrubníky. Prevýšenie je navrhované na 5cm.</w:t>
      </w:r>
    </w:p>
    <w:p w14:paraId="5C92AF15" w14:textId="77777777" w:rsidR="004D19D7" w:rsidRPr="00A20A3B" w:rsidRDefault="004D19D7" w:rsidP="004D19D7">
      <w:pPr>
        <w:rPr>
          <w:lang w:val="sk-SK"/>
        </w:rPr>
      </w:pPr>
      <w:r w:rsidRPr="00A20A3B">
        <w:rPr>
          <w:lang w:val="sk-SK"/>
        </w:rPr>
        <w:t>Na chodníkoch a spevnených plochách musí byť zabezpečený bezpečný pohyb a preto je stanovený súčiniteľ šmykového trenia min 0,6 pre plochy a 0,6*</w:t>
      </w:r>
      <w:proofErr w:type="spellStart"/>
      <w:r w:rsidRPr="00A20A3B">
        <w:rPr>
          <w:lang w:val="sk-SK"/>
        </w:rPr>
        <w:t>tg</w:t>
      </w:r>
      <w:proofErr w:type="spellEnd"/>
      <w:r w:rsidRPr="00A20A3B">
        <w:rPr>
          <w:lang w:val="sk-SK"/>
        </w:rPr>
        <w:t>α pre rampy podľa STN 734130.</w:t>
      </w:r>
    </w:p>
    <w:p w14:paraId="28FF5CE7" w14:textId="77777777" w:rsidR="00533274" w:rsidRPr="00A20A3B" w:rsidRDefault="00533274" w:rsidP="00533274">
      <w:pPr>
        <w:rPr>
          <w:color w:val="FF0000"/>
          <w:lang w:val="sk-SK"/>
        </w:rPr>
      </w:pPr>
    </w:p>
    <w:p w14:paraId="679BE361" w14:textId="77777777" w:rsidR="00533274" w:rsidRPr="00A20A3B" w:rsidRDefault="00533274" w:rsidP="00533274">
      <w:pPr>
        <w:pStyle w:val="Nadpis20"/>
        <w:ind w:left="578" w:hanging="578"/>
        <w:rPr>
          <w:color w:val="auto"/>
          <w:lang w:val="sk-SK"/>
        </w:rPr>
      </w:pPr>
      <w:r w:rsidRPr="00A20A3B">
        <w:rPr>
          <w:color w:val="auto"/>
          <w:lang w:val="sk-SK"/>
        </w:rPr>
        <w:tab/>
      </w:r>
      <w:bookmarkStart w:id="197" w:name="_Toc184799143"/>
      <w:r w:rsidRPr="00A20A3B">
        <w:rPr>
          <w:color w:val="auto"/>
          <w:lang w:val="sk-SK"/>
        </w:rPr>
        <w:t>Odvodnenie spevnených plôch a komunikácie</w:t>
      </w:r>
      <w:bookmarkEnd w:id="197"/>
    </w:p>
    <w:p w14:paraId="0E43D138" w14:textId="77777777" w:rsidR="004D19D7" w:rsidRPr="00A20A3B" w:rsidRDefault="004D19D7" w:rsidP="004D19D7">
      <w:pPr>
        <w:rPr>
          <w:lang w:val="sk-SK"/>
        </w:rPr>
      </w:pPr>
      <w:r w:rsidRPr="00A20A3B">
        <w:rPr>
          <w:lang w:val="sk-SK"/>
        </w:rPr>
        <w:t xml:space="preserve">Odvodnenie komunikácie, parkovísk, spevnených plôch, cyklotrasy a chodníkov je navrhnuté priečnym a pozdĺžnym sklonom do navrhovaných odvodňovacích zariadení: vpustov alebo betónových žľabov alebo sú niektoré riešené priamym </w:t>
      </w:r>
      <w:proofErr w:type="spellStart"/>
      <w:r w:rsidRPr="00A20A3B">
        <w:rPr>
          <w:lang w:val="sk-SK"/>
        </w:rPr>
        <w:t>vsakom</w:t>
      </w:r>
      <w:proofErr w:type="spellEnd"/>
      <w:r w:rsidRPr="00A20A3B">
        <w:rPr>
          <w:lang w:val="sk-SK"/>
        </w:rPr>
        <w:t xml:space="preserve"> cez drenážnu dlažbu alebo </w:t>
      </w:r>
      <w:proofErr w:type="spellStart"/>
      <w:r w:rsidRPr="00A20A3B">
        <w:rPr>
          <w:lang w:val="sk-SK"/>
        </w:rPr>
        <w:t>zatrávňovacie</w:t>
      </w:r>
      <w:proofErr w:type="spellEnd"/>
      <w:r w:rsidRPr="00A20A3B">
        <w:rPr>
          <w:lang w:val="sk-SK"/>
        </w:rPr>
        <w:t xml:space="preserve"> tvárnice. V takom prípade bude voda zachytávaná na úrovni zemnej pláne pomocou </w:t>
      </w:r>
      <w:proofErr w:type="spellStart"/>
      <w:r w:rsidRPr="00A20A3B">
        <w:rPr>
          <w:lang w:val="sk-SK"/>
        </w:rPr>
        <w:t>protiropnej</w:t>
      </w:r>
      <w:proofErr w:type="spellEnd"/>
      <w:r w:rsidRPr="00A20A3B">
        <w:rPr>
          <w:lang w:val="sk-SK"/>
        </w:rPr>
        <w:t xml:space="preserve"> fólie a cez zabezpečenú drenáž odvedená do odlučovača a následne do </w:t>
      </w:r>
      <w:proofErr w:type="spellStart"/>
      <w:r w:rsidRPr="00A20A3B">
        <w:rPr>
          <w:lang w:val="sk-SK"/>
        </w:rPr>
        <w:t>vsaku</w:t>
      </w:r>
      <w:proofErr w:type="spellEnd"/>
      <w:r w:rsidRPr="00A20A3B">
        <w:rPr>
          <w:lang w:val="sk-SK"/>
        </w:rPr>
        <w:t xml:space="preserve">. Niektoré chodníky sú vyspádované do zelene. Použitie a rozmiestnenie odvodňovacích zariadení je navrhnuté v súlade s STN 73 6713. Všetka zachytená voda z odvodňovacích zariadení sa bude po prečistení cez odlučovač púšťať do </w:t>
      </w:r>
      <w:proofErr w:type="spellStart"/>
      <w:r w:rsidRPr="00A20A3B">
        <w:rPr>
          <w:lang w:val="sk-SK"/>
        </w:rPr>
        <w:t>vsakovacích</w:t>
      </w:r>
      <w:proofErr w:type="spellEnd"/>
      <w:r w:rsidRPr="00A20A3B">
        <w:rPr>
          <w:lang w:val="sk-SK"/>
        </w:rPr>
        <w:t xml:space="preserve"> zariadení.</w:t>
      </w:r>
    </w:p>
    <w:p w14:paraId="5ABE0B1D" w14:textId="77777777" w:rsidR="004D19D7" w:rsidRPr="00A20A3B" w:rsidRDefault="004D19D7" w:rsidP="004D19D7">
      <w:pPr>
        <w:suppressAutoHyphens/>
        <w:spacing w:before="120" w:after="0"/>
        <w:rPr>
          <w:rFonts w:cs="Arial"/>
          <w:lang w:val="sk-SK"/>
        </w:rPr>
      </w:pPr>
      <w:r w:rsidRPr="00A20A3B">
        <w:rPr>
          <w:rFonts w:cs="Arial"/>
          <w:lang w:val="sk-SK"/>
        </w:rPr>
        <w:t xml:space="preserve">Dažďové vody z povrchových parkovacích miest na </w:t>
      </w:r>
      <w:proofErr w:type="spellStart"/>
      <w:r w:rsidRPr="00A20A3B">
        <w:rPr>
          <w:rFonts w:cs="Arial"/>
          <w:lang w:val="sk-SK"/>
        </w:rPr>
        <w:t>Banšelovej</w:t>
      </w:r>
      <w:proofErr w:type="spellEnd"/>
      <w:r w:rsidRPr="00A20A3B">
        <w:rPr>
          <w:rFonts w:cs="Arial"/>
          <w:lang w:val="sk-SK"/>
        </w:rPr>
        <w:t xml:space="preserve"> ulici budú zachytené uličnými vpustmi a odvedené kanalizačnými prípojkami DN150 do spoločnej dažďovej kanalizácie DN300 v SO-11. Po prečistení v odlučovači ropných látok budú následne odvedené do </w:t>
      </w:r>
      <w:proofErr w:type="spellStart"/>
      <w:r w:rsidRPr="00A20A3B">
        <w:rPr>
          <w:rFonts w:cs="Arial"/>
          <w:lang w:val="sk-SK"/>
        </w:rPr>
        <w:t>vsaku</w:t>
      </w:r>
      <w:proofErr w:type="spellEnd"/>
      <w:r w:rsidRPr="00A20A3B">
        <w:rPr>
          <w:rFonts w:cs="Arial"/>
          <w:lang w:val="sk-SK"/>
        </w:rPr>
        <w:t xml:space="preserve">. </w:t>
      </w:r>
    </w:p>
    <w:p w14:paraId="47BD3319" w14:textId="77777777" w:rsidR="004D19D7" w:rsidRPr="00A20A3B" w:rsidRDefault="004D19D7" w:rsidP="004D19D7">
      <w:pPr>
        <w:spacing w:after="0"/>
        <w:rPr>
          <w:rFonts w:cs="Arial"/>
          <w:lang w:val="sk-SK"/>
        </w:rPr>
      </w:pPr>
      <w:r w:rsidRPr="00A20A3B">
        <w:rPr>
          <w:rFonts w:cs="Arial"/>
          <w:lang w:val="sk-SK"/>
        </w:rPr>
        <w:t xml:space="preserve">V navrhovaných pozdĺžnych parkovacích miestach pozdĺž existujúcej komunikácie na </w:t>
      </w:r>
      <w:proofErr w:type="spellStart"/>
      <w:r w:rsidRPr="00A20A3B">
        <w:rPr>
          <w:rFonts w:cs="Arial"/>
          <w:lang w:val="sk-SK"/>
        </w:rPr>
        <w:t>Banšelovej</w:t>
      </w:r>
      <w:proofErr w:type="spellEnd"/>
      <w:r w:rsidRPr="00A20A3B">
        <w:rPr>
          <w:rFonts w:cs="Arial"/>
          <w:lang w:val="sk-SK"/>
        </w:rPr>
        <w:t xml:space="preserve"> ulici budú osadené nové uličné vpuste, ktoré bude potrebné zachytiť prípojkami D150 a následne odviesť do </w:t>
      </w:r>
      <w:proofErr w:type="spellStart"/>
      <w:r w:rsidRPr="00A20A3B">
        <w:rPr>
          <w:rFonts w:cs="Arial"/>
          <w:lang w:val="sk-SK"/>
        </w:rPr>
        <w:t>vsaku</w:t>
      </w:r>
      <w:proofErr w:type="spellEnd"/>
      <w:r w:rsidRPr="00A20A3B">
        <w:rPr>
          <w:rFonts w:cs="Arial"/>
          <w:lang w:val="sk-SK"/>
        </w:rPr>
        <w:t xml:space="preserve"> mimo existujúcu verejnú kanalizáciu. Týmto riešením dôjde k čiastočnému odľahčeniu dlhodobo preťažovaného koncového úseku verejnej kanalizácie na </w:t>
      </w:r>
      <w:proofErr w:type="spellStart"/>
      <w:r w:rsidRPr="00A20A3B">
        <w:rPr>
          <w:rFonts w:cs="Arial"/>
          <w:lang w:val="sk-SK"/>
        </w:rPr>
        <w:t>Banšelovej</w:t>
      </w:r>
      <w:proofErr w:type="spellEnd"/>
      <w:r w:rsidRPr="00A20A3B">
        <w:rPr>
          <w:rFonts w:cs="Arial"/>
          <w:lang w:val="sk-SK"/>
        </w:rPr>
        <w:t xml:space="preserve"> ulici. </w:t>
      </w:r>
    </w:p>
    <w:p w14:paraId="405E1E93" w14:textId="77777777" w:rsidR="004D19D7" w:rsidRPr="00A20A3B" w:rsidRDefault="004D19D7" w:rsidP="004D19D7">
      <w:pPr>
        <w:rPr>
          <w:rFonts w:cs="Arial"/>
          <w:lang w:val="sk-SK"/>
        </w:rPr>
      </w:pPr>
      <w:r w:rsidRPr="00A20A3B">
        <w:rPr>
          <w:rFonts w:cs="Arial"/>
          <w:lang w:val="sk-SK"/>
        </w:rPr>
        <w:t xml:space="preserve">Po </w:t>
      </w:r>
      <w:proofErr w:type="spellStart"/>
      <w:r w:rsidRPr="00A20A3B">
        <w:rPr>
          <w:rFonts w:cs="Arial"/>
          <w:lang w:val="sk-SK"/>
        </w:rPr>
        <w:t>predčistení</w:t>
      </w:r>
      <w:proofErr w:type="spellEnd"/>
      <w:r w:rsidRPr="00A20A3B">
        <w:rPr>
          <w:rFonts w:cs="Arial"/>
          <w:lang w:val="sk-SK"/>
        </w:rPr>
        <w:t xml:space="preserve"> v spoločnom odlučovači ropných látok ORL2 s SO-408 budú následne odvedené do </w:t>
      </w:r>
      <w:proofErr w:type="spellStart"/>
      <w:r w:rsidRPr="00A20A3B">
        <w:rPr>
          <w:rFonts w:cs="Arial"/>
          <w:lang w:val="sk-SK"/>
        </w:rPr>
        <w:t>vsaku</w:t>
      </w:r>
      <w:proofErr w:type="spellEnd"/>
      <w:r w:rsidRPr="00A20A3B">
        <w:rPr>
          <w:rFonts w:cs="Arial"/>
          <w:lang w:val="sk-SK"/>
        </w:rPr>
        <w:t xml:space="preserve"> VZ3 spoločného so </w:t>
      </w:r>
      <w:proofErr w:type="spellStart"/>
      <w:r w:rsidRPr="00A20A3B">
        <w:rPr>
          <w:rFonts w:cs="Arial"/>
          <w:lang w:val="sk-SK"/>
        </w:rPr>
        <w:t>vsakom</w:t>
      </w:r>
      <w:proofErr w:type="spellEnd"/>
      <w:r w:rsidRPr="00A20A3B">
        <w:rPr>
          <w:rFonts w:cs="Arial"/>
          <w:lang w:val="sk-SK"/>
        </w:rPr>
        <w:t xml:space="preserve"> VZ2 pre  SO-408.  Všetka dažďová voda bude vsakovaná na pozemku do podložia pomocou </w:t>
      </w:r>
      <w:proofErr w:type="spellStart"/>
      <w:r w:rsidRPr="00A20A3B">
        <w:rPr>
          <w:rFonts w:cs="Arial"/>
          <w:lang w:val="sk-SK"/>
        </w:rPr>
        <w:t>vsakovacích</w:t>
      </w:r>
      <w:proofErr w:type="spellEnd"/>
      <w:r w:rsidRPr="00A20A3B">
        <w:rPr>
          <w:rFonts w:cs="Arial"/>
          <w:lang w:val="sk-SK"/>
        </w:rPr>
        <w:t xml:space="preserve"> blokov </w:t>
      </w:r>
      <w:proofErr w:type="spellStart"/>
      <w:r w:rsidRPr="00A20A3B">
        <w:rPr>
          <w:rFonts w:cs="Arial"/>
          <w:lang w:val="sk-SK"/>
        </w:rPr>
        <w:t>drenblok</w:t>
      </w:r>
      <w:proofErr w:type="spellEnd"/>
      <w:r w:rsidRPr="00A20A3B">
        <w:rPr>
          <w:rFonts w:cs="Arial"/>
          <w:lang w:val="sk-SK"/>
        </w:rPr>
        <w:t xml:space="preserve">. </w:t>
      </w:r>
    </w:p>
    <w:p w14:paraId="75C7B4BB" w14:textId="77777777" w:rsidR="004D19D7" w:rsidRPr="00A20A3B" w:rsidRDefault="004D19D7" w:rsidP="004D19D7">
      <w:pPr>
        <w:rPr>
          <w:lang w:val="sk-SK"/>
        </w:rPr>
      </w:pPr>
      <w:r w:rsidRPr="00A20A3B">
        <w:rPr>
          <w:lang w:val="sk-SK"/>
        </w:rPr>
        <w:t xml:space="preserve">Na odvodnenie cestnej pláne je navrhovaný jednostranný pozdĺžny trativod z </w:t>
      </w:r>
      <w:proofErr w:type="spellStart"/>
      <w:r w:rsidRPr="00A20A3B">
        <w:rPr>
          <w:lang w:val="sk-SK"/>
        </w:rPr>
        <w:t>poloperforovaných</w:t>
      </w:r>
      <w:proofErr w:type="spellEnd"/>
      <w:r w:rsidRPr="00A20A3B">
        <w:rPr>
          <w:lang w:val="sk-SK"/>
        </w:rPr>
        <w:t xml:space="preserve"> drenážnych rúrok DN 160. Trativodná ryha bude pokrytá </w:t>
      </w:r>
      <w:proofErr w:type="spellStart"/>
      <w:r w:rsidRPr="00A20A3B">
        <w:rPr>
          <w:lang w:val="sk-SK"/>
        </w:rPr>
        <w:t>geotextíliou</w:t>
      </w:r>
      <w:proofErr w:type="spellEnd"/>
      <w:r w:rsidRPr="00A20A3B">
        <w:rPr>
          <w:lang w:val="sk-SK"/>
        </w:rPr>
        <w:t xml:space="preserve"> proti zaneseniu. Pod drenážou sa vytvorí nepriepustná ílovitá vrstva. Drenáž z rúrky DN 160 mm bude zaústená do existujúcich vpustov napojením nad úrovňou výtoku min.10 cm. Pozdĺžny sklon drenáže je minimálny a je smerovaný k najbližšiemu vpustu. </w:t>
      </w:r>
    </w:p>
    <w:p w14:paraId="56BE88BD" w14:textId="6B9B04ED" w:rsidR="00533274" w:rsidRPr="00A20A3B" w:rsidRDefault="00533274" w:rsidP="00533274">
      <w:pPr>
        <w:rPr>
          <w:color w:val="FF0000"/>
          <w:lang w:val="sk-SK"/>
        </w:rPr>
      </w:pPr>
      <w:r w:rsidRPr="00A20A3B">
        <w:rPr>
          <w:color w:val="FF0000"/>
          <w:lang w:val="sk-SK"/>
        </w:rPr>
        <w:t xml:space="preserve"> </w:t>
      </w:r>
    </w:p>
    <w:p w14:paraId="24398CFE" w14:textId="77777777" w:rsidR="00AC184D" w:rsidRPr="00A20A3B" w:rsidRDefault="00AC184D" w:rsidP="00AC184D">
      <w:pPr>
        <w:pStyle w:val="Nadpis20"/>
        <w:ind w:left="578" w:hanging="578"/>
        <w:rPr>
          <w:i/>
          <w:iCs/>
          <w:lang w:val="sk-SK"/>
        </w:rPr>
      </w:pPr>
      <w:bookmarkStart w:id="198" w:name="_Toc131160959"/>
      <w:bookmarkStart w:id="199" w:name="_Toc184799144"/>
      <w:r w:rsidRPr="00A20A3B">
        <w:rPr>
          <w:color w:val="auto"/>
          <w:lang w:val="sk-SK"/>
        </w:rPr>
        <w:t>Zemné a búracie práce</w:t>
      </w:r>
      <w:bookmarkEnd w:id="198"/>
      <w:bookmarkEnd w:id="199"/>
    </w:p>
    <w:p w14:paraId="0803BACD" w14:textId="77777777" w:rsidR="004D19D7" w:rsidRPr="00A20A3B" w:rsidRDefault="004D19D7" w:rsidP="004D19D7">
      <w:pPr>
        <w:rPr>
          <w:lang w:val="sk-SK"/>
        </w:rPr>
      </w:pPr>
      <w:r w:rsidRPr="00A20A3B">
        <w:rPr>
          <w:lang w:val="sk-SK"/>
        </w:rPr>
        <w:t xml:space="preserve">Hlavné prípravné a asanačné práce sa budú realizovať </w:t>
      </w:r>
      <w:proofErr w:type="spellStart"/>
      <w:r w:rsidRPr="00A20A3B">
        <w:rPr>
          <w:lang w:val="sk-SK"/>
        </w:rPr>
        <w:t>vrámci</w:t>
      </w:r>
      <w:proofErr w:type="spellEnd"/>
      <w:r w:rsidRPr="00A20A3B">
        <w:rPr>
          <w:lang w:val="sk-SK"/>
        </w:rPr>
        <w:t xml:space="preserve"> objektu: Príprava územia. Pred realizáciou objektu komunikácií a spevnených plôch sa musí vykonať zameranie a vytýčenie existujúcich sietí. Potom sa dôjde k odstráneniu jednotlivých chodníkov, spevnených plôch, či komunikácií. Odstránenie bude prebiehať podľa schváleného POV. Po odstránení sa budú vykonávať zemné práce.  Zemné práce v tomto objekte predstavujú vytvorenie zemnej pláne vykopaním na požadovanú úroveň, prípadne dosypaním a zhutnenie zemnej pláne. Následne po vyhotovení konštrukcie plôch sa </w:t>
      </w:r>
      <w:proofErr w:type="spellStart"/>
      <w:r w:rsidRPr="00A20A3B">
        <w:rPr>
          <w:lang w:val="sk-SK"/>
        </w:rPr>
        <w:t>zahumusuje</w:t>
      </w:r>
      <w:proofErr w:type="spellEnd"/>
      <w:r w:rsidRPr="00A20A3B">
        <w:rPr>
          <w:lang w:val="sk-SK"/>
        </w:rPr>
        <w:t xml:space="preserve"> okolie chodníka. </w:t>
      </w:r>
    </w:p>
    <w:p w14:paraId="1221F0B0" w14:textId="77777777" w:rsidR="004D19D7" w:rsidRPr="00A20A3B" w:rsidRDefault="004D19D7" w:rsidP="004D19D7">
      <w:pPr>
        <w:rPr>
          <w:lang w:val="sk-SK"/>
        </w:rPr>
      </w:pPr>
      <w:r w:rsidRPr="00A20A3B">
        <w:rPr>
          <w:lang w:val="sk-SK"/>
        </w:rPr>
        <w:t xml:space="preserve">V zmysle STN 73 6133 pre TDZ V je na konštrukčnej pláni pod vrstvou ŠD požadovaný modul deformácie zo statickej zaťažovacej skúšky je Edef2 ≥ 45 MPa  pre vedľajšie komunikácie a parkoviská, Edef2 ≥ 30 MPa pre chodníky a cyklotrasu a  Edef2 ≥ 60 MPa pre ulice </w:t>
      </w:r>
      <w:proofErr w:type="spellStart"/>
      <w:r w:rsidRPr="00A20A3B">
        <w:rPr>
          <w:lang w:val="sk-SK"/>
        </w:rPr>
        <w:t>Banšelova</w:t>
      </w:r>
      <w:proofErr w:type="spellEnd"/>
      <w:r w:rsidRPr="00A20A3B">
        <w:rPr>
          <w:lang w:val="sk-SK"/>
        </w:rPr>
        <w:t xml:space="preserve"> a Krajná. Pričom  pomer Edef2/ Edef1 ≤ 3,0. </w:t>
      </w:r>
    </w:p>
    <w:p w14:paraId="3B1B5BD7" w14:textId="77777777" w:rsidR="004D19D7" w:rsidRPr="00A20A3B" w:rsidRDefault="004D19D7" w:rsidP="004D19D7">
      <w:pPr>
        <w:rPr>
          <w:lang w:val="sk-SK"/>
        </w:rPr>
      </w:pPr>
      <w:r w:rsidRPr="00A20A3B">
        <w:rPr>
          <w:lang w:val="sk-SK"/>
        </w:rPr>
        <w:t xml:space="preserve">Pri budovaní  telesa komunikácie (cestného násypu) pre vytvorenie zemnej pláne, sa dovezená zemina bude hutniť po vrstvách na mieru zhutnenia –relatívnu </w:t>
      </w:r>
      <w:proofErr w:type="spellStart"/>
      <w:r w:rsidRPr="00A20A3B">
        <w:rPr>
          <w:lang w:val="sk-SK"/>
        </w:rPr>
        <w:t>uľahlosť</w:t>
      </w:r>
      <w:proofErr w:type="spellEnd"/>
      <w:r w:rsidRPr="00A20A3B">
        <w:rPr>
          <w:lang w:val="sk-SK"/>
        </w:rPr>
        <w:t xml:space="preserve"> ID = 0,90 v hornej vrstve hr. 0,50 m pod cestnou pláňou a ID= 0,85 v ostatnej časti násypu. Pri budovaní násypu je potrebné použiť kvalitný materiál s vlastnosťami: min </w:t>
      </w:r>
      <w:r w:rsidRPr="00A20A3B">
        <w:rPr>
          <w:lang w:val="sk-SK"/>
        </w:rPr>
        <w:sym w:font="Symbol" w:char="F06A"/>
      </w:r>
      <w:proofErr w:type="spellStart"/>
      <w:r w:rsidRPr="00A20A3B">
        <w:rPr>
          <w:lang w:val="sk-SK"/>
        </w:rPr>
        <w:t>ef</w:t>
      </w:r>
      <w:proofErr w:type="spellEnd"/>
      <w:r w:rsidRPr="00A20A3B">
        <w:rPr>
          <w:lang w:val="sk-SK"/>
        </w:rPr>
        <w:t xml:space="preserve">=32º, </w:t>
      </w:r>
      <w:proofErr w:type="spellStart"/>
      <w:r w:rsidRPr="00A20A3B">
        <w:rPr>
          <w:lang w:val="sk-SK"/>
        </w:rPr>
        <w:t>cef</w:t>
      </w:r>
      <w:proofErr w:type="spellEnd"/>
      <w:r w:rsidRPr="00A20A3B">
        <w:rPr>
          <w:lang w:val="sk-SK"/>
        </w:rPr>
        <w:t xml:space="preserve">= 0 kPa  a max. </w:t>
      </w:r>
      <w:r w:rsidRPr="00A20A3B">
        <w:rPr>
          <w:lang w:val="sk-SK"/>
        </w:rPr>
        <w:sym w:font="Symbol" w:char="F067"/>
      </w:r>
      <w:r w:rsidRPr="00A20A3B">
        <w:rPr>
          <w:lang w:val="sk-SK"/>
        </w:rPr>
        <w:t>= 19,5 kN.m-3 Podložie cestného násypu sa v celej ploche zhutní na požadovanú mieru zhutnenia D=95 % PS</w:t>
      </w:r>
    </w:p>
    <w:p w14:paraId="2E79413A" w14:textId="77777777" w:rsidR="00AC184D" w:rsidRPr="00A20A3B" w:rsidRDefault="00AC184D" w:rsidP="00AC184D">
      <w:pPr>
        <w:pStyle w:val="Nadpis20"/>
        <w:ind w:left="578" w:hanging="578"/>
        <w:rPr>
          <w:color w:val="auto"/>
          <w:lang w:val="sk-SK"/>
        </w:rPr>
      </w:pPr>
      <w:r w:rsidRPr="00A20A3B">
        <w:rPr>
          <w:color w:val="auto"/>
          <w:lang w:val="sk-SK"/>
        </w:rPr>
        <w:lastRenderedPageBreak/>
        <w:tab/>
      </w:r>
      <w:bookmarkStart w:id="200" w:name="_Toc131160960"/>
      <w:bookmarkStart w:id="201" w:name="_Toc184799145"/>
      <w:r w:rsidRPr="00A20A3B">
        <w:rPr>
          <w:color w:val="auto"/>
          <w:lang w:val="sk-SK"/>
        </w:rPr>
        <w:t>Dopravné značenie</w:t>
      </w:r>
      <w:bookmarkEnd w:id="200"/>
      <w:bookmarkEnd w:id="201"/>
    </w:p>
    <w:p w14:paraId="7CC823DC" w14:textId="39DCBFB7" w:rsidR="00AC184D" w:rsidRPr="00A20A3B" w:rsidRDefault="00AC184D" w:rsidP="00AC184D">
      <w:pPr>
        <w:pStyle w:val="Nadpis30"/>
        <w:rPr>
          <w:lang w:val="sk-SK"/>
        </w:rPr>
      </w:pPr>
      <w:bookmarkStart w:id="202" w:name="_Toc184799146"/>
      <w:r w:rsidRPr="00A20A3B">
        <w:rPr>
          <w:lang w:val="sk-SK"/>
        </w:rPr>
        <w:t>Trvalé dopravné značenie</w:t>
      </w:r>
      <w:bookmarkEnd w:id="202"/>
    </w:p>
    <w:p w14:paraId="4CA3D07C" w14:textId="6BE88FDA" w:rsidR="004D19D7" w:rsidRPr="00A20A3B" w:rsidRDefault="004D19D7" w:rsidP="004D19D7">
      <w:pPr>
        <w:ind w:firstLine="709"/>
        <w:rPr>
          <w:lang w:val="sk-SK"/>
        </w:rPr>
      </w:pPr>
      <w:r w:rsidRPr="00A20A3B">
        <w:rPr>
          <w:lang w:val="sk-SK"/>
        </w:rPr>
        <w:t xml:space="preserve">Upravené križovatky sa doplnia o potrebné zvislé a vodorovné DZ. Jednotlivé priechody pre chodcov, </w:t>
      </w:r>
      <w:proofErr w:type="spellStart"/>
      <w:r w:rsidRPr="00A20A3B">
        <w:rPr>
          <w:lang w:val="sk-SK"/>
        </w:rPr>
        <w:t>cyklokomunikácie</w:t>
      </w:r>
      <w:proofErr w:type="spellEnd"/>
      <w:r w:rsidRPr="00A20A3B">
        <w:rPr>
          <w:lang w:val="sk-SK"/>
        </w:rPr>
        <w:t xml:space="preserve"> a parkoviská sa doplnia príslušným dopravným značením a to ako vodorovným tak aj zvislým. Špeciálne sa vyznačia plochy pre odvoz odpadu a miesta pre imobilných. Všetky </w:t>
      </w:r>
      <w:proofErr w:type="spellStart"/>
      <w:r w:rsidRPr="00A20A3B">
        <w:rPr>
          <w:lang w:val="sk-SK"/>
        </w:rPr>
        <w:t>návezné</w:t>
      </w:r>
      <w:proofErr w:type="spellEnd"/>
      <w:r w:rsidRPr="00A20A3B">
        <w:rPr>
          <w:lang w:val="sk-SK"/>
        </w:rPr>
        <w:t xml:space="preserve"> úpravy sa opatria príslušným dopravným značením, resp. dôjde k obnove pôvodného značenia. Pred vstupom do podzemnej garáže sa osadia (na fasádu nad vjazdom) príslušné dopravné značky 253 – 30km/h, 272, a značka 243 (s príslušnou hodnotou výšky). </w:t>
      </w:r>
    </w:p>
    <w:p w14:paraId="43820A80" w14:textId="77777777" w:rsidR="004D19D7" w:rsidRPr="00A20A3B" w:rsidRDefault="004D19D7" w:rsidP="004D19D7">
      <w:pPr>
        <w:ind w:firstLine="709"/>
        <w:rPr>
          <w:lang w:val="sk-SK"/>
        </w:rPr>
      </w:pPr>
      <w:r w:rsidRPr="00A20A3B">
        <w:rPr>
          <w:lang w:val="sk-SK"/>
        </w:rPr>
        <w:t>Vodorovné dopravné značenie sa zriadi v bielej farbe na všetkých komunikáciách a aj v podzemnej garáži, kde sa vyhotoví nástrekom pre parkovacie státia alebo čiary, či plochy.</w:t>
      </w:r>
    </w:p>
    <w:p w14:paraId="6ED9A817" w14:textId="77777777" w:rsidR="004D19D7" w:rsidRPr="00A20A3B" w:rsidRDefault="004D19D7" w:rsidP="004D19D7">
      <w:pPr>
        <w:spacing w:before="240" w:line="200" w:lineRule="atLeast"/>
        <w:rPr>
          <w:lang w:val="sk-SK"/>
        </w:rPr>
      </w:pPr>
      <w:r w:rsidRPr="00A20A3B">
        <w:rPr>
          <w:lang w:val="sk-SK"/>
        </w:rPr>
        <w:t>Všetky značky sa použijú v základnom rozmere a v </w:t>
      </w:r>
      <w:proofErr w:type="spellStart"/>
      <w:r w:rsidRPr="00A20A3B">
        <w:rPr>
          <w:lang w:val="sk-SK"/>
        </w:rPr>
        <w:t>retroreflexnej</w:t>
      </w:r>
      <w:proofErr w:type="spellEnd"/>
      <w:r w:rsidRPr="00A20A3B">
        <w:rPr>
          <w:lang w:val="sk-SK"/>
        </w:rPr>
        <w:t xml:space="preserve"> úprave. Rozmiestnenie zvislého ako aj vodorovného značenia je vykreslené v prílohe č. 3005 – Trvalé dopravné značenie.</w:t>
      </w:r>
    </w:p>
    <w:p w14:paraId="080F1B45" w14:textId="77777777" w:rsidR="004D19D7" w:rsidRPr="00A20A3B" w:rsidRDefault="004D19D7" w:rsidP="004D19D7">
      <w:pPr>
        <w:spacing w:before="240" w:line="200" w:lineRule="atLeast"/>
        <w:rPr>
          <w:lang w:val="sk-SK"/>
        </w:rPr>
      </w:pPr>
    </w:p>
    <w:p w14:paraId="6B7E34FE" w14:textId="3F04E548" w:rsidR="00AC184D" w:rsidRPr="00A20A3B" w:rsidRDefault="00AC184D" w:rsidP="00AC184D">
      <w:pPr>
        <w:pStyle w:val="Nadpis30"/>
        <w:rPr>
          <w:lang w:val="sk-SK"/>
        </w:rPr>
      </w:pPr>
      <w:bookmarkStart w:id="203" w:name="_Toc184799147"/>
      <w:r w:rsidRPr="00A20A3B">
        <w:rPr>
          <w:lang w:val="sk-SK"/>
        </w:rPr>
        <w:t>Dočasné dopravné značenie</w:t>
      </w:r>
      <w:bookmarkEnd w:id="203"/>
    </w:p>
    <w:p w14:paraId="733CE4E9" w14:textId="77777777" w:rsidR="004D19D7" w:rsidRPr="00A20A3B" w:rsidRDefault="004D19D7" w:rsidP="004D19D7">
      <w:pPr>
        <w:ind w:firstLine="709"/>
        <w:rPr>
          <w:lang w:val="sk-SK"/>
        </w:rPr>
      </w:pPr>
      <w:r w:rsidRPr="00A20A3B">
        <w:rPr>
          <w:lang w:val="sk-SK"/>
        </w:rPr>
        <w:t>Pred začiatkom stavebných prác sa na okolité komunikácie osadia značky podľa platného POD. Stavba bude rozdelená do niekoľkých etáp. Jednotlivé objekty budú prebiehať jednotlivo a nezávisle od seba, alebo v spoločných balíkoch, pokiaľ to z postupu prác (alebo platného POD) nebude definované inak.</w:t>
      </w:r>
    </w:p>
    <w:p w14:paraId="0226C6B8" w14:textId="77777777" w:rsidR="004D19D7" w:rsidRPr="00A20A3B" w:rsidRDefault="004D19D7" w:rsidP="004D19D7">
      <w:pPr>
        <w:ind w:firstLine="709"/>
        <w:rPr>
          <w:lang w:val="sk-SK"/>
        </w:rPr>
      </w:pPr>
      <w:r w:rsidRPr="00A20A3B">
        <w:rPr>
          <w:lang w:val="sk-SK"/>
        </w:rPr>
        <w:t>Stavba výrazne ovplyvní existujúcu dopravu, keďže úpravy budú prebiehať aj na aktívnych komunikáciách, vrátane chodníkov, parkovísk a zelene. Presné rozmiestnenie dočasného dopravného značenia bude závisieť od plánu výstavby konkrétneho zhotoviteľa – schválenom POD príslušným KDI. Dočasné zvislé značky budú osadené na červeno-bielych stĺpikoch. V základnom rozmere v reflexnom prevedení.</w:t>
      </w:r>
    </w:p>
    <w:p w14:paraId="24A22EED" w14:textId="77777777" w:rsidR="004D19D7" w:rsidRPr="00A20A3B" w:rsidRDefault="004D19D7" w:rsidP="004D19D7">
      <w:pPr>
        <w:ind w:firstLine="709"/>
        <w:rPr>
          <w:lang w:val="sk-SK"/>
        </w:rPr>
      </w:pPr>
      <w:r w:rsidRPr="00A20A3B">
        <w:rPr>
          <w:lang w:val="sk-SK"/>
        </w:rPr>
        <w:t xml:space="preserve">Dopravné značenie bude osadené v súlade s platnými predpismi a nariadeniami platnými pre premávku na pozemných komunikáciách – vyhláška č. 30/2020 </w:t>
      </w:r>
      <w:proofErr w:type="spellStart"/>
      <w:r w:rsidRPr="00A20A3B">
        <w:rPr>
          <w:lang w:val="sk-SK"/>
        </w:rPr>
        <w:t>Z.z</w:t>
      </w:r>
      <w:proofErr w:type="spellEnd"/>
      <w:r w:rsidRPr="00A20A3B">
        <w:rPr>
          <w:lang w:val="sk-SK"/>
        </w:rPr>
        <w:t xml:space="preserve">. a zákona č. 8/2009 </w:t>
      </w:r>
      <w:proofErr w:type="spellStart"/>
      <w:r w:rsidRPr="00A20A3B">
        <w:rPr>
          <w:lang w:val="sk-SK"/>
        </w:rPr>
        <w:t>Zz</w:t>
      </w:r>
      <w:proofErr w:type="spellEnd"/>
      <w:r w:rsidRPr="00A20A3B">
        <w:rPr>
          <w:lang w:val="sk-SK"/>
        </w:rPr>
        <w:t xml:space="preserve">. o premávke na pozemných komunikáciách. </w:t>
      </w:r>
    </w:p>
    <w:p w14:paraId="3D00FD07" w14:textId="77777777" w:rsidR="00AC184D" w:rsidRPr="00A20A3B" w:rsidRDefault="00AC184D" w:rsidP="00AC184D">
      <w:pPr>
        <w:spacing w:after="0"/>
        <w:rPr>
          <w:lang w:val="sk-SK"/>
        </w:rPr>
      </w:pPr>
    </w:p>
    <w:p w14:paraId="69F7C783" w14:textId="77777777" w:rsidR="00AC184D" w:rsidRPr="00A20A3B" w:rsidRDefault="00AC184D" w:rsidP="00AC184D">
      <w:pPr>
        <w:pStyle w:val="Nadpis20"/>
        <w:ind w:left="578" w:hanging="578"/>
        <w:rPr>
          <w:color w:val="auto"/>
          <w:lang w:val="sk-SK"/>
        </w:rPr>
      </w:pPr>
      <w:bookmarkStart w:id="204" w:name="_Toc131160961"/>
      <w:bookmarkStart w:id="205" w:name="_Toc184799148"/>
      <w:r w:rsidRPr="00A20A3B">
        <w:rPr>
          <w:color w:val="auto"/>
          <w:lang w:val="sk-SK"/>
        </w:rPr>
        <w:t>Cestná svetelná signalizácia</w:t>
      </w:r>
      <w:bookmarkEnd w:id="204"/>
      <w:bookmarkEnd w:id="205"/>
    </w:p>
    <w:p w14:paraId="13778838" w14:textId="77777777" w:rsidR="004D19D7" w:rsidRPr="00A20A3B" w:rsidRDefault="004D19D7" w:rsidP="004D19D7">
      <w:pPr>
        <w:ind w:firstLine="567"/>
        <w:rPr>
          <w:lang w:val="sk-SK" w:eastAsia="sk-SK"/>
        </w:rPr>
      </w:pPr>
      <w:r w:rsidRPr="00A20A3B">
        <w:rPr>
          <w:lang w:val="sk-SK" w:eastAsia="sk-SK"/>
        </w:rPr>
        <w:t xml:space="preserve">V súvislosti s výstavbou investície Bytový dom Terchovská v dotknutom území MČ Bratislava – Ružinov (Trnávka) je nevyhnutné vypracovať úpravu riadenia križovatky č. 386 </w:t>
      </w:r>
      <w:proofErr w:type="spellStart"/>
      <w:r w:rsidRPr="00A20A3B">
        <w:rPr>
          <w:lang w:val="sk-SK" w:eastAsia="sk-SK"/>
        </w:rPr>
        <w:t>Galvaniho</w:t>
      </w:r>
      <w:proofErr w:type="spellEnd"/>
      <w:r w:rsidRPr="00A20A3B">
        <w:rPr>
          <w:lang w:val="sk-SK" w:eastAsia="sk-SK"/>
        </w:rPr>
        <w:t xml:space="preserve"> – </w:t>
      </w:r>
      <w:proofErr w:type="spellStart"/>
      <w:r w:rsidRPr="00A20A3B">
        <w:rPr>
          <w:lang w:val="sk-SK" w:eastAsia="sk-SK"/>
        </w:rPr>
        <w:t>Banšelova</w:t>
      </w:r>
      <w:proofErr w:type="spellEnd"/>
      <w:r w:rsidRPr="00A20A3B">
        <w:rPr>
          <w:lang w:val="sk-SK" w:eastAsia="sk-SK"/>
        </w:rPr>
        <w:t xml:space="preserve"> s cestnou dopravnou signalizáciou. Prevádzkový súbor PS 102 - Cestná dopravná signalizácia zahŕňa v sebe úpravu tejto križovatky. Križovatky bude doplnená o </w:t>
      </w:r>
      <w:proofErr w:type="spellStart"/>
      <w:r w:rsidRPr="00A20A3B">
        <w:rPr>
          <w:lang w:val="sk-SK" w:eastAsia="sk-SK"/>
        </w:rPr>
        <w:t>cyklosignalizáciu</w:t>
      </w:r>
      <w:proofErr w:type="spellEnd"/>
      <w:r w:rsidRPr="00A20A3B">
        <w:rPr>
          <w:lang w:val="sk-SK" w:eastAsia="sk-SK"/>
        </w:rPr>
        <w:t>, nové stop čiary a úpravu jednotlivých taktov. Podrobne to rieši samostatný PS – 102 CSS.</w:t>
      </w:r>
    </w:p>
    <w:p w14:paraId="66BE4C4C" w14:textId="77777777" w:rsidR="00AC184D" w:rsidRPr="00A20A3B" w:rsidRDefault="00AC184D" w:rsidP="00AC184D">
      <w:pPr>
        <w:rPr>
          <w:lang w:val="sk-SK"/>
        </w:rPr>
      </w:pPr>
    </w:p>
    <w:p w14:paraId="6D5CB5F5" w14:textId="673F3F4B" w:rsidR="00AC184D" w:rsidRPr="00A20A3B" w:rsidRDefault="00AC184D" w:rsidP="003E616E">
      <w:pPr>
        <w:pStyle w:val="Nadpis20"/>
        <w:ind w:left="578" w:hanging="578"/>
        <w:rPr>
          <w:color w:val="auto"/>
          <w:lang w:val="sk-SK"/>
        </w:rPr>
      </w:pPr>
      <w:bookmarkStart w:id="206" w:name="_Toc44411664"/>
      <w:bookmarkStart w:id="207" w:name="_Toc131160962"/>
      <w:bookmarkStart w:id="208" w:name="_Toc184799149"/>
      <w:r w:rsidRPr="00A20A3B">
        <w:rPr>
          <w:color w:val="auto"/>
          <w:lang w:val="sk-SK"/>
        </w:rPr>
        <w:t>Hlavné zásady postupu výstavby</w:t>
      </w:r>
      <w:bookmarkEnd w:id="206"/>
      <w:bookmarkEnd w:id="207"/>
      <w:bookmarkEnd w:id="208"/>
    </w:p>
    <w:p w14:paraId="67FF662C" w14:textId="77777777" w:rsidR="004D19D7" w:rsidRPr="00A20A3B" w:rsidRDefault="004D19D7" w:rsidP="004D19D7">
      <w:pPr>
        <w:spacing w:line="200" w:lineRule="atLeast"/>
        <w:ind w:firstLine="709"/>
        <w:rPr>
          <w:lang w:val="sk-SK"/>
        </w:rPr>
      </w:pPr>
      <w:r w:rsidRPr="00A20A3B">
        <w:rPr>
          <w:lang w:val="sk-SK"/>
        </w:rPr>
        <w:t>Na  stavebnom  objekte  sa vyskytujú  bežné stavebné  prace  súvisiace  s  výstavbou  komunikácií, spevnených plôch a dopravných  stavieb. Najskôr treba vykonať prípravu staveniska a terénne úpravy.</w:t>
      </w:r>
    </w:p>
    <w:p w14:paraId="4BFF83A5" w14:textId="77777777" w:rsidR="004D19D7" w:rsidRPr="00A20A3B" w:rsidRDefault="004D19D7" w:rsidP="004D19D7">
      <w:pPr>
        <w:spacing w:line="200" w:lineRule="atLeast"/>
        <w:ind w:firstLine="709"/>
        <w:rPr>
          <w:lang w:val="sk-SK"/>
        </w:rPr>
      </w:pPr>
      <w:r w:rsidRPr="00A20A3B">
        <w:rPr>
          <w:lang w:val="sk-SK"/>
        </w:rPr>
        <w:t>Pred zahájením stavebných prác na  objekte je nutné priamo v teréne vytýčiť  polohy všetkých  podzemných  inžinierskych  sietí ich správcami a pri výstavbe  rešpektovať  vyjadrenia týchto  správcov. Zároveň je nutné realizovať všetky preložky inžinierskych sietí, ktoré sa zasahujú do pôdorysu nových plôch a komunikácie. Pri zhotovovaní  konštrukcie vozovky je nutné dodržať ustanovenia STN 736121, STN 736123, STN 736124-1, STN 736126, STN 736129, STN 736131-1 a STN 736133.</w:t>
      </w:r>
    </w:p>
    <w:p w14:paraId="246A2CBB" w14:textId="77777777" w:rsidR="004D19D7" w:rsidRPr="00A20A3B" w:rsidRDefault="004D19D7" w:rsidP="004D19D7">
      <w:pPr>
        <w:rPr>
          <w:rFonts w:ascii="Times New Roman" w:hAnsi="Times New Roman"/>
          <w:b/>
          <w:lang w:val="sk-SK"/>
        </w:rPr>
      </w:pPr>
      <w:r w:rsidRPr="00A20A3B">
        <w:rPr>
          <w:rStyle w:val="Zdraznnjemn"/>
          <w:rFonts w:eastAsiaTheme="majorEastAsia"/>
          <w:sz w:val="22"/>
          <w:lang w:val="sk-SK"/>
        </w:rPr>
        <w:t>Požiadavky na prevádzku a údržbu</w:t>
      </w:r>
    </w:p>
    <w:p w14:paraId="1842C8F8" w14:textId="77777777" w:rsidR="004D19D7" w:rsidRPr="00A20A3B" w:rsidRDefault="004D19D7" w:rsidP="004D19D7">
      <w:pPr>
        <w:spacing w:line="200" w:lineRule="atLeast"/>
        <w:ind w:firstLine="709"/>
        <w:rPr>
          <w:lang w:val="sk-SK"/>
        </w:rPr>
      </w:pPr>
      <w:r w:rsidRPr="00A20A3B">
        <w:rPr>
          <w:lang w:val="sk-SK"/>
        </w:rPr>
        <w:t>Ukončený  stavebný  objekt  vyžaduje  bežnú údržbu</w:t>
      </w:r>
    </w:p>
    <w:p w14:paraId="55248D10" w14:textId="77777777" w:rsidR="004D19D7" w:rsidRPr="00A20A3B" w:rsidRDefault="004D19D7" w:rsidP="004D19D7">
      <w:pPr>
        <w:rPr>
          <w:rStyle w:val="Zdraznnjemn"/>
          <w:rFonts w:eastAsiaTheme="majorEastAsia"/>
          <w:sz w:val="22"/>
          <w:lang w:val="sk-SK"/>
        </w:rPr>
      </w:pPr>
      <w:r w:rsidRPr="00A20A3B">
        <w:rPr>
          <w:rStyle w:val="Zdraznnjemn"/>
          <w:rFonts w:eastAsiaTheme="majorEastAsia"/>
          <w:sz w:val="22"/>
          <w:lang w:val="sk-SK"/>
        </w:rPr>
        <w:lastRenderedPageBreak/>
        <w:t>Ochrana životného prostredia</w:t>
      </w:r>
    </w:p>
    <w:p w14:paraId="764476C6" w14:textId="77777777" w:rsidR="004D19D7" w:rsidRPr="00A20A3B" w:rsidRDefault="004D19D7" w:rsidP="004D19D7">
      <w:pPr>
        <w:spacing w:line="200" w:lineRule="atLeast"/>
        <w:ind w:firstLine="709"/>
        <w:rPr>
          <w:rFonts w:eastAsiaTheme="majorEastAsia"/>
          <w:lang w:val="sk-SK"/>
        </w:rPr>
      </w:pPr>
      <w:r w:rsidRPr="00A20A3B">
        <w:rPr>
          <w:lang w:val="sk-SK"/>
        </w:rPr>
        <w:t xml:space="preserve">Pri výstavbe stavebného objektu vzniknú odpady, ktoré sú v súlade s vyhláškou MŽP SR č. 284/2001 </w:t>
      </w:r>
      <w:proofErr w:type="spellStart"/>
      <w:r w:rsidRPr="00A20A3B">
        <w:rPr>
          <w:lang w:val="sk-SK"/>
        </w:rPr>
        <w:t>Z.z</w:t>
      </w:r>
      <w:proofErr w:type="spellEnd"/>
      <w:r w:rsidRPr="00A20A3B">
        <w:rPr>
          <w:lang w:val="sk-SK"/>
        </w:rPr>
        <w:t>.- Katalógom odpadov. Ide o odpady, ktoré si nevyžadujú žiaden špeciálny spôsob zneškodňovania.</w:t>
      </w:r>
    </w:p>
    <w:p w14:paraId="3B8D9393" w14:textId="77777777" w:rsidR="004D19D7" w:rsidRPr="00A20A3B" w:rsidRDefault="004D19D7" w:rsidP="004D19D7">
      <w:pPr>
        <w:rPr>
          <w:rStyle w:val="Zdraznnjemn"/>
          <w:rFonts w:eastAsiaTheme="majorEastAsia"/>
          <w:sz w:val="22"/>
          <w:lang w:val="sk-SK"/>
        </w:rPr>
      </w:pPr>
      <w:r w:rsidRPr="00A20A3B">
        <w:rPr>
          <w:rStyle w:val="Zdraznnjemn"/>
          <w:rFonts w:eastAsiaTheme="majorEastAsia"/>
          <w:sz w:val="22"/>
          <w:lang w:val="sk-SK"/>
        </w:rPr>
        <w:t>Bezpečnostné požiadavky</w:t>
      </w:r>
    </w:p>
    <w:p w14:paraId="41633BCE" w14:textId="77777777" w:rsidR="004D19D7" w:rsidRPr="00A20A3B" w:rsidRDefault="004D19D7" w:rsidP="004D19D7">
      <w:pPr>
        <w:spacing w:line="200" w:lineRule="atLeast"/>
        <w:ind w:firstLine="709"/>
        <w:rPr>
          <w:rFonts w:eastAsiaTheme="majorEastAsia"/>
          <w:lang w:val="sk-SK"/>
        </w:rPr>
      </w:pPr>
      <w:r w:rsidRPr="00A20A3B">
        <w:rPr>
          <w:szCs w:val="20"/>
          <w:lang w:val="sk-SK"/>
        </w:rPr>
        <w:t>Dokumentácia  stavebného objektu  je spracovaná  v súlade so  súvisiacimi STN, čo  je predpokladom  bezpečnej   dopravy  na dotknutej miestnej komunikácii.</w:t>
      </w:r>
    </w:p>
    <w:p w14:paraId="16FA19AB" w14:textId="77777777" w:rsidR="004D19D7" w:rsidRPr="00A20A3B" w:rsidRDefault="004D19D7" w:rsidP="004D19D7">
      <w:pPr>
        <w:spacing w:line="200" w:lineRule="atLeast"/>
        <w:ind w:firstLine="709"/>
        <w:rPr>
          <w:szCs w:val="20"/>
          <w:lang w:val="sk-SK"/>
        </w:rPr>
      </w:pPr>
      <w:r w:rsidRPr="00A20A3B">
        <w:rPr>
          <w:szCs w:val="20"/>
          <w:lang w:val="sk-SK"/>
        </w:rPr>
        <w:t>Práce  na stavenisku  musia byť  vykonávané  v súlade so všetkými  bezpečnostnými  predpismi  a nariadeniami. Pracovisko musí  byť  označené  a zabezpečené  zábranami.</w:t>
      </w:r>
    </w:p>
    <w:p w14:paraId="13B761B5" w14:textId="77777777" w:rsidR="004D19D7" w:rsidRPr="00A20A3B" w:rsidRDefault="004D19D7" w:rsidP="004D19D7">
      <w:pPr>
        <w:spacing w:line="200" w:lineRule="atLeast"/>
        <w:ind w:firstLine="709"/>
        <w:rPr>
          <w:szCs w:val="20"/>
          <w:lang w:val="sk-SK"/>
        </w:rPr>
      </w:pPr>
      <w:r w:rsidRPr="00A20A3B">
        <w:rPr>
          <w:szCs w:val="20"/>
          <w:lang w:val="sk-SK"/>
        </w:rPr>
        <w:t>Pri  stavebných  prácach  musia byť  zabezpečené  minimálne  bezpečnostné  a zdravotné  požiadavky  na stavenisko v súlade s  Nariadením  vlády  SR  č.201 z 23.5.2001 a  č. 510 z 21.12.2001.</w:t>
      </w:r>
    </w:p>
    <w:p w14:paraId="7D2C1326" w14:textId="77777777" w:rsidR="004D19D7" w:rsidRPr="00A20A3B" w:rsidRDefault="004D19D7" w:rsidP="004D19D7">
      <w:pPr>
        <w:rPr>
          <w:rStyle w:val="Zdraznnjemn"/>
          <w:rFonts w:eastAsiaTheme="majorEastAsia"/>
          <w:sz w:val="22"/>
          <w:szCs w:val="24"/>
          <w:lang w:val="sk-SK"/>
        </w:rPr>
      </w:pPr>
      <w:r w:rsidRPr="00A20A3B">
        <w:rPr>
          <w:rStyle w:val="Zdraznnjemn"/>
          <w:rFonts w:eastAsiaTheme="majorEastAsia"/>
          <w:sz w:val="22"/>
          <w:lang w:val="sk-SK"/>
        </w:rPr>
        <w:t xml:space="preserve">Protipožiarna ochrana </w:t>
      </w:r>
    </w:p>
    <w:p w14:paraId="1EE79410" w14:textId="77777777" w:rsidR="004D19D7" w:rsidRPr="00A20A3B" w:rsidRDefault="004D19D7" w:rsidP="004D19D7">
      <w:pPr>
        <w:spacing w:line="200" w:lineRule="atLeast"/>
        <w:ind w:firstLine="709"/>
        <w:rPr>
          <w:rFonts w:eastAsiaTheme="majorEastAsia"/>
          <w:lang w:val="sk-SK"/>
        </w:rPr>
      </w:pPr>
      <w:r w:rsidRPr="00A20A3B">
        <w:rPr>
          <w:lang w:val="sk-SK"/>
        </w:rPr>
        <w:t xml:space="preserve">Za prístupovú komunikáciu pre vedenie hasičského zásahu možno považovať navrhovanú cestnú komunikáciu voľnej šírky min. 3,0 m (do trvale voľnej šírky sa nezapočítava parkovací pruh), ktorá v plnej miere spĺňa požiadavky § 82 vyhl. MV SR č. 94/2004 </w:t>
      </w:r>
      <w:proofErr w:type="spellStart"/>
      <w:r w:rsidRPr="00A20A3B">
        <w:rPr>
          <w:lang w:val="sk-SK"/>
        </w:rPr>
        <w:t>Z.z</w:t>
      </w:r>
      <w:proofErr w:type="spellEnd"/>
      <w:r w:rsidRPr="00A20A3B">
        <w:rPr>
          <w:lang w:val="sk-SK"/>
        </w:rPr>
        <w:t xml:space="preserve">., </w:t>
      </w:r>
      <w:proofErr w:type="spellStart"/>
      <w:r w:rsidRPr="00A20A3B">
        <w:rPr>
          <w:lang w:val="sk-SK"/>
        </w:rPr>
        <w:t>tj</w:t>
      </w:r>
      <w:proofErr w:type="spellEnd"/>
      <w:r w:rsidRPr="00A20A3B">
        <w:rPr>
          <w:lang w:val="sk-SK"/>
        </w:rPr>
        <w:t>. široká min. 3,0 m, bude sa nachádzať v bezprostrednej blízkosti uvažovaných resp. existujúcich stavebných objektov (</w:t>
      </w:r>
      <w:proofErr w:type="spellStart"/>
      <w:r w:rsidRPr="00A20A3B">
        <w:rPr>
          <w:lang w:val="sk-SK"/>
        </w:rPr>
        <w:t>tj</w:t>
      </w:r>
      <w:proofErr w:type="spellEnd"/>
      <w:r w:rsidRPr="00A20A3B">
        <w:rPr>
          <w:lang w:val="sk-SK"/>
        </w:rPr>
        <w:t xml:space="preserve">. minimálne 30 metrov od vchodov do každej stavby) a je dimenzovaná na tiaž min. 80 </w:t>
      </w:r>
      <w:proofErr w:type="spellStart"/>
      <w:r w:rsidRPr="00A20A3B">
        <w:rPr>
          <w:lang w:val="sk-SK"/>
        </w:rPr>
        <w:t>kN</w:t>
      </w:r>
      <w:proofErr w:type="spellEnd"/>
      <w:r w:rsidRPr="00A20A3B">
        <w:rPr>
          <w:lang w:val="sk-SK"/>
        </w:rPr>
        <w:t>, reprezentujúcu pôsobenie zaťaženej nápravy požiarneho vozidla. Vjazdy na prístupové komunikácie a prejazdy na nich musia mať šírku najmenej 3,5 m a výšku najmenej 4,5 m. Riešená stavba týmto požiadavkám vyhovuje.</w:t>
      </w:r>
      <w:bookmarkStart w:id="209" w:name="__RefHeading__5746_332852175"/>
      <w:bookmarkStart w:id="210" w:name="__RefHeading__37_332852175"/>
      <w:bookmarkStart w:id="211" w:name="__RefHeading__179_1974345714"/>
      <w:bookmarkEnd w:id="209"/>
      <w:bookmarkEnd w:id="210"/>
      <w:bookmarkEnd w:id="211"/>
    </w:p>
    <w:p w14:paraId="6E059BF8" w14:textId="77777777" w:rsidR="000727F7" w:rsidRPr="00A20A3B" w:rsidRDefault="000727F7" w:rsidP="004C7E23">
      <w:pPr>
        <w:rPr>
          <w:lang w:val="sk-SK"/>
        </w:rPr>
      </w:pPr>
    </w:p>
    <w:p w14:paraId="683D6823" w14:textId="2F6FF8E3" w:rsidR="00301DFA" w:rsidRPr="00A20A3B" w:rsidRDefault="00301DFA" w:rsidP="00301DFA">
      <w:pPr>
        <w:pStyle w:val="Nadpis10"/>
        <w:ind w:left="431" w:hanging="431"/>
        <w:rPr>
          <w:lang w:val="sk-SK"/>
        </w:rPr>
      </w:pPr>
      <w:bookmarkStart w:id="212" w:name="_Toc184799150"/>
      <w:r w:rsidRPr="00A20A3B">
        <w:rPr>
          <w:lang w:val="sk-SK"/>
        </w:rPr>
        <w:t>SO 511 Oporné múr</w:t>
      </w:r>
      <w:r w:rsidR="00D50002" w:rsidRPr="00A20A3B">
        <w:rPr>
          <w:lang w:val="sk-SK"/>
        </w:rPr>
        <w:t>y</w:t>
      </w:r>
      <w:r w:rsidRPr="00A20A3B">
        <w:rPr>
          <w:lang w:val="sk-SK"/>
        </w:rPr>
        <w:t xml:space="preserve"> dotknuté územie</w:t>
      </w:r>
      <w:bookmarkEnd w:id="212"/>
    </w:p>
    <w:p w14:paraId="16D0E80D" w14:textId="2B841243" w:rsidR="00301DFA" w:rsidRPr="00A20A3B" w:rsidRDefault="00533274" w:rsidP="00301DFA">
      <w:pPr>
        <w:spacing w:after="0"/>
        <w:rPr>
          <w:rFonts w:cs="Arial"/>
          <w:lang w:val="sk-SK"/>
        </w:rPr>
      </w:pPr>
      <w:r w:rsidRPr="00A20A3B">
        <w:rPr>
          <w:rFonts w:cs="Arial"/>
          <w:lang w:val="sk-SK"/>
        </w:rPr>
        <w:t>Oporné múry budú navrhnuté v miestach, kde je väčšie prevýšenie terénu a nie je možné urobiť svah z priestorových dôvodov.</w:t>
      </w:r>
      <w:r w:rsidR="00790798" w:rsidRPr="00A20A3B">
        <w:rPr>
          <w:rFonts w:cs="Arial"/>
          <w:lang w:val="sk-SK"/>
        </w:rPr>
        <w:t xml:space="preserve"> </w:t>
      </w:r>
    </w:p>
    <w:p w14:paraId="04BD6FE8" w14:textId="727AC968" w:rsidR="00497EDE" w:rsidRPr="00A20A3B" w:rsidRDefault="00497EDE" w:rsidP="00301DFA">
      <w:pPr>
        <w:spacing w:after="0"/>
        <w:rPr>
          <w:rFonts w:cs="Arial"/>
          <w:lang w:val="sk-SK"/>
        </w:rPr>
      </w:pPr>
    </w:p>
    <w:p w14:paraId="56B38176" w14:textId="77777777" w:rsidR="00145BF2" w:rsidRPr="00145BF2" w:rsidRDefault="00145BF2" w:rsidP="00145BF2">
      <w:pPr>
        <w:spacing w:after="120"/>
        <w:rPr>
          <w:rFonts w:eastAsia="Calibri" w:cs="Arial"/>
          <w:snapToGrid w:val="0"/>
          <w:lang w:val="sk-SK" w:eastAsia="en-US"/>
        </w:rPr>
      </w:pPr>
      <w:r w:rsidRPr="00145BF2">
        <w:rPr>
          <w:rFonts w:eastAsia="Calibri" w:cs="Arial"/>
          <w:snapToGrid w:val="0"/>
          <w:lang w:val="sk-SK" w:eastAsia="en-US"/>
        </w:rPr>
        <w:t xml:space="preserve">Jedná sa o návrh železobetónového oporného múru. Maximálna výška múru bude 0,5 m nad úrovňou upraveného nižšieho terénu. Základová škára bude v </w:t>
      </w:r>
      <w:proofErr w:type="spellStart"/>
      <w:r w:rsidRPr="00145BF2">
        <w:rPr>
          <w:rFonts w:eastAsia="Calibri" w:cs="Arial"/>
          <w:snapToGrid w:val="0"/>
          <w:lang w:val="sk-SK" w:eastAsia="en-US"/>
        </w:rPr>
        <w:t>nezámrznej</w:t>
      </w:r>
      <w:proofErr w:type="spellEnd"/>
      <w:r w:rsidRPr="00145BF2">
        <w:rPr>
          <w:rFonts w:eastAsia="Calibri" w:cs="Arial"/>
          <w:snapToGrid w:val="0"/>
          <w:lang w:val="sk-SK" w:eastAsia="en-US"/>
        </w:rPr>
        <w:t xml:space="preserve"> hĺbke 0,65m pod úrovňou terénu. Šírka základu bude 0,5m. Výška základu bude 0,5m. Hrúbka železobetónového múra sa uvažuje 0,3m. Oporný múr bude situovaný na hranici pozemku investora, prípadne na pozemku investora. Múr bude realizovaný monoliticky na stavbe. Alternatívne môže byť oporný múr nahradený prefabrikovanými panelmi.</w:t>
      </w:r>
    </w:p>
    <w:p w14:paraId="3F7A6628" w14:textId="77777777" w:rsidR="00145BF2" w:rsidRPr="00145BF2" w:rsidRDefault="00145BF2" w:rsidP="00145BF2">
      <w:pPr>
        <w:spacing w:after="120"/>
        <w:rPr>
          <w:rFonts w:eastAsia="Calibri" w:cs="Arial"/>
          <w:snapToGrid w:val="0"/>
          <w:lang w:val="sk-SK" w:eastAsia="en-US"/>
        </w:rPr>
      </w:pPr>
      <w:proofErr w:type="spellStart"/>
      <w:r w:rsidRPr="00145BF2">
        <w:rPr>
          <w:rFonts w:eastAsia="Calibri" w:cs="Arial"/>
          <w:snapToGrid w:val="0"/>
          <w:lang w:val="sk-SK" w:eastAsia="en-US"/>
        </w:rPr>
        <w:t>Pohľadovosť</w:t>
      </w:r>
      <w:proofErr w:type="spellEnd"/>
      <w:r w:rsidRPr="00145BF2">
        <w:rPr>
          <w:rFonts w:eastAsia="Calibri" w:cs="Arial"/>
          <w:snapToGrid w:val="0"/>
          <w:lang w:val="sk-SK" w:eastAsia="en-US"/>
        </w:rPr>
        <w:t xml:space="preserve"> betónu je špecifikovaná na PB3.</w:t>
      </w:r>
    </w:p>
    <w:p w14:paraId="55ADE1A6" w14:textId="77777777" w:rsidR="00145BF2" w:rsidRPr="00145BF2" w:rsidRDefault="00145BF2" w:rsidP="00145BF2">
      <w:pPr>
        <w:spacing w:after="120"/>
        <w:rPr>
          <w:rFonts w:eastAsia="Calibri" w:cs="Arial"/>
          <w:snapToGrid w:val="0"/>
          <w:lang w:val="sk-SK" w:eastAsia="en-US"/>
        </w:rPr>
      </w:pPr>
      <w:r w:rsidRPr="00145BF2">
        <w:rPr>
          <w:rFonts w:eastAsia="Calibri" w:cs="Arial"/>
          <w:snapToGrid w:val="0"/>
          <w:lang w:val="sk-SK" w:eastAsia="en-US"/>
        </w:rPr>
        <w:t>Armovanie oporného múru bude prútovou výstužou typu B 500B. V celej dĺžke steny bude odvod vody riešený drenážnym potrubím a štrkovým zásypom.</w:t>
      </w:r>
    </w:p>
    <w:p w14:paraId="0AB68456" w14:textId="77777777" w:rsidR="00145BF2" w:rsidRPr="00145BF2" w:rsidRDefault="00145BF2" w:rsidP="00145BF2">
      <w:pPr>
        <w:spacing w:after="120"/>
        <w:rPr>
          <w:rFonts w:eastAsia="Calibri" w:cs="Arial"/>
          <w:snapToGrid w:val="0"/>
          <w:lang w:val="sk-SK" w:eastAsia="en-US"/>
        </w:rPr>
      </w:pPr>
      <w:r w:rsidRPr="00145BF2">
        <w:rPr>
          <w:rFonts w:eastAsia="Calibri" w:cs="Arial"/>
          <w:snapToGrid w:val="0"/>
          <w:lang w:val="sk-SK" w:eastAsia="en-US"/>
        </w:rPr>
        <w:t>Pri realizovaní výkopových prácach je potrebné prehodnotiť typ a kvalitu zeminy v mieste základovej škáry. Predpokladá sa zakladanie do zeminy typu F4 - konzistencie pevná. V prípade menej únosnej zeminy je nutné prizvať statika, ktorý spresní rozmery základov.</w:t>
      </w:r>
    </w:p>
    <w:p w14:paraId="16FF815B" w14:textId="77777777" w:rsidR="00145BF2" w:rsidRPr="00145BF2" w:rsidRDefault="00145BF2" w:rsidP="00145BF2">
      <w:pPr>
        <w:spacing w:after="120"/>
        <w:rPr>
          <w:rFonts w:eastAsia="Calibri" w:cs="Arial"/>
          <w:snapToGrid w:val="0"/>
          <w:lang w:val="sk-SK" w:eastAsia="en-US"/>
        </w:rPr>
      </w:pPr>
      <w:r w:rsidRPr="00145BF2">
        <w:rPr>
          <w:rFonts w:eastAsia="Calibri" w:cs="Arial"/>
          <w:snapToGrid w:val="0"/>
          <w:lang w:val="sk-SK" w:eastAsia="en-US"/>
        </w:rPr>
        <w:t>V statickom výpočte sa uvažovalo s betónom triedy C 25/30-XC3, XD1, XF2 a prútovou betonárskou výstužou triedy B500 B.</w:t>
      </w:r>
    </w:p>
    <w:p w14:paraId="28D56B39" w14:textId="631236AE" w:rsidR="00497EDE" w:rsidRPr="00A20A3B" w:rsidRDefault="00145BF2" w:rsidP="00145BF2">
      <w:pPr>
        <w:spacing w:after="120"/>
        <w:rPr>
          <w:rFonts w:eastAsia="Calibri" w:cs="Arial"/>
          <w:snapToGrid w:val="0"/>
          <w:lang w:val="sk-SK" w:eastAsia="en-US"/>
        </w:rPr>
      </w:pPr>
      <w:r w:rsidRPr="00145BF2">
        <w:rPr>
          <w:rFonts w:eastAsia="Calibri" w:cs="Arial"/>
          <w:snapToGrid w:val="0"/>
          <w:lang w:val="sk-SK" w:eastAsia="en-US"/>
        </w:rPr>
        <w:t>V statickom výpočte bolo uvažované s normovou objemovou tiažou stavebných materiálov. Každá zmena zaťaženia vyžaduje posúdenie vplyvu zmeny na statiku stavby.</w:t>
      </w:r>
    </w:p>
    <w:p w14:paraId="1E7F402D" w14:textId="77777777" w:rsidR="00497EDE" w:rsidRPr="00A20A3B" w:rsidRDefault="00497EDE" w:rsidP="00497EDE">
      <w:pPr>
        <w:spacing w:after="120"/>
        <w:rPr>
          <w:rFonts w:eastAsia="Calibri" w:cs="Arial"/>
          <w:b/>
          <w:bCs/>
          <w:snapToGrid w:val="0"/>
          <w:lang w:val="sk-SK" w:eastAsia="en-US"/>
        </w:rPr>
      </w:pPr>
      <w:r w:rsidRPr="00A20A3B">
        <w:rPr>
          <w:rFonts w:eastAsia="Calibri" w:cs="Arial"/>
          <w:b/>
          <w:bCs/>
          <w:snapToGrid w:val="0"/>
          <w:lang w:val="sk-SK" w:eastAsia="en-US"/>
        </w:rPr>
        <w:t>Návrh oporných múrov vyhovuje z hľadiska únosnosti i použiteľnosti kritériám technických noriem platných na území Slovenskej republiky.</w:t>
      </w:r>
    </w:p>
    <w:p w14:paraId="4140A1DA" w14:textId="273A8A1C" w:rsidR="00B10A6A" w:rsidRDefault="00B10A6A">
      <w:pPr>
        <w:spacing w:line="259" w:lineRule="auto"/>
        <w:jc w:val="left"/>
        <w:rPr>
          <w:rFonts w:cs="Arial"/>
          <w:lang w:val="sk-SK"/>
        </w:rPr>
      </w:pPr>
      <w:r>
        <w:rPr>
          <w:rFonts w:cs="Arial"/>
          <w:lang w:val="sk-SK"/>
        </w:rPr>
        <w:br w:type="page"/>
      </w:r>
    </w:p>
    <w:p w14:paraId="3E4F4240" w14:textId="7736ADEB" w:rsidR="00DC692A" w:rsidRPr="00A20A3B" w:rsidRDefault="00DC692A" w:rsidP="00DC692A">
      <w:pPr>
        <w:pStyle w:val="Nadpis10"/>
        <w:ind w:left="431" w:hanging="431"/>
        <w:rPr>
          <w:color w:val="auto"/>
          <w:lang w:val="sk-SK"/>
        </w:rPr>
      </w:pPr>
      <w:bookmarkStart w:id="213" w:name="_Toc184799151"/>
      <w:r w:rsidRPr="00A20A3B">
        <w:rPr>
          <w:color w:val="auto"/>
          <w:lang w:val="sk-SK"/>
        </w:rPr>
        <w:lastRenderedPageBreak/>
        <w:t xml:space="preserve">SO 509 </w:t>
      </w:r>
      <w:proofErr w:type="spellStart"/>
      <w:r w:rsidRPr="00A20A3B">
        <w:rPr>
          <w:color w:val="auto"/>
          <w:lang w:val="sk-SK"/>
        </w:rPr>
        <w:t>Cyklochodník</w:t>
      </w:r>
      <w:bookmarkEnd w:id="213"/>
      <w:proofErr w:type="spellEnd"/>
    </w:p>
    <w:p w14:paraId="59110F6E" w14:textId="5C3026D9" w:rsidR="00301DFA" w:rsidRPr="00A20A3B" w:rsidRDefault="00301DFA" w:rsidP="00DC692A">
      <w:pPr>
        <w:ind w:firstLine="431"/>
        <w:rPr>
          <w:rFonts w:cs="Arial"/>
          <w:b/>
          <w:sz w:val="28"/>
          <w:szCs w:val="28"/>
          <w:lang w:val="sk-SK"/>
        </w:rPr>
      </w:pPr>
      <w:r w:rsidRPr="00A20A3B">
        <w:rPr>
          <w:rFonts w:cs="Arial"/>
          <w:b/>
          <w:sz w:val="28"/>
          <w:szCs w:val="28"/>
          <w:lang w:val="sk-SK"/>
        </w:rPr>
        <w:t>SO 512 Zastávka MHD</w:t>
      </w:r>
    </w:p>
    <w:p w14:paraId="2D0D7972" w14:textId="52A2D7F4" w:rsidR="00DC692A" w:rsidRPr="00A20A3B" w:rsidRDefault="00DC692A" w:rsidP="00DC692A">
      <w:pPr>
        <w:ind w:firstLine="431"/>
        <w:rPr>
          <w:rFonts w:cs="Arial"/>
          <w:b/>
          <w:sz w:val="28"/>
          <w:szCs w:val="28"/>
          <w:lang w:val="sk-SK"/>
        </w:rPr>
      </w:pPr>
      <w:r w:rsidRPr="00A20A3B">
        <w:rPr>
          <w:rFonts w:cs="Arial"/>
          <w:b/>
          <w:sz w:val="28"/>
          <w:szCs w:val="28"/>
          <w:lang w:val="sk-SK"/>
        </w:rPr>
        <w:t>SO 513 Úprava časti ulice Krajná</w:t>
      </w:r>
    </w:p>
    <w:p w14:paraId="2252C164" w14:textId="043C2F3D" w:rsidR="000B1C86" w:rsidRPr="00A20A3B" w:rsidRDefault="000B1C86" w:rsidP="000B1C86">
      <w:pPr>
        <w:pStyle w:val="Nadpis20"/>
        <w:rPr>
          <w:snapToGrid w:val="0"/>
          <w:lang w:val="sk-SK" w:eastAsia="en-US"/>
        </w:rPr>
      </w:pPr>
      <w:bookmarkStart w:id="214" w:name="_Toc184799152"/>
      <w:r w:rsidRPr="00A20A3B">
        <w:rPr>
          <w:snapToGrid w:val="0"/>
          <w:lang w:val="sk-SK" w:eastAsia="en-US"/>
        </w:rPr>
        <w:t>Dopravné napojenie</w:t>
      </w:r>
      <w:bookmarkEnd w:id="214"/>
    </w:p>
    <w:p w14:paraId="670DC872" w14:textId="77777777" w:rsidR="000B1C86" w:rsidRPr="00A20A3B" w:rsidRDefault="000B1C86" w:rsidP="000B1C86">
      <w:pPr>
        <w:rPr>
          <w:lang w:val="sk-SK"/>
        </w:rPr>
      </w:pPr>
      <w:r w:rsidRPr="00A20A3B">
        <w:rPr>
          <w:lang w:val="sk-SK"/>
        </w:rPr>
        <w:t xml:space="preserve">Riešené územie je zložené z hlavného objektu s podzemnou garážou a šiestimi samostatnými objektami, ktorých napojenie bude kombináciou vstupu z ulice </w:t>
      </w:r>
      <w:proofErr w:type="spellStart"/>
      <w:r w:rsidRPr="00A20A3B">
        <w:rPr>
          <w:lang w:val="sk-SK"/>
        </w:rPr>
        <w:t>Banšelovej</w:t>
      </w:r>
      <w:proofErr w:type="spellEnd"/>
      <w:r w:rsidRPr="00A20A3B">
        <w:rPr>
          <w:lang w:val="sk-SK"/>
        </w:rPr>
        <w:t xml:space="preserve"> a upravenej ulice Terchovskej. Budúci nový objekt obytný súbor TERCHOVSKÁ bude dopravne napojený cez obojsmerný vjazd a výjazd z podzemnej garáže objektu na jestvujúcu miestnu komunikáciu - ulica </w:t>
      </w:r>
      <w:proofErr w:type="spellStart"/>
      <w:r w:rsidRPr="00A20A3B">
        <w:rPr>
          <w:lang w:val="sk-SK"/>
        </w:rPr>
        <w:t>Banšelova</w:t>
      </w:r>
      <w:proofErr w:type="spellEnd"/>
      <w:r w:rsidRPr="00A20A3B">
        <w:rPr>
          <w:lang w:val="sk-SK"/>
        </w:rPr>
        <w:t xml:space="preserve">. Rovnako na túto komunikáciu bude napojená stykovou križovatkou aj samostatná vetva – upravená Terchovská ulica, ktorá vytvára podružný prístup do riešeného areálu. Komunikácia </w:t>
      </w:r>
      <w:proofErr w:type="spellStart"/>
      <w:r w:rsidRPr="00A20A3B">
        <w:rPr>
          <w:lang w:val="sk-SK"/>
        </w:rPr>
        <w:t>Banšelova</w:t>
      </w:r>
      <w:proofErr w:type="spellEnd"/>
      <w:r w:rsidRPr="00A20A3B">
        <w:rPr>
          <w:lang w:val="sk-SK"/>
        </w:rPr>
        <w:t xml:space="preserve"> je napojená </w:t>
      </w:r>
      <w:proofErr w:type="spellStart"/>
      <w:r w:rsidRPr="00A20A3B">
        <w:rPr>
          <w:lang w:val="sk-SK"/>
        </w:rPr>
        <w:t>priesečnou</w:t>
      </w:r>
      <w:proofErr w:type="spellEnd"/>
      <w:r w:rsidRPr="00A20A3B">
        <w:rPr>
          <w:lang w:val="sk-SK"/>
        </w:rPr>
        <w:t xml:space="preserve"> križovatkou na ulicu </w:t>
      </w:r>
      <w:proofErr w:type="spellStart"/>
      <w:r w:rsidRPr="00A20A3B">
        <w:rPr>
          <w:lang w:val="sk-SK"/>
        </w:rPr>
        <w:t>Galvaniho</w:t>
      </w:r>
      <w:proofErr w:type="spellEnd"/>
      <w:r w:rsidRPr="00A20A3B">
        <w:rPr>
          <w:lang w:val="sk-SK"/>
        </w:rPr>
        <w:t xml:space="preserve">, ktorá sa napája na nadradený komunikačný systém – ulicu Rožňavskú (cestu I/61). Z opačnej strany dôjde k úprave aj vetvy križovatky ulice Krátka, kde sa doplnia aj chodníky a časti cyklotrasy v rámci priestoru upravovanej križovatky. </w:t>
      </w:r>
    </w:p>
    <w:p w14:paraId="16CF9CE0" w14:textId="77777777" w:rsidR="000B1C86" w:rsidRPr="00A20A3B" w:rsidRDefault="000B1C86" w:rsidP="000B1C86">
      <w:pPr>
        <w:rPr>
          <w:lang w:val="sk-SK"/>
        </w:rPr>
      </w:pPr>
      <w:r w:rsidRPr="00A20A3B">
        <w:rPr>
          <w:lang w:val="sk-SK"/>
        </w:rPr>
        <w:t xml:space="preserve">Nová ukľudnená komunikácia Terchovská bude od križovania s ulicou Krompašskou riešená ako slepá – jednopruhová obojsmerná komunikácia. </w:t>
      </w:r>
    </w:p>
    <w:p w14:paraId="35C20096" w14:textId="77777777" w:rsidR="000B1C86" w:rsidRPr="00A20A3B" w:rsidRDefault="000B1C86" w:rsidP="000B1C86">
      <w:pPr>
        <w:rPr>
          <w:lang w:val="sk-SK"/>
        </w:rPr>
      </w:pPr>
      <w:r w:rsidRPr="00A20A3B">
        <w:rPr>
          <w:lang w:val="sk-SK"/>
        </w:rPr>
        <w:t xml:space="preserve">Okrem hlavného prístupu je riešený aj prístup pre peších a cyklistov. V danom areáli budú budované pešie trasy, ktoré budú na viacerých miestach napojené na upravovaný alebo pôvodný stav. Popri komunikáciách </w:t>
      </w:r>
      <w:proofErr w:type="spellStart"/>
      <w:r w:rsidRPr="00A20A3B">
        <w:rPr>
          <w:lang w:val="sk-SK"/>
        </w:rPr>
        <w:t>Galvaniho</w:t>
      </w:r>
      <w:proofErr w:type="spellEnd"/>
      <w:r w:rsidRPr="00A20A3B">
        <w:rPr>
          <w:lang w:val="sk-SK"/>
        </w:rPr>
        <w:t xml:space="preserve"> a </w:t>
      </w:r>
      <w:proofErr w:type="spellStart"/>
      <w:r w:rsidRPr="00A20A3B">
        <w:rPr>
          <w:lang w:val="sk-SK"/>
        </w:rPr>
        <w:t>Banšelova</w:t>
      </w:r>
      <w:proofErr w:type="spellEnd"/>
      <w:r w:rsidRPr="00A20A3B">
        <w:rPr>
          <w:lang w:val="sk-SK"/>
        </w:rPr>
        <w:t xml:space="preserve"> bude riešený súbežný chodník, v súbehu s </w:t>
      </w:r>
      <w:proofErr w:type="spellStart"/>
      <w:r w:rsidRPr="00A20A3B">
        <w:rPr>
          <w:lang w:val="sk-SK"/>
        </w:rPr>
        <w:t>Galvaniho</w:t>
      </w:r>
      <w:proofErr w:type="spellEnd"/>
      <w:r w:rsidRPr="00A20A3B">
        <w:rPr>
          <w:lang w:val="sk-SK"/>
        </w:rPr>
        <w:t xml:space="preserve"> ulicou je riešený </w:t>
      </w:r>
      <w:proofErr w:type="spellStart"/>
      <w:r w:rsidRPr="00A20A3B">
        <w:rPr>
          <w:lang w:val="sk-SK"/>
        </w:rPr>
        <w:t>cyklochodník</w:t>
      </w:r>
      <w:proofErr w:type="spellEnd"/>
      <w:r w:rsidRPr="00A20A3B">
        <w:rPr>
          <w:lang w:val="sk-SK"/>
        </w:rPr>
        <w:t xml:space="preserve">. </w:t>
      </w:r>
      <w:proofErr w:type="spellStart"/>
      <w:r w:rsidRPr="00A20A3B">
        <w:rPr>
          <w:lang w:val="sk-SK"/>
        </w:rPr>
        <w:t>Cyklochodník</w:t>
      </w:r>
      <w:proofErr w:type="spellEnd"/>
      <w:r w:rsidRPr="00A20A3B">
        <w:rPr>
          <w:lang w:val="sk-SK"/>
        </w:rPr>
        <w:t xml:space="preserve"> bude napojený na existujúcu sieť cyklotrás. Cyklotrasa bude riešená aj cez križovatku </w:t>
      </w:r>
      <w:proofErr w:type="spellStart"/>
      <w:r w:rsidRPr="00A20A3B">
        <w:rPr>
          <w:lang w:val="sk-SK"/>
        </w:rPr>
        <w:t>Galvaniho</w:t>
      </w:r>
      <w:proofErr w:type="spellEnd"/>
      <w:r w:rsidRPr="00A20A3B">
        <w:rPr>
          <w:lang w:val="sk-SK"/>
        </w:rPr>
        <w:t>-</w:t>
      </w:r>
      <w:proofErr w:type="spellStart"/>
      <w:r w:rsidRPr="00A20A3B">
        <w:rPr>
          <w:lang w:val="sk-SK"/>
        </w:rPr>
        <w:t>Banšelova</w:t>
      </w:r>
      <w:proofErr w:type="spellEnd"/>
      <w:r w:rsidRPr="00A20A3B">
        <w:rPr>
          <w:lang w:val="sk-SK"/>
        </w:rPr>
        <w:t>-Krajná.</w:t>
      </w:r>
    </w:p>
    <w:p w14:paraId="1DA001DE" w14:textId="77777777" w:rsidR="000B1C86" w:rsidRPr="00A20A3B" w:rsidRDefault="000B1C86" w:rsidP="000B1C86">
      <w:pPr>
        <w:rPr>
          <w:lang w:val="sk-SK"/>
        </w:rPr>
      </w:pPr>
    </w:p>
    <w:p w14:paraId="748FE924" w14:textId="1404E5CC" w:rsidR="000B1C86" w:rsidRPr="00A20A3B" w:rsidRDefault="000B1C86" w:rsidP="000B1C86">
      <w:pPr>
        <w:pStyle w:val="Nadpis20"/>
        <w:rPr>
          <w:snapToGrid w:val="0"/>
          <w:lang w:val="sk-SK" w:eastAsia="en-US"/>
        </w:rPr>
      </w:pPr>
      <w:bookmarkStart w:id="215" w:name="_Toc184799153"/>
      <w:r w:rsidRPr="00A20A3B">
        <w:rPr>
          <w:snapToGrid w:val="0"/>
          <w:lang w:val="sk-SK" w:eastAsia="en-US"/>
        </w:rPr>
        <w:t>Technické riešenie</w:t>
      </w:r>
      <w:bookmarkEnd w:id="215"/>
    </w:p>
    <w:p w14:paraId="3393B313" w14:textId="77777777" w:rsidR="000B1C86" w:rsidRPr="00A20A3B" w:rsidRDefault="000B1C86" w:rsidP="000B1C86">
      <w:pPr>
        <w:pStyle w:val="Nadpis30"/>
        <w:rPr>
          <w:lang w:val="sk-SK"/>
        </w:rPr>
      </w:pPr>
      <w:bookmarkStart w:id="216" w:name="_Toc130817263"/>
      <w:bookmarkStart w:id="217" w:name="_Toc184799154"/>
      <w:r w:rsidRPr="00A20A3B">
        <w:rPr>
          <w:lang w:val="sk-SK"/>
        </w:rPr>
        <w:t xml:space="preserve">Dispozícia komunikácií, zastávky, </w:t>
      </w:r>
      <w:proofErr w:type="spellStart"/>
      <w:r w:rsidRPr="00A20A3B">
        <w:rPr>
          <w:lang w:val="sk-SK"/>
        </w:rPr>
        <w:t>cyklochodníka</w:t>
      </w:r>
      <w:proofErr w:type="spellEnd"/>
      <w:r w:rsidRPr="00A20A3B">
        <w:rPr>
          <w:lang w:val="sk-SK"/>
        </w:rPr>
        <w:t xml:space="preserve"> a chodníkov</w:t>
      </w:r>
      <w:bookmarkEnd w:id="216"/>
      <w:r w:rsidRPr="00A20A3B">
        <w:rPr>
          <w:lang w:val="sk-SK"/>
        </w:rPr>
        <w:t xml:space="preserve"> (nástupištia)</w:t>
      </w:r>
      <w:bookmarkEnd w:id="217"/>
    </w:p>
    <w:p w14:paraId="4449A18A" w14:textId="77777777" w:rsidR="000B1C86" w:rsidRPr="00A20A3B" w:rsidRDefault="000B1C86" w:rsidP="000B1C86">
      <w:pPr>
        <w:rPr>
          <w:lang w:val="sk-SK"/>
        </w:rPr>
      </w:pPr>
      <w:r w:rsidRPr="00A20A3B">
        <w:rPr>
          <w:lang w:val="sk-SK"/>
        </w:rPr>
        <w:t xml:space="preserve">V dotknutom území dôjde k čiastočnej alebo úplnej úprave existujúcich komunikácií, vytvoreniu nových chodníkov, novej cyklotrasy, k úprave </w:t>
      </w:r>
      <w:proofErr w:type="spellStart"/>
      <w:r w:rsidRPr="00A20A3B">
        <w:rPr>
          <w:lang w:val="sk-SK"/>
        </w:rPr>
        <w:t>exist</w:t>
      </w:r>
      <w:proofErr w:type="spellEnd"/>
      <w:r w:rsidRPr="00A20A3B">
        <w:rPr>
          <w:lang w:val="sk-SK"/>
        </w:rPr>
        <w:t>. komunikácie a rekonštrukcii zastávky a súčasne vrátane spätnej úprave chodníkov a dotknutých plôch, či komunikácií, ktoré sa poškodili alebo boli dočasne odstránené, porušené počas výstavby.</w:t>
      </w:r>
    </w:p>
    <w:p w14:paraId="57C70977" w14:textId="77777777" w:rsidR="000B1C86" w:rsidRPr="00A20A3B" w:rsidRDefault="000B1C86" w:rsidP="000B1C86">
      <w:pPr>
        <w:rPr>
          <w:lang w:val="sk-SK"/>
        </w:rPr>
      </w:pPr>
      <w:r w:rsidRPr="00A20A3B">
        <w:rPr>
          <w:lang w:val="sk-SK"/>
        </w:rPr>
        <w:t>Komunikácia Krajná bude aj po úprave riešená ako obojsmerná dvojpruhová komunikácia.  Šírka jazdného pruhu bude 3m, pričom celková šírka komunikácie bude 6m. Za obrubníkom bude riešený chodník šírky 2,0 m a </w:t>
      </w:r>
      <w:proofErr w:type="spellStart"/>
      <w:r w:rsidRPr="00A20A3B">
        <w:rPr>
          <w:lang w:val="sk-SK"/>
        </w:rPr>
        <w:t>cyklochodník</w:t>
      </w:r>
      <w:proofErr w:type="spellEnd"/>
      <w:r w:rsidRPr="00A20A3B">
        <w:rPr>
          <w:lang w:val="sk-SK"/>
        </w:rPr>
        <w:t xml:space="preserve"> šírky 2,5 m s patričnými priechodmi. </w:t>
      </w:r>
    </w:p>
    <w:p w14:paraId="09C30E5F" w14:textId="77777777" w:rsidR="000B1C86" w:rsidRPr="00A20A3B" w:rsidRDefault="000B1C86" w:rsidP="000B1C86">
      <w:pPr>
        <w:rPr>
          <w:lang w:val="sk-SK"/>
        </w:rPr>
      </w:pPr>
      <w:r w:rsidRPr="00A20A3B">
        <w:rPr>
          <w:lang w:val="sk-SK"/>
        </w:rPr>
        <w:t xml:space="preserve">Na ulici </w:t>
      </w:r>
      <w:proofErr w:type="spellStart"/>
      <w:r w:rsidRPr="00A20A3B">
        <w:rPr>
          <w:lang w:val="sk-SK"/>
        </w:rPr>
        <w:t>Galvaniho</w:t>
      </w:r>
      <w:proofErr w:type="spellEnd"/>
      <w:r w:rsidRPr="00A20A3B">
        <w:rPr>
          <w:lang w:val="sk-SK"/>
        </w:rPr>
        <w:t xml:space="preserve"> dôjde k úprave existujúceho chodníka, pričom sa vytvorí </w:t>
      </w:r>
      <w:proofErr w:type="spellStart"/>
      <w:r w:rsidRPr="00A20A3B">
        <w:rPr>
          <w:lang w:val="sk-SK"/>
        </w:rPr>
        <w:t>cyklochodník</w:t>
      </w:r>
      <w:proofErr w:type="spellEnd"/>
      <w:r w:rsidRPr="00A20A3B">
        <w:rPr>
          <w:lang w:val="sk-SK"/>
        </w:rPr>
        <w:t xml:space="preserve"> šírky 2,5m a zároveň nový chodník v šírke 2m, pričom sa doplní chodník ku všetkým vstupom do objektu a napojí sa na existujúci stav chodníkov. Obe komunikácie budú napojené na existujúce chodníky či </w:t>
      </w:r>
      <w:proofErr w:type="spellStart"/>
      <w:r w:rsidRPr="00A20A3B">
        <w:rPr>
          <w:lang w:val="sk-SK"/>
        </w:rPr>
        <w:t>cyklokomunikácie</w:t>
      </w:r>
      <w:proofErr w:type="spellEnd"/>
      <w:r w:rsidRPr="00A20A3B">
        <w:rPr>
          <w:lang w:val="sk-SK"/>
        </w:rPr>
        <w:t xml:space="preserve">. V súbehu s komunikáciami budú mať chodníky šírku minimálne 2m. Chodníky sú výškovo odsadené od komunikácií kamenným obrubníkom s presahom 12 cm. </w:t>
      </w:r>
      <w:proofErr w:type="spellStart"/>
      <w:r w:rsidRPr="00A20A3B">
        <w:rPr>
          <w:lang w:val="sk-SK"/>
        </w:rPr>
        <w:t>Cyklochodník</w:t>
      </w:r>
      <w:proofErr w:type="spellEnd"/>
      <w:r w:rsidRPr="00A20A3B">
        <w:rPr>
          <w:lang w:val="sk-SK"/>
        </w:rPr>
        <w:t xml:space="preserve"> bude riešený cez križovatku </w:t>
      </w:r>
      <w:proofErr w:type="spellStart"/>
      <w:r w:rsidRPr="00A20A3B">
        <w:rPr>
          <w:lang w:val="sk-SK"/>
        </w:rPr>
        <w:t>Galvaniho</w:t>
      </w:r>
      <w:proofErr w:type="spellEnd"/>
      <w:r w:rsidRPr="00A20A3B">
        <w:rPr>
          <w:lang w:val="sk-SK"/>
        </w:rPr>
        <w:t>-</w:t>
      </w:r>
      <w:proofErr w:type="spellStart"/>
      <w:r w:rsidRPr="00A20A3B">
        <w:rPr>
          <w:lang w:val="sk-SK"/>
        </w:rPr>
        <w:t>Banšelova</w:t>
      </w:r>
      <w:proofErr w:type="spellEnd"/>
      <w:r w:rsidRPr="00A20A3B">
        <w:rPr>
          <w:lang w:val="sk-SK"/>
        </w:rPr>
        <w:t xml:space="preserve">-Krajná formou </w:t>
      </w:r>
      <w:proofErr w:type="spellStart"/>
      <w:r w:rsidRPr="00A20A3B">
        <w:rPr>
          <w:lang w:val="sk-SK"/>
        </w:rPr>
        <w:t>cyklopriechodov</w:t>
      </w:r>
      <w:proofErr w:type="spellEnd"/>
      <w:r w:rsidRPr="00A20A3B">
        <w:rPr>
          <w:lang w:val="sk-SK"/>
        </w:rPr>
        <w:t>, ktoré budú zatiaľ napojené na existujúci, resp. upravený chodník.</w:t>
      </w:r>
    </w:p>
    <w:p w14:paraId="1B0B1AD2" w14:textId="77777777" w:rsidR="000B1C86" w:rsidRPr="00A20A3B" w:rsidRDefault="000B1C86" w:rsidP="000B1C86">
      <w:pPr>
        <w:rPr>
          <w:lang w:val="sk-SK"/>
        </w:rPr>
      </w:pPr>
      <w:r w:rsidRPr="00A20A3B">
        <w:rPr>
          <w:lang w:val="sk-SK"/>
        </w:rPr>
        <w:t xml:space="preserve">Existujúca zastávka bude upravená. Bude doplnený </w:t>
      </w:r>
      <w:proofErr w:type="spellStart"/>
      <w:r w:rsidRPr="00A20A3B">
        <w:rPr>
          <w:lang w:val="sk-SK"/>
        </w:rPr>
        <w:t>špec</w:t>
      </w:r>
      <w:proofErr w:type="spellEnd"/>
      <w:r w:rsidRPr="00A20A3B">
        <w:rPr>
          <w:lang w:val="sk-SK"/>
        </w:rPr>
        <w:t xml:space="preserve">. nájazdový obrubník </w:t>
      </w:r>
      <w:proofErr w:type="spellStart"/>
      <w:r w:rsidRPr="00A20A3B">
        <w:rPr>
          <w:lang w:val="sk-SK"/>
        </w:rPr>
        <w:t>tvz</w:t>
      </w:r>
      <w:proofErr w:type="spellEnd"/>
      <w:r w:rsidRPr="00A20A3B">
        <w:rPr>
          <w:lang w:val="sk-SK"/>
        </w:rPr>
        <w:t xml:space="preserve">. </w:t>
      </w:r>
      <w:proofErr w:type="spellStart"/>
      <w:r w:rsidRPr="00A20A3B">
        <w:rPr>
          <w:lang w:val="sk-SK"/>
        </w:rPr>
        <w:t>Keselov</w:t>
      </w:r>
      <w:proofErr w:type="spellEnd"/>
      <w:r w:rsidRPr="00A20A3B">
        <w:rPr>
          <w:lang w:val="sk-SK"/>
        </w:rPr>
        <w:t xml:space="preserve">. Nástupište bude rozšírené na 28 m, pričom konštrukčne bude rovnaké ako priľahlý chodník. Šírka nástupištia bude 3m. Veľkosť prístrešku zostane 4 x 1,5m. </w:t>
      </w:r>
    </w:p>
    <w:p w14:paraId="1410A8A2" w14:textId="77777777" w:rsidR="000B1C86" w:rsidRPr="00A20A3B" w:rsidRDefault="000B1C86" w:rsidP="000B1C86">
      <w:pPr>
        <w:rPr>
          <w:lang w:val="sk-SK"/>
        </w:rPr>
      </w:pPr>
      <w:r w:rsidRPr="00A20A3B">
        <w:rPr>
          <w:lang w:val="sk-SK"/>
        </w:rPr>
        <w:t>Základný priečny sklon chodníkov a spevnených plôch je navrhnutý jednostranný 2%, ale v mieste napojenia na existujúce plochy sa upraví podľa potreby. Pri vchodoch a priechodoch pre chodcov sa vytvorí bezbariérová úprava. Základný priečny sklon komunikácií bude 2%, rovnako aj parkovísk. Priečny sklon zemnej pláne je 3% smerom do pozdĺžnej drenáže. Pozdĺžna drenáž je zaústená do odtokových častí odvodňovacích zariadení.</w:t>
      </w:r>
    </w:p>
    <w:p w14:paraId="5E22071F" w14:textId="77777777" w:rsidR="000B1C86" w:rsidRPr="00A20A3B" w:rsidRDefault="000B1C86" w:rsidP="000B1C86">
      <w:pPr>
        <w:rPr>
          <w:lang w:val="sk-SK"/>
        </w:rPr>
      </w:pPr>
      <w:r w:rsidRPr="00A20A3B">
        <w:rPr>
          <w:lang w:val="sk-SK"/>
        </w:rPr>
        <w:t>Pre pohyb chodcov v riešenom území sú navrhnuté chodníky a spevnené plochy šírky od 1,5 až cca 6m s asfaltovou úpravou alebo povrchovou úpravou zo zámkovej dlažby.</w:t>
      </w:r>
    </w:p>
    <w:p w14:paraId="5A7819E9" w14:textId="77777777" w:rsidR="000B1C86" w:rsidRPr="00A20A3B" w:rsidRDefault="000B1C86" w:rsidP="000B1C86">
      <w:pPr>
        <w:rPr>
          <w:lang w:val="sk-SK"/>
        </w:rPr>
      </w:pPr>
      <w:r w:rsidRPr="00A20A3B">
        <w:rPr>
          <w:lang w:val="sk-SK"/>
        </w:rPr>
        <w:lastRenderedPageBreak/>
        <w:t>Všetky spevnené plochy a chodníky budú osvetlené vonkajším osvetlením na stožiaroch. Osvetlenie je riešené v samostatnom SO – Areálové osvetlenie.</w:t>
      </w:r>
    </w:p>
    <w:p w14:paraId="4C86DDD4" w14:textId="77777777" w:rsidR="000B1C86" w:rsidRPr="00A20A3B" w:rsidRDefault="000B1C86" w:rsidP="000B1C86">
      <w:pPr>
        <w:rPr>
          <w:color w:val="FF0000"/>
          <w:lang w:val="sk-SK"/>
        </w:rPr>
      </w:pPr>
    </w:p>
    <w:p w14:paraId="6CF8F437" w14:textId="023F2D9A" w:rsidR="000B1C86" w:rsidRPr="00A20A3B" w:rsidRDefault="000B1C86" w:rsidP="000B1C86">
      <w:pPr>
        <w:pStyle w:val="Nadpis30"/>
        <w:rPr>
          <w:lang w:val="sk-SK"/>
        </w:rPr>
      </w:pPr>
      <w:bookmarkStart w:id="218" w:name="_Toc130817264"/>
      <w:bookmarkStart w:id="219" w:name="_Toc184799155"/>
      <w:r w:rsidRPr="00A20A3B">
        <w:rPr>
          <w:lang w:val="sk-SK"/>
        </w:rPr>
        <w:t>Konštrukcia komunikácií, chodníkov a spevnených plôch</w:t>
      </w:r>
      <w:bookmarkEnd w:id="218"/>
      <w:bookmarkEnd w:id="219"/>
    </w:p>
    <w:p w14:paraId="25BDD8E5" w14:textId="77777777" w:rsidR="000B1C86" w:rsidRPr="00A20A3B" w:rsidRDefault="000B1C86" w:rsidP="000B1C86">
      <w:pPr>
        <w:rPr>
          <w:lang w:val="sk-SK"/>
        </w:rPr>
      </w:pPr>
      <w:r w:rsidRPr="00A20A3B">
        <w:rPr>
          <w:lang w:val="sk-SK"/>
        </w:rPr>
        <w:t xml:space="preserve">Pre návrh konštrukcie vozovky a spevnené plochy sa uvažuje s deformačným modulom min. Edef2 = 45 a 60 MPa, pre chodníky či </w:t>
      </w:r>
      <w:proofErr w:type="spellStart"/>
      <w:r w:rsidRPr="00A20A3B">
        <w:rPr>
          <w:lang w:val="sk-SK"/>
        </w:rPr>
        <w:t>cyklochodník</w:t>
      </w:r>
      <w:proofErr w:type="spellEnd"/>
      <w:r w:rsidRPr="00A20A3B">
        <w:rPr>
          <w:lang w:val="sk-SK"/>
        </w:rPr>
        <w:t xml:space="preserve"> je postačujúci modul min. Edef2 = 30 MPa.    </w:t>
      </w:r>
    </w:p>
    <w:p w14:paraId="7F3686DB" w14:textId="77777777" w:rsidR="000B1C86" w:rsidRPr="00A20A3B" w:rsidRDefault="000B1C86" w:rsidP="000B1C86">
      <w:pPr>
        <w:rPr>
          <w:lang w:val="sk-SK"/>
        </w:rPr>
      </w:pPr>
      <w:r w:rsidRPr="00A20A3B">
        <w:rPr>
          <w:lang w:val="sk-SK"/>
        </w:rPr>
        <w:t>Navrhované skladby konštrukcií pre jednotlivé spevnené plochy, komunikácie, chodníky či parkoviská  je nasledovná:</w:t>
      </w:r>
    </w:p>
    <w:p w14:paraId="69E06C34" w14:textId="77777777" w:rsidR="000B1C86" w:rsidRPr="00A20A3B" w:rsidRDefault="000B1C86" w:rsidP="000B1C86">
      <w:pPr>
        <w:rPr>
          <w:lang w:val="sk-SK"/>
        </w:rPr>
      </w:pPr>
      <w:r w:rsidRPr="00A20A3B">
        <w:rPr>
          <w:lang w:val="sk-SK"/>
        </w:rPr>
        <w:t>Konštrukcia chodníka v súbehu s komunikáciami je nasledovná:</w:t>
      </w:r>
    </w:p>
    <w:p w14:paraId="61A3EF6A" w14:textId="77777777" w:rsidR="000B1C86" w:rsidRPr="00A20A3B" w:rsidRDefault="000B1C86" w:rsidP="000B1C86">
      <w:pPr>
        <w:pStyle w:val="Bezriadkovania"/>
      </w:pPr>
      <w:r w:rsidRPr="00A20A3B">
        <w:t xml:space="preserve">Ušľachtilá </w:t>
      </w:r>
      <w:proofErr w:type="spellStart"/>
      <w:r w:rsidRPr="00A20A3B">
        <w:t>bet</w:t>
      </w:r>
      <w:proofErr w:type="spellEnd"/>
      <w:r w:rsidRPr="00A20A3B">
        <w:t>. dlažba (20x20)</w:t>
      </w:r>
      <w:r w:rsidRPr="00A20A3B">
        <w:tab/>
        <w:t>DL</w:t>
      </w:r>
      <w:r w:rsidRPr="00A20A3B">
        <w:tab/>
      </w:r>
      <w:r w:rsidRPr="00A20A3B">
        <w:tab/>
      </w:r>
      <w:r w:rsidRPr="00A20A3B">
        <w:tab/>
        <w:t xml:space="preserve">  60 mm</w:t>
      </w:r>
      <w:r w:rsidRPr="00A20A3B">
        <w:tab/>
        <w:t>STN 736131-1</w:t>
      </w:r>
    </w:p>
    <w:p w14:paraId="69249E41" w14:textId="77777777" w:rsidR="000B1C86" w:rsidRPr="00A20A3B" w:rsidRDefault="000B1C86" w:rsidP="000B1C86">
      <w:pPr>
        <w:pStyle w:val="Bezriadkovania"/>
      </w:pPr>
      <w:r w:rsidRPr="00A20A3B">
        <w:t>Lôžko pod dlažbu</w:t>
      </w:r>
      <w:r w:rsidRPr="00A20A3B">
        <w:tab/>
      </w:r>
      <w:r w:rsidRPr="00A20A3B">
        <w:tab/>
      </w:r>
      <w:r w:rsidRPr="00A20A3B">
        <w:tab/>
        <w:t>L4/80</w:t>
      </w:r>
      <w:r w:rsidRPr="00A20A3B">
        <w:tab/>
      </w:r>
      <w:r w:rsidRPr="00A20A3B">
        <w:tab/>
      </w:r>
      <w:r w:rsidRPr="00A20A3B">
        <w:tab/>
        <w:t xml:space="preserve">  40 mm</w:t>
      </w:r>
      <w:r w:rsidRPr="00A20A3B">
        <w:tab/>
        <w:t>STN 736126</w:t>
      </w:r>
    </w:p>
    <w:p w14:paraId="3CD82145" w14:textId="77777777" w:rsidR="000B1C86" w:rsidRPr="00A20A3B" w:rsidRDefault="000B1C86" w:rsidP="000B1C86">
      <w:pPr>
        <w:pStyle w:val="Bezriadkovania"/>
      </w:pPr>
      <w:proofErr w:type="spellStart"/>
      <w:r w:rsidRPr="00A20A3B">
        <w:t>Cem</w:t>
      </w:r>
      <w:proofErr w:type="spellEnd"/>
      <w:r w:rsidRPr="00A20A3B">
        <w:t>. stmel. zrnitá zmes</w:t>
      </w:r>
      <w:r w:rsidRPr="00A20A3B">
        <w:tab/>
      </w:r>
      <w:r w:rsidRPr="00A20A3B">
        <w:tab/>
        <w:t>CBGM C5/6</w:t>
      </w:r>
      <w:r w:rsidRPr="00A20A3B">
        <w:tab/>
      </w:r>
      <w:r w:rsidRPr="00A20A3B">
        <w:tab/>
        <w:t>120 mm</w:t>
      </w:r>
      <w:r w:rsidRPr="00A20A3B">
        <w:tab/>
        <w:t>STN 736124-1</w:t>
      </w:r>
    </w:p>
    <w:p w14:paraId="4A811EFF" w14:textId="77777777" w:rsidR="000B1C86" w:rsidRPr="00A20A3B" w:rsidRDefault="000B1C86" w:rsidP="000B1C86">
      <w:pPr>
        <w:pStyle w:val="Bezriadkovania"/>
        <w:rPr>
          <w:u w:val="single"/>
        </w:rPr>
      </w:pPr>
      <w:proofErr w:type="spellStart"/>
      <w:r w:rsidRPr="00A20A3B">
        <w:rPr>
          <w:u w:val="single"/>
        </w:rPr>
        <w:t>Štrkodrvina</w:t>
      </w:r>
      <w:proofErr w:type="spellEnd"/>
      <w:r w:rsidRPr="00A20A3B">
        <w:rPr>
          <w:u w:val="single"/>
        </w:rPr>
        <w:t xml:space="preserve"> fr.0-32</w:t>
      </w:r>
      <w:r w:rsidRPr="00A20A3B">
        <w:rPr>
          <w:u w:val="single"/>
        </w:rPr>
        <w:tab/>
      </w:r>
      <w:r w:rsidRPr="00A20A3B">
        <w:rPr>
          <w:u w:val="single"/>
        </w:rPr>
        <w:tab/>
      </w:r>
      <w:r w:rsidRPr="00A20A3B">
        <w:rPr>
          <w:u w:val="single"/>
        </w:rPr>
        <w:tab/>
        <w:t>ŠD</w:t>
      </w:r>
      <w:r w:rsidRPr="00A20A3B">
        <w:rPr>
          <w:u w:val="single"/>
        </w:rPr>
        <w:tab/>
      </w:r>
      <w:r w:rsidRPr="00A20A3B">
        <w:rPr>
          <w:u w:val="single"/>
        </w:rPr>
        <w:tab/>
      </w:r>
      <w:r w:rsidRPr="00A20A3B">
        <w:rPr>
          <w:u w:val="single"/>
        </w:rPr>
        <w:tab/>
        <w:t>100 mm</w:t>
      </w:r>
      <w:r w:rsidRPr="00A20A3B">
        <w:rPr>
          <w:u w:val="single"/>
        </w:rPr>
        <w:tab/>
        <w:t>STN 736126</w:t>
      </w:r>
    </w:p>
    <w:p w14:paraId="568EE8B0" w14:textId="77777777" w:rsidR="000B1C86" w:rsidRPr="00A20A3B" w:rsidRDefault="000B1C86" w:rsidP="000B1C86">
      <w:pPr>
        <w:rPr>
          <w:lang w:val="sk-SK"/>
        </w:rPr>
      </w:pPr>
      <w:r w:rsidRPr="00A20A3B">
        <w:rPr>
          <w:lang w:val="sk-SK"/>
        </w:rPr>
        <w:t>Spolu:</w:t>
      </w:r>
      <w:r w:rsidRPr="00A20A3B">
        <w:rPr>
          <w:lang w:val="sk-SK"/>
        </w:rPr>
        <w:tab/>
      </w:r>
      <w:r w:rsidRPr="00A20A3B">
        <w:rPr>
          <w:lang w:val="sk-SK"/>
        </w:rPr>
        <w:tab/>
      </w:r>
      <w:r w:rsidRPr="00A20A3B">
        <w:rPr>
          <w:lang w:val="sk-SK"/>
        </w:rPr>
        <w:tab/>
      </w:r>
      <w:r w:rsidRPr="00A20A3B">
        <w:rPr>
          <w:lang w:val="sk-SK"/>
        </w:rPr>
        <w:tab/>
      </w:r>
      <w:r w:rsidRPr="00A20A3B">
        <w:rPr>
          <w:lang w:val="sk-SK"/>
        </w:rPr>
        <w:tab/>
      </w:r>
      <w:r w:rsidRPr="00A20A3B">
        <w:rPr>
          <w:lang w:val="sk-SK"/>
        </w:rPr>
        <w:tab/>
      </w:r>
      <w:r w:rsidRPr="00A20A3B">
        <w:rPr>
          <w:lang w:val="sk-SK"/>
        </w:rPr>
        <w:tab/>
      </w:r>
      <w:r w:rsidRPr="00A20A3B">
        <w:rPr>
          <w:lang w:val="sk-SK"/>
        </w:rPr>
        <w:tab/>
        <w:t>320 mm</w:t>
      </w:r>
    </w:p>
    <w:p w14:paraId="43818FCA" w14:textId="77777777" w:rsidR="000B1C86" w:rsidRPr="00A20A3B" w:rsidRDefault="000B1C86" w:rsidP="000B1C86">
      <w:pPr>
        <w:rPr>
          <w:lang w:val="sk-SK"/>
        </w:rPr>
      </w:pPr>
      <w:r w:rsidRPr="00A20A3B">
        <w:rPr>
          <w:lang w:val="sk-SK"/>
        </w:rPr>
        <w:t xml:space="preserve">Konštrukcia </w:t>
      </w:r>
      <w:proofErr w:type="spellStart"/>
      <w:r w:rsidRPr="00A20A3B">
        <w:rPr>
          <w:lang w:val="sk-SK"/>
        </w:rPr>
        <w:t>cyklochodníka</w:t>
      </w:r>
      <w:proofErr w:type="spellEnd"/>
      <w:r w:rsidRPr="00A20A3B">
        <w:rPr>
          <w:lang w:val="sk-SK"/>
        </w:rPr>
        <w:t xml:space="preserve"> je nasledovná:</w:t>
      </w:r>
    </w:p>
    <w:p w14:paraId="5C7608C8" w14:textId="77777777" w:rsidR="000B1C86" w:rsidRPr="00A20A3B" w:rsidRDefault="000B1C86" w:rsidP="000B1C86">
      <w:pPr>
        <w:pStyle w:val="Bezriadkovania"/>
      </w:pPr>
      <w:r w:rsidRPr="00A20A3B">
        <w:t>Asfaltový betón</w:t>
      </w:r>
      <w:r w:rsidRPr="00A20A3B">
        <w:tab/>
      </w:r>
      <w:r w:rsidRPr="00A20A3B">
        <w:tab/>
      </w:r>
      <w:r w:rsidRPr="00A20A3B">
        <w:tab/>
      </w:r>
      <w:proofErr w:type="spellStart"/>
      <w:r w:rsidRPr="00A20A3B">
        <w:t>ACo</w:t>
      </w:r>
      <w:proofErr w:type="spellEnd"/>
      <w:r w:rsidRPr="00A20A3B">
        <w:t xml:space="preserve"> 8-II</w:t>
      </w:r>
      <w:r w:rsidRPr="00A20A3B">
        <w:tab/>
      </w:r>
      <w:r w:rsidRPr="00A20A3B">
        <w:tab/>
        <w:t xml:space="preserve">  50 mm</w:t>
      </w:r>
      <w:r w:rsidRPr="00A20A3B">
        <w:tab/>
        <w:t>STN EN 13108-6</w:t>
      </w:r>
    </w:p>
    <w:p w14:paraId="373BB6AD" w14:textId="77777777" w:rsidR="000B1C86" w:rsidRPr="00A20A3B" w:rsidRDefault="000B1C86" w:rsidP="000B1C86">
      <w:pPr>
        <w:pStyle w:val="Bezriadkovania"/>
      </w:pPr>
      <w:proofErr w:type="spellStart"/>
      <w:r w:rsidRPr="00A20A3B">
        <w:t>Cem</w:t>
      </w:r>
      <w:proofErr w:type="spellEnd"/>
      <w:r w:rsidRPr="00A20A3B">
        <w:t xml:space="preserve">. betón (C16/20 XF 2 – </w:t>
      </w:r>
      <w:proofErr w:type="spellStart"/>
      <w:r w:rsidRPr="00A20A3B">
        <w:t>Ci</w:t>
      </w:r>
      <w:proofErr w:type="spellEnd"/>
      <w:r w:rsidRPr="00A20A3B">
        <w:t xml:space="preserve"> 0,4)</w:t>
      </w:r>
      <w:r w:rsidRPr="00A20A3B">
        <w:tab/>
        <w:t>C16/20</w:t>
      </w:r>
      <w:r w:rsidRPr="00A20A3B">
        <w:tab/>
      </w:r>
      <w:r w:rsidRPr="00A20A3B">
        <w:tab/>
        <w:t>120 mm</w:t>
      </w:r>
      <w:r w:rsidRPr="00A20A3B">
        <w:tab/>
        <w:t>STN EN 13242</w:t>
      </w:r>
    </w:p>
    <w:p w14:paraId="08DBD268" w14:textId="77777777" w:rsidR="000B1C86" w:rsidRPr="00A20A3B" w:rsidRDefault="000B1C86" w:rsidP="000B1C86">
      <w:pPr>
        <w:pStyle w:val="Bezriadkovania"/>
        <w:rPr>
          <w:u w:val="single"/>
        </w:rPr>
      </w:pPr>
      <w:proofErr w:type="spellStart"/>
      <w:r w:rsidRPr="00A20A3B">
        <w:rPr>
          <w:u w:val="single"/>
        </w:rPr>
        <w:t>Štrkodrvina</w:t>
      </w:r>
      <w:proofErr w:type="spellEnd"/>
      <w:r w:rsidRPr="00A20A3B">
        <w:rPr>
          <w:u w:val="single"/>
        </w:rPr>
        <w:t xml:space="preserve"> fr.0-32</w:t>
      </w:r>
      <w:r w:rsidRPr="00A20A3B">
        <w:rPr>
          <w:u w:val="single"/>
        </w:rPr>
        <w:tab/>
      </w:r>
      <w:r w:rsidRPr="00A20A3B">
        <w:rPr>
          <w:u w:val="single"/>
        </w:rPr>
        <w:tab/>
      </w:r>
      <w:r w:rsidRPr="00A20A3B">
        <w:rPr>
          <w:u w:val="single"/>
        </w:rPr>
        <w:tab/>
        <w:t>ŠD</w:t>
      </w:r>
      <w:r w:rsidRPr="00A20A3B">
        <w:rPr>
          <w:u w:val="single"/>
        </w:rPr>
        <w:tab/>
      </w:r>
      <w:r w:rsidRPr="00A20A3B">
        <w:rPr>
          <w:u w:val="single"/>
        </w:rPr>
        <w:tab/>
      </w:r>
      <w:r w:rsidRPr="00A20A3B">
        <w:rPr>
          <w:u w:val="single"/>
        </w:rPr>
        <w:tab/>
        <w:t>150 mm</w:t>
      </w:r>
      <w:r w:rsidRPr="00A20A3B">
        <w:rPr>
          <w:u w:val="single"/>
        </w:rPr>
        <w:tab/>
        <w:t>STN 736126</w:t>
      </w:r>
    </w:p>
    <w:p w14:paraId="7423A529" w14:textId="77777777" w:rsidR="000B1C86" w:rsidRPr="00A20A3B" w:rsidRDefault="000B1C86" w:rsidP="000B1C86">
      <w:pPr>
        <w:rPr>
          <w:lang w:val="sk-SK"/>
        </w:rPr>
      </w:pPr>
      <w:r w:rsidRPr="00A20A3B">
        <w:rPr>
          <w:lang w:val="sk-SK"/>
        </w:rPr>
        <w:t>Spolu:</w:t>
      </w:r>
      <w:r w:rsidRPr="00A20A3B">
        <w:rPr>
          <w:lang w:val="sk-SK"/>
        </w:rPr>
        <w:tab/>
      </w:r>
      <w:r w:rsidRPr="00A20A3B">
        <w:rPr>
          <w:lang w:val="sk-SK"/>
        </w:rPr>
        <w:tab/>
      </w:r>
      <w:r w:rsidRPr="00A20A3B">
        <w:rPr>
          <w:lang w:val="sk-SK"/>
        </w:rPr>
        <w:tab/>
      </w:r>
      <w:r w:rsidRPr="00A20A3B">
        <w:rPr>
          <w:lang w:val="sk-SK"/>
        </w:rPr>
        <w:tab/>
      </w:r>
      <w:r w:rsidRPr="00A20A3B">
        <w:rPr>
          <w:lang w:val="sk-SK"/>
        </w:rPr>
        <w:tab/>
      </w:r>
      <w:r w:rsidRPr="00A20A3B">
        <w:rPr>
          <w:lang w:val="sk-SK"/>
        </w:rPr>
        <w:tab/>
      </w:r>
      <w:r w:rsidRPr="00A20A3B">
        <w:rPr>
          <w:lang w:val="sk-SK"/>
        </w:rPr>
        <w:tab/>
      </w:r>
      <w:r w:rsidRPr="00A20A3B">
        <w:rPr>
          <w:lang w:val="sk-SK"/>
        </w:rPr>
        <w:tab/>
        <w:t>320 mm</w:t>
      </w:r>
    </w:p>
    <w:p w14:paraId="16841DBE" w14:textId="77777777" w:rsidR="000B1C86" w:rsidRPr="00A20A3B" w:rsidRDefault="000B1C86" w:rsidP="000B1C86">
      <w:pPr>
        <w:rPr>
          <w:lang w:val="sk-SK"/>
        </w:rPr>
      </w:pPr>
      <w:r w:rsidRPr="00A20A3B">
        <w:rPr>
          <w:lang w:val="sk-SK"/>
        </w:rPr>
        <w:t>Modul deformácie na úrovni podložia musí byť E</w:t>
      </w:r>
      <w:r w:rsidRPr="00A20A3B">
        <w:rPr>
          <w:vertAlign w:val="subscript"/>
          <w:lang w:val="sk-SK"/>
        </w:rPr>
        <w:t>def,2</w:t>
      </w:r>
      <w:r w:rsidRPr="00A20A3B">
        <w:rPr>
          <w:lang w:val="sk-SK"/>
        </w:rPr>
        <w:t>&gt;45 MPa zároveň musí byť dodržaný pomer hodnôt E</w:t>
      </w:r>
      <w:r w:rsidRPr="00A20A3B">
        <w:rPr>
          <w:vertAlign w:val="subscript"/>
          <w:lang w:val="sk-SK"/>
        </w:rPr>
        <w:t>def,2</w:t>
      </w:r>
      <w:r w:rsidRPr="00A20A3B">
        <w:rPr>
          <w:lang w:val="sk-SK"/>
        </w:rPr>
        <w:t>/E</w:t>
      </w:r>
      <w:r w:rsidRPr="00A20A3B">
        <w:rPr>
          <w:vertAlign w:val="subscript"/>
          <w:lang w:val="sk-SK"/>
        </w:rPr>
        <w:t>def,1</w:t>
      </w:r>
      <w:r w:rsidRPr="00A20A3B">
        <w:rPr>
          <w:lang w:val="sk-SK"/>
        </w:rPr>
        <w:t>&lt;3,0 podľa STN 73 6133 a STN 73 6190.</w:t>
      </w:r>
    </w:p>
    <w:p w14:paraId="6575C1A3" w14:textId="77777777" w:rsidR="000B1C86" w:rsidRPr="00A20A3B" w:rsidRDefault="000B1C86" w:rsidP="000B1C86">
      <w:pPr>
        <w:pStyle w:val="Bezriadkovania"/>
      </w:pPr>
    </w:p>
    <w:p w14:paraId="71926C38" w14:textId="77777777" w:rsidR="000B1C86" w:rsidRPr="00A20A3B" w:rsidRDefault="000B1C86" w:rsidP="000B1C86">
      <w:pPr>
        <w:pStyle w:val="Bezriadkovania"/>
      </w:pPr>
      <w:r w:rsidRPr="00A20A3B">
        <w:t xml:space="preserve">Konštrukcia komunikácie </w:t>
      </w:r>
      <w:proofErr w:type="spellStart"/>
      <w:r w:rsidRPr="00A20A3B">
        <w:t>Banšelova</w:t>
      </w:r>
      <w:proofErr w:type="spellEnd"/>
      <w:r w:rsidRPr="00A20A3B">
        <w:t>, Krajná je navrhnutá na stredné zaťaženie (TDZ III) a je nasledovná:</w:t>
      </w:r>
    </w:p>
    <w:p w14:paraId="194E90AA" w14:textId="77777777" w:rsidR="000B1C86" w:rsidRPr="00A20A3B" w:rsidRDefault="000B1C86" w:rsidP="000B1C86">
      <w:pPr>
        <w:pStyle w:val="Bezriadkovania"/>
      </w:pPr>
    </w:p>
    <w:p w14:paraId="76108805" w14:textId="77777777" w:rsidR="000B1C86" w:rsidRPr="00A20A3B" w:rsidRDefault="000B1C86" w:rsidP="000B1C86">
      <w:pPr>
        <w:pStyle w:val="Bezriadkovania"/>
      </w:pPr>
      <w:r w:rsidRPr="00A20A3B">
        <w:t>Asfaltový betón                                             ACO 11 - II</w:t>
      </w:r>
      <w:r w:rsidRPr="00A20A3B">
        <w:tab/>
        <w:t xml:space="preserve">              40 mm      STN 736121</w:t>
      </w:r>
    </w:p>
    <w:p w14:paraId="733F25D8" w14:textId="77777777" w:rsidR="000B1C86" w:rsidRPr="00A20A3B" w:rsidRDefault="000B1C86" w:rsidP="000B1C86">
      <w:pPr>
        <w:pStyle w:val="Bezriadkovania"/>
      </w:pPr>
      <w:r w:rsidRPr="00A20A3B">
        <w:t xml:space="preserve">Asfaltový spojovací postrek                          PS,A                   0,3 kg/m2           STN 736129    </w:t>
      </w:r>
    </w:p>
    <w:p w14:paraId="589BBD63" w14:textId="77777777" w:rsidR="000B1C86" w:rsidRPr="00A20A3B" w:rsidRDefault="000B1C86" w:rsidP="000B1C86">
      <w:pPr>
        <w:pStyle w:val="Bezriadkovania"/>
      </w:pPr>
      <w:r w:rsidRPr="00A20A3B">
        <w:t>Asfaltový betón                                             ACP 22 - II</w:t>
      </w:r>
      <w:r w:rsidRPr="00A20A3B">
        <w:tab/>
        <w:t xml:space="preserve">              60 mm      STN 736121</w:t>
      </w:r>
    </w:p>
    <w:p w14:paraId="69BD6AC9" w14:textId="77777777" w:rsidR="000B1C86" w:rsidRPr="00A20A3B" w:rsidRDefault="000B1C86" w:rsidP="000B1C86">
      <w:pPr>
        <w:pStyle w:val="Bezriadkovania"/>
      </w:pPr>
      <w:r w:rsidRPr="00A20A3B">
        <w:t>Asfaltový spojovací postrek                          PS,A                   0,5 kg/m2           STN 736129</w:t>
      </w:r>
    </w:p>
    <w:p w14:paraId="22B68979" w14:textId="77777777" w:rsidR="000B1C86" w:rsidRPr="00A20A3B" w:rsidRDefault="000B1C86" w:rsidP="000B1C86">
      <w:pPr>
        <w:pStyle w:val="Bezriadkovania"/>
      </w:pPr>
      <w:r w:rsidRPr="00A20A3B">
        <w:t>Asfaltový betón                                             ACP 32 - II</w:t>
      </w:r>
      <w:r w:rsidRPr="00A20A3B">
        <w:tab/>
        <w:t xml:space="preserve">              80 mm      STN 736121</w:t>
      </w:r>
    </w:p>
    <w:p w14:paraId="4FC4A260" w14:textId="77777777" w:rsidR="000B1C86" w:rsidRPr="00A20A3B" w:rsidRDefault="000B1C86" w:rsidP="000B1C86">
      <w:pPr>
        <w:pStyle w:val="Bezriadkovania"/>
      </w:pPr>
      <w:r w:rsidRPr="00A20A3B">
        <w:t xml:space="preserve">Asfaltový spojovací postrek                          PS,A                   0,7 kg/m2           STN 736129    </w:t>
      </w:r>
    </w:p>
    <w:p w14:paraId="4596184A" w14:textId="77777777" w:rsidR="000B1C86" w:rsidRPr="00A20A3B" w:rsidRDefault="000B1C86" w:rsidP="000B1C86">
      <w:pPr>
        <w:pStyle w:val="Bezriadkovania"/>
      </w:pPr>
      <w:r w:rsidRPr="00A20A3B">
        <w:t>Mechanicky spevnené kamenivo                  MSK 31,5 - GB           150 mm      STN 736126</w:t>
      </w:r>
    </w:p>
    <w:p w14:paraId="2A2E9970" w14:textId="77777777" w:rsidR="000B1C86" w:rsidRPr="00A20A3B" w:rsidRDefault="000B1C86" w:rsidP="000B1C86">
      <w:pPr>
        <w:pStyle w:val="Bezriadkovania"/>
        <w:rPr>
          <w:u w:val="single"/>
        </w:rPr>
      </w:pPr>
      <w:proofErr w:type="spellStart"/>
      <w:r w:rsidRPr="00A20A3B">
        <w:rPr>
          <w:u w:val="single"/>
        </w:rPr>
        <w:t>Štrkodrvina</w:t>
      </w:r>
      <w:proofErr w:type="spellEnd"/>
      <w:r w:rsidRPr="00A20A3B">
        <w:rPr>
          <w:u w:val="single"/>
        </w:rPr>
        <w:t xml:space="preserve"> fr.0-63</w:t>
      </w:r>
      <w:r w:rsidRPr="00A20A3B">
        <w:rPr>
          <w:u w:val="single"/>
        </w:rPr>
        <w:tab/>
        <w:t xml:space="preserve">                                                 ŠD</w:t>
      </w:r>
      <w:r w:rsidRPr="00A20A3B">
        <w:rPr>
          <w:u w:val="single"/>
        </w:rPr>
        <w:tab/>
        <w:t xml:space="preserve">             200 mm     STN 736126</w:t>
      </w:r>
    </w:p>
    <w:p w14:paraId="58C12D43" w14:textId="77777777" w:rsidR="000B1C86" w:rsidRPr="00A20A3B" w:rsidRDefault="000B1C86" w:rsidP="000B1C86">
      <w:pPr>
        <w:pStyle w:val="Bezriadkovania"/>
      </w:pPr>
      <w:r w:rsidRPr="00A20A3B">
        <w:t>Spolu:</w:t>
      </w:r>
      <w:r w:rsidRPr="00A20A3B">
        <w:tab/>
      </w:r>
      <w:r w:rsidRPr="00A20A3B">
        <w:tab/>
        <w:t xml:space="preserve">                                                                                  530 mm </w:t>
      </w:r>
    </w:p>
    <w:p w14:paraId="05F23970" w14:textId="77777777" w:rsidR="000B1C86" w:rsidRPr="00A20A3B" w:rsidRDefault="000B1C86" w:rsidP="000B1C86">
      <w:pPr>
        <w:pStyle w:val="Bezriadkovania"/>
      </w:pPr>
    </w:p>
    <w:p w14:paraId="389225DA" w14:textId="77777777" w:rsidR="000B1C86" w:rsidRPr="00A20A3B" w:rsidRDefault="000B1C86" w:rsidP="000B1C86">
      <w:pPr>
        <w:rPr>
          <w:lang w:val="sk-SK"/>
        </w:rPr>
      </w:pPr>
      <w:r w:rsidRPr="00A20A3B">
        <w:rPr>
          <w:lang w:val="sk-SK"/>
        </w:rPr>
        <w:t>Modul deformácie na úrovni podložia musí byť E</w:t>
      </w:r>
      <w:r w:rsidRPr="00A20A3B">
        <w:rPr>
          <w:vertAlign w:val="subscript"/>
          <w:lang w:val="sk-SK"/>
        </w:rPr>
        <w:t xml:space="preserve">def,2 </w:t>
      </w:r>
      <w:r w:rsidRPr="00A20A3B">
        <w:rPr>
          <w:lang w:val="sk-SK"/>
        </w:rPr>
        <w:t>&gt; 60 MPa zároveň musí byť dodržaný pomer hodnôt E</w:t>
      </w:r>
      <w:r w:rsidRPr="00A20A3B">
        <w:rPr>
          <w:vertAlign w:val="subscript"/>
          <w:lang w:val="sk-SK"/>
        </w:rPr>
        <w:t>def,2</w:t>
      </w:r>
      <w:r w:rsidRPr="00A20A3B">
        <w:rPr>
          <w:lang w:val="sk-SK"/>
        </w:rPr>
        <w:t>/E</w:t>
      </w:r>
      <w:r w:rsidRPr="00A20A3B">
        <w:rPr>
          <w:vertAlign w:val="subscript"/>
          <w:lang w:val="sk-SK"/>
        </w:rPr>
        <w:t>def,1</w:t>
      </w:r>
      <w:r w:rsidRPr="00A20A3B">
        <w:rPr>
          <w:lang w:val="sk-SK"/>
        </w:rPr>
        <w:t>&lt;2,0 podľa STN 73 6133 a STN 73 6190.</w:t>
      </w:r>
    </w:p>
    <w:p w14:paraId="59C2DD75" w14:textId="77777777" w:rsidR="000B1C86" w:rsidRPr="00A20A3B" w:rsidRDefault="000B1C86" w:rsidP="000B1C86">
      <w:pPr>
        <w:autoSpaceDE w:val="0"/>
        <w:autoSpaceDN w:val="0"/>
        <w:adjustRightInd w:val="0"/>
        <w:spacing w:after="0"/>
        <w:rPr>
          <w:lang w:val="sk-SK"/>
        </w:rPr>
      </w:pPr>
      <w:r w:rsidRPr="00A20A3B">
        <w:rPr>
          <w:lang w:val="sk-SK"/>
        </w:rPr>
        <w:t xml:space="preserve">Konštrukcia spätnej úpravy komunikácie </w:t>
      </w:r>
      <w:proofErr w:type="spellStart"/>
      <w:r w:rsidRPr="00A20A3B">
        <w:rPr>
          <w:lang w:val="sk-SK"/>
        </w:rPr>
        <w:t>Galvaniho</w:t>
      </w:r>
      <w:proofErr w:type="spellEnd"/>
      <w:r w:rsidRPr="00A20A3B">
        <w:rPr>
          <w:lang w:val="sk-SK"/>
        </w:rPr>
        <w:t xml:space="preserve"> je nasledovná:</w:t>
      </w:r>
    </w:p>
    <w:p w14:paraId="23B6B35D" w14:textId="77777777" w:rsidR="000B1C86" w:rsidRPr="00A20A3B" w:rsidRDefault="000B1C86" w:rsidP="000B1C86">
      <w:pPr>
        <w:autoSpaceDE w:val="0"/>
        <w:autoSpaceDN w:val="0"/>
        <w:adjustRightInd w:val="0"/>
        <w:spacing w:after="0"/>
        <w:rPr>
          <w:lang w:val="sk-SK"/>
        </w:rPr>
      </w:pPr>
    </w:p>
    <w:p w14:paraId="330BB2CE" w14:textId="77777777" w:rsidR="000B1C86" w:rsidRPr="00A20A3B" w:rsidRDefault="000B1C86" w:rsidP="000B1C86">
      <w:pPr>
        <w:pStyle w:val="Bezriadkovania"/>
      </w:pPr>
      <w:r w:rsidRPr="00A20A3B">
        <w:t>Asfaltový koberec                                         SMA 11 - I</w:t>
      </w:r>
      <w:r w:rsidRPr="00A20A3B">
        <w:tab/>
        <w:t xml:space="preserve">  40 mm                  STN 736121</w:t>
      </w:r>
    </w:p>
    <w:p w14:paraId="62D74F44" w14:textId="77777777" w:rsidR="000B1C86" w:rsidRPr="00A20A3B" w:rsidRDefault="000B1C86" w:rsidP="000B1C86">
      <w:pPr>
        <w:pStyle w:val="Bezriadkovania"/>
      </w:pPr>
      <w:r w:rsidRPr="00A20A3B">
        <w:t xml:space="preserve">Asfaltový spojovací postrek                          PS,A                   0,3 kg/m2           STN 736129    </w:t>
      </w:r>
    </w:p>
    <w:p w14:paraId="7908DA03" w14:textId="77777777" w:rsidR="000B1C86" w:rsidRPr="00A20A3B" w:rsidRDefault="000B1C86" w:rsidP="000B1C86">
      <w:pPr>
        <w:pStyle w:val="Bezriadkovania"/>
      </w:pPr>
      <w:r w:rsidRPr="00A20A3B">
        <w:t>Asfaltový betón                                             ACP 22 - I</w:t>
      </w:r>
      <w:r w:rsidRPr="00A20A3B">
        <w:tab/>
        <w:t xml:space="preserve">  60 mm                  STN 736121</w:t>
      </w:r>
    </w:p>
    <w:p w14:paraId="63A09E06" w14:textId="77777777" w:rsidR="000B1C86" w:rsidRPr="00A20A3B" w:rsidRDefault="000B1C86" w:rsidP="000B1C86">
      <w:pPr>
        <w:pStyle w:val="Bezriadkovania"/>
      </w:pPr>
      <w:r w:rsidRPr="00A20A3B">
        <w:t>Asfaltový spojovací postrek                          PS,A                   0,5 kg/m2           STN 736129</w:t>
      </w:r>
    </w:p>
    <w:p w14:paraId="23DB2C9D" w14:textId="77777777" w:rsidR="000B1C86" w:rsidRPr="00A20A3B" w:rsidRDefault="000B1C86" w:rsidP="000B1C86">
      <w:pPr>
        <w:pStyle w:val="Bezriadkovania"/>
      </w:pPr>
      <w:r w:rsidRPr="00A20A3B">
        <w:t>Cementový betón (C16/20 CF-2 Cl 0,4)</w:t>
      </w:r>
      <w:r w:rsidRPr="00A20A3B">
        <w:tab/>
        <w:t>C25/30</w:t>
      </w:r>
      <w:r w:rsidRPr="00A20A3B">
        <w:tab/>
        <w:t>0 - 100 mm</w:t>
      </w:r>
      <w:r w:rsidRPr="00A20A3B">
        <w:tab/>
        <w:t xml:space="preserve">        STN 736123</w:t>
      </w:r>
    </w:p>
    <w:p w14:paraId="2A4B541C" w14:textId="77777777" w:rsidR="000B1C86" w:rsidRPr="00A20A3B" w:rsidRDefault="000B1C86" w:rsidP="000B1C86">
      <w:pPr>
        <w:pStyle w:val="Bezriadkovania"/>
      </w:pPr>
      <w:proofErr w:type="spellStart"/>
      <w:r w:rsidRPr="00A20A3B">
        <w:t>Štrkodrvina</w:t>
      </w:r>
      <w:proofErr w:type="spellEnd"/>
      <w:r w:rsidRPr="00A20A3B">
        <w:t xml:space="preserve"> fr.0-63</w:t>
      </w:r>
      <w:r w:rsidRPr="00A20A3B">
        <w:tab/>
      </w:r>
      <w:r w:rsidRPr="00A20A3B">
        <w:tab/>
      </w:r>
      <w:r w:rsidRPr="00A20A3B">
        <w:tab/>
      </w:r>
      <w:r w:rsidRPr="00A20A3B">
        <w:tab/>
        <w:t>ŠD</w:t>
      </w:r>
      <w:r w:rsidRPr="00A20A3B">
        <w:tab/>
      </w:r>
      <w:r w:rsidRPr="00A20A3B">
        <w:tab/>
        <w:t>0 - 150 mm</w:t>
      </w:r>
      <w:r w:rsidRPr="00A20A3B">
        <w:tab/>
        <w:t xml:space="preserve">        STN 736126</w:t>
      </w:r>
    </w:p>
    <w:p w14:paraId="26E67E2E" w14:textId="77777777" w:rsidR="000B1C86" w:rsidRPr="00A20A3B" w:rsidRDefault="000B1C86" w:rsidP="000B1C86">
      <w:pPr>
        <w:rPr>
          <w:lang w:val="sk-SK"/>
        </w:rPr>
      </w:pPr>
      <w:r w:rsidRPr="00A20A3B">
        <w:rPr>
          <w:lang w:val="sk-SK"/>
        </w:rPr>
        <w:t>(Posledné dve vrstvy podľa potreby)</w:t>
      </w:r>
    </w:p>
    <w:p w14:paraId="7383738A" w14:textId="77777777" w:rsidR="000B1C86" w:rsidRPr="00A20A3B" w:rsidRDefault="000B1C86" w:rsidP="000B1C86">
      <w:pPr>
        <w:autoSpaceDE w:val="0"/>
        <w:autoSpaceDN w:val="0"/>
        <w:adjustRightInd w:val="0"/>
        <w:spacing w:after="0"/>
        <w:rPr>
          <w:lang w:val="sk-SK"/>
        </w:rPr>
      </w:pPr>
      <w:r w:rsidRPr="00A20A3B">
        <w:rPr>
          <w:lang w:val="sk-SK"/>
        </w:rPr>
        <w:t>Pri budovaní  vrstvy je potrebné ju hutniť po vrstvách na mieru zhutnenia ID = 98%</w:t>
      </w:r>
    </w:p>
    <w:p w14:paraId="14F46441" w14:textId="77777777" w:rsidR="000B1C86" w:rsidRPr="00A20A3B" w:rsidRDefault="000B1C86" w:rsidP="000B1C86">
      <w:pPr>
        <w:autoSpaceDE w:val="0"/>
        <w:autoSpaceDN w:val="0"/>
        <w:adjustRightInd w:val="0"/>
        <w:spacing w:after="0"/>
        <w:rPr>
          <w:lang w:val="sk-SK"/>
        </w:rPr>
      </w:pPr>
      <w:r w:rsidRPr="00A20A3B">
        <w:rPr>
          <w:lang w:val="sk-SK"/>
        </w:rPr>
        <w:t>Pre konštrukčnú vrstvu MSK (mrazuvzdornú) sú nasledovné požadované parametre:</w:t>
      </w:r>
    </w:p>
    <w:p w14:paraId="7EB6D379" w14:textId="77777777" w:rsidR="000B1C86" w:rsidRPr="00A20A3B" w:rsidRDefault="000B1C86" w:rsidP="000B1C86">
      <w:pPr>
        <w:autoSpaceDE w:val="0"/>
        <w:autoSpaceDN w:val="0"/>
        <w:adjustRightInd w:val="0"/>
        <w:spacing w:after="0"/>
        <w:rPr>
          <w:lang w:val="sk-SK"/>
        </w:rPr>
      </w:pPr>
      <w:r w:rsidRPr="00A20A3B">
        <w:rPr>
          <w:lang w:val="sk-SK"/>
        </w:rPr>
        <w:t>Na hotovej vrstve MSK musí byť dosiahnutá únosnosť E</w:t>
      </w:r>
      <w:r w:rsidRPr="00A20A3B">
        <w:rPr>
          <w:vertAlign w:val="subscript"/>
          <w:lang w:val="sk-SK"/>
        </w:rPr>
        <w:t>def2</w:t>
      </w:r>
      <w:r w:rsidRPr="00A20A3B">
        <w:rPr>
          <w:lang w:val="sk-SK"/>
        </w:rPr>
        <w:t xml:space="preserve"> ≥ 90 MPa a pomer E</w:t>
      </w:r>
      <w:r w:rsidRPr="00A20A3B">
        <w:rPr>
          <w:vertAlign w:val="subscript"/>
          <w:lang w:val="sk-SK"/>
        </w:rPr>
        <w:t>def2</w:t>
      </w:r>
      <w:r w:rsidRPr="00A20A3B">
        <w:rPr>
          <w:lang w:val="sk-SK"/>
        </w:rPr>
        <w:t>/ E</w:t>
      </w:r>
      <w:r w:rsidRPr="00A20A3B">
        <w:rPr>
          <w:vertAlign w:val="subscript"/>
          <w:lang w:val="sk-SK"/>
        </w:rPr>
        <w:t xml:space="preserve">def1 </w:t>
      </w:r>
      <w:r w:rsidRPr="00A20A3B">
        <w:rPr>
          <w:lang w:val="sk-SK"/>
        </w:rPr>
        <w:t>≤ 2,5.</w:t>
      </w:r>
    </w:p>
    <w:p w14:paraId="46DBBC32" w14:textId="77777777" w:rsidR="000B1C86" w:rsidRPr="00A20A3B" w:rsidRDefault="000B1C86" w:rsidP="000B1C86">
      <w:pPr>
        <w:autoSpaceDE w:val="0"/>
        <w:autoSpaceDN w:val="0"/>
        <w:adjustRightInd w:val="0"/>
        <w:spacing w:after="0"/>
        <w:rPr>
          <w:lang w:val="sk-SK"/>
        </w:rPr>
      </w:pPr>
      <w:r w:rsidRPr="00A20A3B">
        <w:rPr>
          <w:lang w:val="sk-SK"/>
        </w:rPr>
        <w:t>Pri budovaní  vrstvy je potrebné ju hutniť po vrstvách na mieru zhutnenia ID = 98%</w:t>
      </w:r>
    </w:p>
    <w:p w14:paraId="76CFB216" w14:textId="77777777" w:rsidR="000B1C86" w:rsidRPr="00A20A3B" w:rsidRDefault="000B1C86" w:rsidP="000B1C86">
      <w:pPr>
        <w:autoSpaceDE w:val="0"/>
        <w:autoSpaceDN w:val="0"/>
        <w:adjustRightInd w:val="0"/>
        <w:spacing w:beforeLines="60" w:before="144" w:after="120"/>
        <w:rPr>
          <w:lang w:val="sk-SK"/>
        </w:rPr>
      </w:pPr>
      <w:r w:rsidRPr="00A20A3B">
        <w:rPr>
          <w:lang w:val="sk-SK"/>
        </w:rPr>
        <w:lastRenderedPageBreak/>
        <w:t xml:space="preserve">V línii styku pôvodnej a novej konštrukcie vozovky sa pred rozoberaním pôvodnej prevedie rez kotúčovou pílou na celú hrúbku asfaltových vrstiev. Cestná pláň pod novou vozovkou pri styčnej škáre  musí vykazovať hodnotu rázového modulu pružnosti </w:t>
      </w:r>
      <w:proofErr w:type="spellStart"/>
      <w:r w:rsidRPr="00A20A3B">
        <w:rPr>
          <w:lang w:val="sk-SK"/>
        </w:rPr>
        <w:t>M</w:t>
      </w:r>
      <w:r w:rsidRPr="00A20A3B">
        <w:rPr>
          <w:vertAlign w:val="subscript"/>
          <w:lang w:val="sk-SK"/>
        </w:rPr>
        <w:t>vd</w:t>
      </w:r>
      <w:proofErr w:type="spellEnd"/>
      <w:r w:rsidRPr="00A20A3B">
        <w:rPr>
          <w:lang w:val="sk-SK"/>
        </w:rPr>
        <w:t xml:space="preserve"> meraného v zmysle STN 73 6192 aspoň 1,2-násobku </w:t>
      </w:r>
      <w:proofErr w:type="spellStart"/>
      <w:r w:rsidRPr="00A20A3B">
        <w:rPr>
          <w:lang w:val="sk-SK"/>
        </w:rPr>
        <w:t>M</w:t>
      </w:r>
      <w:r w:rsidRPr="00A20A3B">
        <w:rPr>
          <w:vertAlign w:val="subscript"/>
          <w:lang w:val="sk-SK"/>
        </w:rPr>
        <w:t>vd</w:t>
      </w:r>
      <w:proofErr w:type="spellEnd"/>
      <w:r w:rsidRPr="00A20A3B">
        <w:rPr>
          <w:lang w:val="sk-SK"/>
        </w:rPr>
        <w:t xml:space="preserve"> zisteného na pláni pôvodnej vozovky pri styčnej škáre. </w:t>
      </w:r>
    </w:p>
    <w:p w14:paraId="18EFF3B9" w14:textId="77777777" w:rsidR="000B1C86" w:rsidRPr="00A20A3B" w:rsidRDefault="000B1C86" w:rsidP="000B1C86">
      <w:pPr>
        <w:rPr>
          <w:lang w:val="sk-SK"/>
        </w:rPr>
      </w:pPr>
      <w:r w:rsidRPr="00A20A3B">
        <w:rPr>
          <w:lang w:val="sk-SK"/>
        </w:rPr>
        <w:t>V mieste napojenia komunikácie na existujúcu cestu sa odstránia vrstvy existujúcej komunikácie až hĺbky 0,4 m. Vo vrchnej časti existujúcej komunikácie sa odstránia horné vrstvy v šírke 0,5m od miesta napojenia.</w:t>
      </w:r>
    </w:p>
    <w:p w14:paraId="4865D241" w14:textId="77777777" w:rsidR="000B1C86" w:rsidRPr="00A20A3B" w:rsidRDefault="000B1C86" w:rsidP="000B1C86">
      <w:pPr>
        <w:rPr>
          <w:lang w:val="sk-SK"/>
        </w:rPr>
      </w:pPr>
      <w:r w:rsidRPr="00A20A3B">
        <w:rPr>
          <w:lang w:val="sk-SK"/>
        </w:rPr>
        <w:t xml:space="preserve">Okolo komunikácií </w:t>
      </w:r>
      <w:proofErr w:type="spellStart"/>
      <w:r w:rsidRPr="00A20A3B">
        <w:rPr>
          <w:lang w:val="sk-SK"/>
        </w:rPr>
        <w:t>Banšelova</w:t>
      </w:r>
      <w:proofErr w:type="spellEnd"/>
      <w:r w:rsidRPr="00A20A3B">
        <w:rPr>
          <w:lang w:val="sk-SK"/>
        </w:rPr>
        <w:t xml:space="preserve"> a Krajná sa osadí cestný obrubník s prevýšením 12 cm do betónového lôžka z betónu C12/15. Okolo chodníkov trasovaných cez zelené plochy je umiestnený záhonový obrubník uložený do betónu  s prevýšením voči chodníku min. 3 cm. a nad zeleňou min. 2 cm. Na komunikácii Terchovská budú osadené kamenné obrubníky šírky 8cm.</w:t>
      </w:r>
    </w:p>
    <w:p w14:paraId="053FDD7C" w14:textId="77777777" w:rsidR="000B1C86" w:rsidRPr="00A20A3B" w:rsidRDefault="000B1C86" w:rsidP="000B1C86">
      <w:pPr>
        <w:rPr>
          <w:lang w:val="sk-SK"/>
        </w:rPr>
      </w:pPr>
      <w:r w:rsidRPr="00A20A3B">
        <w:rPr>
          <w:lang w:val="sk-SK"/>
        </w:rPr>
        <w:t>V mieste prechodov sa vyhotoví bezbariérová úprava a vybudujú sa signálne pásy. Bezbariérová úprava sa urobí v šírke prechodu alebo min. 2m. Dĺžka úpravy bude 1,5m. Na zníženie obrubníkov na úroveň komunikácie sa použijú prechodové obrubníky. Prevýšenie je navrhované na 5cm.</w:t>
      </w:r>
    </w:p>
    <w:p w14:paraId="7E2097AA" w14:textId="77777777" w:rsidR="000B1C86" w:rsidRPr="00A20A3B" w:rsidRDefault="000B1C86" w:rsidP="000B1C86">
      <w:pPr>
        <w:rPr>
          <w:lang w:val="sk-SK"/>
        </w:rPr>
      </w:pPr>
      <w:r w:rsidRPr="00A20A3B">
        <w:rPr>
          <w:lang w:val="sk-SK"/>
        </w:rPr>
        <w:t>Na chodníkoch a spevnených plochách musí byť zabezpečený bezpečný pohyb a preto je stanovený súčiniteľ šmykového trenia min 0,6 pre plochy a 0,6*</w:t>
      </w:r>
      <w:proofErr w:type="spellStart"/>
      <w:r w:rsidRPr="00A20A3B">
        <w:rPr>
          <w:lang w:val="sk-SK"/>
        </w:rPr>
        <w:t>tg</w:t>
      </w:r>
      <w:proofErr w:type="spellEnd"/>
      <w:r w:rsidRPr="00A20A3B">
        <w:rPr>
          <w:lang w:val="sk-SK"/>
        </w:rPr>
        <w:t>α pre rampy podľa STN 734130.</w:t>
      </w:r>
    </w:p>
    <w:p w14:paraId="436748BF" w14:textId="77777777" w:rsidR="000B1C86" w:rsidRPr="00A20A3B" w:rsidRDefault="000B1C86" w:rsidP="000B1C86">
      <w:pPr>
        <w:rPr>
          <w:color w:val="FF0000"/>
          <w:lang w:val="sk-SK"/>
        </w:rPr>
      </w:pPr>
    </w:p>
    <w:p w14:paraId="6C5EA81E" w14:textId="7CFF4098" w:rsidR="000B1C86" w:rsidRPr="00A20A3B" w:rsidRDefault="000B1C86" w:rsidP="000B1C86">
      <w:pPr>
        <w:pStyle w:val="Nadpis30"/>
        <w:rPr>
          <w:lang w:val="sk-SK"/>
        </w:rPr>
      </w:pPr>
      <w:bookmarkStart w:id="220" w:name="_Toc130817265"/>
      <w:bookmarkStart w:id="221" w:name="_Toc184799156"/>
      <w:r w:rsidRPr="00A20A3B">
        <w:rPr>
          <w:lang w:val="sk-SK"/>
        </w:rPr>
        <w:t xml:space="preserve">Odvodnenie spevnených </w:t>
      </w:r>
      <w:bookmarkEnd w:id="220"/>
      <w:r w:rsidRPr="00A20A3B">
        <w:rPr>
          <w:lang w:val="sk-SK"/>
        </w:rPr>
        <w:t>chodníkov a spevnených plôch</w:t>
      </w:r>
      <w:bookmarkEnd w:id="221"/>
    </w:p>
    <w:p w14:paraId="066473D9" w14:textId="6001090F" w:rsidR="000B1C86" w:rsidRPr="00A20A3B" w:rsidRDefault="000B1C86" w:rsidP="000B1C86">
      <w:pPr>
        <w:rPr>
          <w:lang w:val="sk-SK"/>
        </w:rPr>
      </w:pPr>
      <w:r w:rsidRPr="00A20A3B">
        <w:rPr>
          <w:lang w:val="sk-SK"/>
        </w:rPr>
        <w:t xml:space="preserve">Odvodnenie komunikácie, zastávky - nástupištia, cyklotrasy a chodníkov je navrhnuté priečnym a pozdĺžnym sklonom do navrhovaných alebo existujúcich odvodňovacích zariadení - vpustov. Niektoré chodníky sú vyspádované do zelene. Použitie a rozmiestnenie odvodňovacích zariadení je navrhnuté v súlade s STN 73 6713. Všetka zachytená voda z odvodňovacích zariadení sa bude po prečistení cez odlučovač púšťať do </w:t>
      </w:r>
      <w:proofErr w:type="spellStart"/>
      <w:r w:rsidRPr="00A20A3B">
        <w:rPr>
          <w:lang w:val="sk-SK"/>
        </w:rPr>
        <w:t>vsakovacích</w:t>
      </w:r>
      <w:proofErr w:type="spellEnd"/>
      <w:r w:rsidRPr="00A20A3B">
        <w:rPr>
          <w:lang w:val="sk-SK"/>
        </w:rPr>
        <w:t xml:space="preserve"> zariadení. Podrobne rieši samosta</w:t>
      </w:r>
      <w:r w:rsidR="00603422" w:rsidRPr="00A20A3B">
        <w:rPr>
          <w:lang w:val="sk-SK"/>
        </w:rPr>
        <w:t>t</w:t>
      </w:r>
      <w:r w:rsidRPr="00A20A3B">
        <w:rPr>
          <w:lang w:val="sk-SK"/>
        </w:rPr>
        <w:t>ný objekt odvodnenia.</w:t>
      </w:r>
    </w:p>
    <w:p w14:paraId="56BD0381" w14:textId="77777777" w:rsidR="000B1C86" w:rsidRPr="00A20A3B" w:rsidRDefault="000B1C86" w:rsidP="000B1C86">
      <w:pPr>
        <w:rPr>
          <w:lang w:val="sk-SK"/>
        </w:rPr>
      </w:pPr>
      <w:r w:rsidRPr="00A20A3B">
        <w:rPr>
          <w:lang w:val="sk-SK"/>
        </w:rPr>
        <w:t xml:space="preserve">Na odvodnenie cestnej pláne je navrhovaný jednostranný pozdĺžny trativod z </w:t>
      </w:r>
      <w:proofErr w:type="spellStart"/>
      <w:r w:rsidRPr="00A20A3B">
        <w:rPr>
          <w:lang w:val="sk-SK"/>
        </w:rPr>
        <w:t>poloperforovaných</w:t>
      </w:r>
      <w:proofErr w:type="spellEnd"/>
      <w:r w:rsidRPr="00A20A3B">
        <w:rPr>
          <w:lang w:val="sk-SK"/>
        </w:rPr>
        <w:t xml:space="preserve"> drenážnych rúrok DN 160. Trativodná ryha bude pokrytá </w:t>
      </w:r>
      <w:proofErr w:type="spellStart"/>
      <w:r w:rsidRPr="00A20A3B">
        <w:rPr>
          <w:lang w:val="sk-SK"/>
        </w:rPr>
        <w:t>geotextíliou</w:t>
      </w:r>
      <w:proofErr w:type="spellEnd"/>
      <w:r w:rsidRPr="00A20A3B">
        <w:rPr>
          <w:lang w:val="sk-SK"/>
        </w:rPr>
        <w:t xml:space="preserve"> proti zaneseniu. Pod drenážou sa vytvorí nepriepustná ílovitá vrstva. Drenáž z rúrky DN 160 mm bude zaústená do existujúcich vpustov napojením nad úrovňou výtoku min.10 cm. Pozdĺžny sklon drenáže je minimálny a je smerovaný k najbližšiemu vpustu. </w:t>
      </w:r>
    </w:p>
    <w:p w14:paraId="2C3C4421" w14:textId="77777777" w:rsidR="000B1C86" w:rsidRPr="00A20A3B" w:rsidRDefault="000B1C86" w:rsidP="000B1C86">
      <w:pPr>
        <w:rPr>
          <w:i/>
          <w:iCs/>
          <w:lang w:val="sk-SK"/>
        </w:rPr>
      </w:pPr>
    </w:p>
    <w:p w14:paraId="1F0E7EC8" w14:textId="77777777" w:rsidR="000B1C86" w:rsidRPr="00A20A3B" w:rsidRDefault="000B1C86" w:rsidP="000B1C86">
      <w:pPr>
        <w:pStyle w:val="Nadpis30"/>
        <w:rPr>
          <w:i/>
          <w:iCs/>
          <w:lang w:val="sk-SK"/>
        </w:rPr>
      </w:pPr>
      <w:bookmarkStart w:id="222" w:name="_Toc184799157"/>
      <w:r w:rsidRPr="00A20A3B">
        <w:rPr>
          <w:lang w:val="sk-SK"/>
        </w:rPr>
        <w:t>Zemné a búracie práce</w:t>
      </w:r>
      <w:bookmarkEnd w:id="222"/>
    </w:p>
    <w:p w14:paraId="0A227B80" w14:textId="22C55E84" w:rsidR="000B1C86" w:rsidRPr="00A20A3B" w:rsidRDefault="000B1C86" w:rsidP="000B1C86">
      <w:pPr>
        <w:rPr>
          <w:lang w:val="sk-SK"/>
        </w:rPr>
      </w:pPr>
      <w:r w:rsidRPr="00A20A3B">
        <w:rPr>
          <w:lang w:val="sk-SK"/>
        </w:rPr>
        <w:t>Hlavné prípravné a asanačné práce sa budú realizovať v</w:t>
      </w:r>
      <w:r w:rsidR="00603422" w:rsidRPr="00A20A3B">
        <w:rPr>
          <w:lang w:val="sk-SK"/>
        </w:rPr>
        <w:t xml:space="preserve"> </w:t>
      </w:r>
      <w:r w:rsidRPr="00A20A3B">
        <w:rPr>
          <w:lang w:val="sk-SK"/>
        </w:rPr>
        <w:t xml:space="preserve">rámci objektu: Príprava územia. Pred realizáciou objektu komunikácií a spevnených plôch sa musí vykonať zameranie a vytýčenie existujúcich sietí. Potom sa dôjde k odstráneniu jednotlivých chodníkov, spevnených plôch, či komunikácií. Odstránenie bude prebiehať podľa schváleného POV. Po odstránení sa budú vykonávať zemné práce.  Zemné práce v tomto objekte predstavujú vytvorenie zemnej pláne vykopaním na požadovanú úroveň, prípadne dosypaním a zhutnenie zemnej pláne. Následne po vyhotovení konštrukcie plôch sa </w:t>
      </w:r>
      <w:proofErr w:type="spellStart"/>
      <w:r w:rsidRPr="00A20A3B">
        <w:rPr>
          <w:lang w:val="sk-SK"/>
        </w:rPr>
        <w:t>zahumusuje</w:t>
      </w:r>
      <w:proofErr w:type="spellEnd"/>
      <w:r w:rsidRPr="00A20A3B">
        <w:rPr>
          <w:lang w:val="sk-SK"/>
        </w:rPr>
        <w:t xml:space="preserve"> okolie chodníka. </w:t>
      </w:r>
    </w:p>
    <w:p w14:paraId="67E8A3DB" w14:textId="77777777" w:rsidR="000B1C86" w:rsidRPr="00A20A3B" w:rsidRDefault="000B1C86" w:rsidP="000B1C86">
      <w:pPr>
        <w:rPr>
          <w:lang w:val="sk-SK"/>
        </w:rPr>
      </w:pPr>
      <w:r w:rsidRPr="00A20A3B">
        <w:rPr>
          <w:lang w:val="sk-SK"/>
        </w:rPr>
        <w:t xml:space="preserve">V zmysle STN 73 6133 pre TDZ V je na konštrukčnej pláni pod vrstvou ŠD požadovaný modul deformácie zo statickej zaťažovacej skúšky je Edef2 ≥ 45 MPa  pre vedľajšie komunikácie a parkoviská, Edef2 ≥ 30 MPa pre chodníky a cyklotrasu a  Edef2 ≥ 60 MPa pre ulice </w:t>
      </w:r>
      <w:proofErr w:type="spellStart"/>
      <w:r w:rsidRPr="00A20A3B">
        <w:rPr>
          <w:lang w:val="sk-SK"/>
        </w:rPr>
        <w:t>Banšelova</w:t>
      </w:r>
      <w:proofErr w:type="spellEnd"/>
      <w:r w:rsidRPr="00A20A3B">
        <w:rPr>
          <w:lang w:val="sk-SK"/>
        </w:rPr>
        <w:t xml:space="preserve"> a Krajná. Pričom  pomer Edef2/ Edef1 ≤ 3,0. </w:t>
      </w:r>
    </w:p>
    <w:p w14:paraId="62E2F7E6" w14:textId="77777777" w:rsidR="000B1C86" w:rsidRPr="00A20A3B" w:rsidRDefault="000B1C86" w:rsidP="000B1C86">
      <w:pPr>
        <w:rPr>
          <w:lang w:val="sk-SK"/>
        </w:rPr>
      </w:pPr>
      <w:r w:rsidRPr="00A20A3B">
        <w:rPr>
          <w:lang w:val="sk-SK"/>
        </w:rPr>
        <w:t xml:space="preserve">Pri budovaní  telesa komunikácie (cestného násypu) pre vytvorenie zemnej pláne, sa dovezená zemina bude hutniť po vrstvách na mieru zhutnenia –relatívnu </w:t>
      </w:r>
      <w:proofErr w:type="spellStart"/>
      <w:r w:rsidRPr="00A20A3B">
        <w:rPr>
          <w:lang w:val="sk-SK"/>
        </w:rPr>
        <w:t>uľahlosť</w:t>
      </w:r>
      <w:proofErr w:type="spellEnd"/>
      <w:r w:rsidRPr="00A20A3B">
        <w:rPr>
          <w:lang w:val="sk-SK"/>
        </w:rPr>
        <w:t xml:space="preserve"> ID = 0,90 v hornej vrstve hr. 0,50 m pod cestnou pláňou a ID= 0,85 v ostatnej časti násypu. Pri budovaní násypu je potrebné použiť kvalitný materiál s vlastnosťami: min </w:t>
      </w:r>
      <w:r w:rsidRPr="00A20A3B">
        <w:rPr>
          <w:lang w:val="sk-SK"/>
        </w:rPr>
        <w:sym w:font="Symbol" w:char="F06A"/>
      </w:r>
      <w:proofErr w:type="spellStart"/>
      <w:r w:rsidRPr="00A20A3B">
        <w:rPr>
          <w:lang w:val="sk-SK"/>
        </w:rPr>
        <w:t>ef</w:t>
      </w:r>
      <w:proofErr w:type="spellEnd"/>
      <w:r w:rsidRPr="00A20A3B">
        <w:rPr>
          <w:lang w:val="sk-SK"/>
        </w:rPr>
        <w:t xml:space="preserve">=32º, </w:t>
      </w:r>
      <w:proofErr w:type="spellStart"/>
      <w:r w:rsidRPr="00A20A3B">
        <w:rPr>
          <w:lang w:val="sk-SK"/>
        </w:rPr>
        <w:t>cef</w:t>
      </w:r>
      <w:proofErr w:type="spellEnd"/>
      <w:r w:rsidRPr="00A20A3B">
        <w:rPr>
          <w:lang w:val="sk-SK"/>
        </w:rPr>
        <w:t xml:space="preserve">= 0 kPa  a max. </w:t>
      </w:r>
      <w:r w:rsidRPr="00A20A3B">
        <w:rPr>
          <w:lang w:val="sk-SK"/>
        </w:rPr>
        <w:sym w:font="Symbol" w:char="F067"/>
      </w:r>
      <w:r w:rsidRPr="00A20A3B">
        <w:rPr>
          <w:lang w:val="sk-SK"/>
        </w:rPr>
        <w:t>= 19,5 kN.m-3 Podložie cestného násypu sa v celej ploche zhutní na požadovanú mieru zhutnenia D=95 % PS</w:t>
      </w:r>
    </w:p>
    <w:p w14:paraId="384D2F9C" w14:textId="77777777" w:rsidR="000B1C86" w:rsidRPr="00A20A3B" w:rsidRDefault="000B1C86" w:rsidP="00B95EFB">
      <w:pPr>
        <w:rPr>
          <w:lang w:val="sk-SK"/>
        </w:rPr>
      </w:pPr>
    </w:p>
    <w:p w14:paraId="04285396" w14:textId="77777777" w:rsidR="000B1C86" w:rsidRPr="00A20A3B" w:rsidRDefault="000B1C86" w:rsidP="000B1C86">
      <w:pPr>
        <w:pStyle w:val="Nadpis20"/>
        <w:rPr>
          <w:lang w:val="sk-SK"/>
        </w:rPr>
      </w:pPr>
      <w:r w:rsidRPr="00A20A3B">
        <w:rPr>
          <w:lang w:val="sk-SK"/>
        </w:rPr>
        <w:lastRenderedPageBreak/>
        <w:tab/>
      </w:r>
      <w:bookmarkStart w:id="223" w:name="_Toc130817266"/>
      <w:bookmarkStart w:id="224" w:name="_Toc184799158"/>
      <w:r w:rsidRPr="00A20A3B">
        <w:rPr>
          <w:lang w:val="sk-SK"/>
        </w:rPr>
        <w:t>Dopravné značenie</w:t>
      </w:r>
      <w:bookmarkEnd w:id="223"/>
      <w:bookmarkEnd w:id="224"/>
    </w:p>
    <w:p w14:paraId="1A1B41CA" w14:textId="77777777" w:rsidR="000B1C86" w:rsidRPr="00A20A3B" w:rsidRDefault="000B1C86" w:rsidP="000B1C86">
      <w:pPr>
        <w:pStyle w:val="Nadpis30"/>
        <w:rPr>
          <w:lang w:val="sk-SK"/>
        </w:rPr>
      </w:pPr>
      <w:bookmarkStart w:id="225" w:name="_Toc184799159"/>
      <w:r w:rsidRPr="00A20A3B">
        <w:rPr>
          <w:lang w:val="sk-SK"/>
        </w:rPr>
        <w:t>Trvalé dopravné značenie:</w:t>
      </w:r>
      <w:bookmarkEnd w:id="225"/>
    </w:p>
    <w:p w14:paraId="22B7A0E0" w14:textId="64601323" w:rsidR="000B1C86" w:rsidRPr="00A20A3B" w:rsidRDefault="000B1C86" w:rsidP="00D36A7C">
      <w:pPr>
        <w:rPr>
          <w:lang w:val="sk-SK"/>
        </w:rPr>
      </w:pPr>
      <w:r w:rsidRPr="00A20A3B">
        <w:rPr>
          <w:lang w:val="sk-SK"/>
        </w:rPr>
        <w:t xml:space="preserve">Upravené križovatky sa doplnia o potrebné zvislé a vodorovné DZ. Jednotlivé priechody pre chodcov, </w:t>
      </w:r>
      <w:proofErr w:type="spellStart"/>
      <w:r w:rsidRPr="00A20A3B">
        <w:rPr>
          <w:lang w:val="sk-SK"/>
        </w:rPr>
        <w:t>cyklokomunikácie</w:t>
      </w:r>
      <w:proofErr w:type="spellEnd"/>
      <w:r w:rsidRPr="00A20A3B">
        <w:rPr>
          <w:lang w:val="sk-SK"/>
        </w:rPr>
        <w:t xml:space="preserve"> a parkoviská sa doplnia príslušným dopravným značením a to ako vodorovným tak aj zvislým. Špeciálne sa vyznačia plochy pre odvoz odpadu a miesta pre imobilných. Všetky </w:t>
      </w:r>
      <w:proofErr w:type="spellStart"/>
      <w:r w:rsidRPr="00A20A3B">
        <w:rPr>
          <w:lang w:val="sk-SK"/>
        </w:rPr>
        <w:t>návezné</w:t>
      </w:r>
      <w:proofErr w:type="spellEnd"/>
      <w:r w:rsidRPr="00A20A3B">
        <w:rPr>
          <w:lang w:val="sk-SK"/>
        </w:rPr>
        <w:t xml:space="preserve"> úpravy sa opatria príslušným dopravným značením, resp. dôjde k obnove pôvodného značenia. Pred vstupom do podzemnej garáže sa osadia (na fasádu nad vjazdom) príslušné dopravné značky 253 – 30km/h, 272, a značka 243 (s príslušnou hodnotou výšky). </w:t>
      </w:r>
    </w:p>
    <w:p w14:paraId="79A37794" w14:textId="77777777" w:rsidR="000B1C86" w:rsidRPr="00A20A3B" w:rsidRDefault="000B1C86" w:rsidP="00D36A7C">
      <w:pPr>
        <w:rPr>
          <w:lang w:val="sk-SK"/>
        </w:rPr>
      </w:pPr>
      <w:r w:rsidRPr="00A20A3B">
        <w:rPr>
          <w:lang w:val="sk-SK"/>
        </w:rPr>
        <w:t>Vodorovné dopravné značenie sa zriadi v bielej farbe na všetkých komunikáciách a aj v podzemnej garáži, kde sa vyhotoví nástrekom pre parkovacie státia alebo čiary, či plochy.</w:t>
      </w:r>
    </w:p>
    <w:p w14:paraId="0F2F708A" w14:textId="77777777" w:rsidR="000B1C86" w:rsidRPr="00A20A3B" w:rsidRDefault="000B1C86" w:rsidP="000B1C86">
      <w:pPr>
        <w:spacing w:before="240" w:line="200" w:lineRule="atLeast"/>
        <w:rPr>
          <w:lang w:val="sk-SK"/>
        </w:rPr>
      </w:pPr>
      <w:r w:rsidRPr="00A20A3B">
        <w:rPr>
          <w:lang w:val="sk-SK"/>
        </w:rPr>
        <w:t>Všetky značky sa použijú v základnom rozmere a v </w:t>
      </w:r>
      <w:proofErr w:type="spellStart"/>
      <w:r w:rsidRPr="00A20A3B">
        <w:rPr>
          <w:lang w:val="sk-SK"/>
        </w:rPr>
        <w:t>retroreflexnej</w:t>
      </w:r>
      <w:proofErr w:type="spellEnd"/>
      <w:r w:rsidRPr="00A20A3B">
        <w:rPr>
          <w:lang w:val="sk-SK"/>
        </w:rPr>
        <w:t xml:space="preserve"> úprave. Rozmiestnenie zvislého ako aj vodorovného značenia je vykreslené v prílohe č. 3005 – Trvalé dopravné značenie.</w:t>
      </w:r>
    </w:p>
    <w:p w14:paraId="29FD16B5" w14:textId="77777777" w:rsidR="000B1C86" w:rsidRPr="00A20A3B" w:rsidRDefault="000B1C86" w:rsidP="000B1C86">
      <w:pPr>
        <w:pStyle w:val="Nadpis30"/>
        <w:rPr>
          <w:lang w:val="sk-SK"/>
        </w:rPr>
      </w:pPr>
      <w:bookmarkStart w:id="226" w:name="_Toc184799160"/>
      <w:r w:rsidRPr="00A20A3B">
        <w:rPr>
          <w:lang w:val="sk-SK"/>
        </w:rPr>
        <w:t>Dočasné dopravné značenie:</w:t>
      </w:r>
      <w:bookmarkEnd w:id="226"/>
    </w:p>
    <w:p w14:paraId="6D5CD68C" w14:textId="77777777" w:rsidR="000B1C86" w:rsidRPr="00A20A3B" w:rsidRDefault="000B1C86" w:rsidP="00D36A7C">
      <w:pPr>
        <w:rPr>
          <w:lang w:val="sk-SK"/>
        </w:rPr>
      </w:pPr>
      <w:r w:rsidRPr="00A20A3B">
        <w:rPr>
          <w:lang w:val="sk-SK"/>
        </w:rPr>
        <w:t>Pred začiatkom stavebných prác sa na okolité komunikácie osadia značky podľa platného POD. Stavba bude rozdelená do niekoľkých etáp. Jednotlivé objekty budú prebiehať jednotlivo a nezávisle od seba, alebo v spoločných balíkoch, pokiaľ to z postupu prác (alebo platného POD) nebude definované inak.</w:t>
      </w:r>
    </w:p>
    <w:p w14:paraId="1D9FACED" w14:textId="77777777" w:rsidR="000B1C86" w:rsidRPr="00A20A3B" w:rsidRDefault="000B1C86" w:rsidP="00D36A7C">
      <w:pPr>
        <w:rPr>
          <w:lang w:val="sk-SK"/>
        </w:rPr>
      </w:pPr>
      <w:r w:rsidRPr="00A20A3B">
        <w:rPr>
          <w:lang w:val="sk-SK"/>
        </w:rPr>
        <w:t>Stavba výrazne ovplyvní existujúcu dopravu, keďže úpravy budú prebiehať aj na aktívnych komunikáciách, vrátane chodníkov, parkovísk a zelene. Presné rozmiestnenie dočasného dopravného značenia bude závisieť od plánu výstavby konkrétneho zhotoviteľa – schválenom POD príslušným KDI. Dočasné zvislé značky budú osadené na červeno-bielych stĺpikoch. V základnom rozmere v reflexnom prevedení.</w:t>
      </w:r>
    </w:p>
    <w:p w14:paraId="11B9C183" w14:textId="77777777" w:rsidR="000B1C86" w:rsidRPr="00A20A3B" w:rsidRDefault="000B1C86" w:rsidP="00D36A7C">
      <w:pPr>
        <w:rPr>
          <w:lang w:val="sk-SK"/>
        </w:rPr>
      </w:pPr>
      <w:r w:rsidRPr="00A20A3B">
        <w:rPr>
          <w:lang w:val="sk-SK"/>
        </w:rPr>
        <w:t xml:space="preserve">Dopravné značenie bude osadené v súlade s platnými predpismi a nariadeniami platnými pre premávku na pozemných komunikáciách – vyhláška č. 30/2020 </w:t>
      </w:r>
      <w:proofErr w:type="spellStart"/>
      <w:r w:rsidRPr="00A20A3B">
        <w:rPr>
          <w:lang w:val="sk-SK"/>
        </w:rPr>
        <w:t>Z.z</w:t>
      </w:r>
      <w:proofErr w:type="spellEnd"/>
      <w:r w:rsidRPr="00A20A3B">
        <w:rPr>
          <w:lang w:val="sk-SK"/>
        </w:rPr>
        <w:t xml:space="preserve">. a zákona č. 8/2009 </w:t>
      </w:r>
      <w:proofErr w:type="spellStart"/>
      <w:r w:rsidRPr="00A20A3B">
        <w:rPr>
          <w:lang w:val="sk-SK"/>
        </w:rPr>
        <w:t>Zz</w:t>
      </w:r>
      <w:proofErr w:type="spellEnd"/>
      <w:r w:rsidRPr="00A20A3B">
        <w:rPr>
          <w:lang w:val="sk-SK"/>
        </w:rPr>
        <w:t xml:space="preserve">. o premávke na pozemných komunikáciách. </w:t>
      </w:r>
    </w:p>
    <w:p w14:paraId="0AC8E588" w14:textId="77777777" w:rsidR="00301DFA" w:rsidRPr="00A20A3B" w:rsidRDefault="00301DFA" w:rsidP="00301DFA">
      <w:pPr>
        <w:rPr>
          <w:lang w:val="sk-SK"/>
        </w:rPr>
      </w:pPr>
    </w:p>
    <w:p w14:paraId="5070DAC9" w14:textId="77777777" w:rsidR="00603422" w:rsidRPr="00A20A3B" w:rsidRDefault="00603422" w:rsidP="00603422">
      <w:pPr>
        <w:pStyle w:val="Nadpis20"/>
        <w:rPr>
          <w:lang w:val="sk-SK"/>
        </w:rPr>
      </w:pPr>
      <w:bookmarkStart w:id="227" w:name="_Toc130817268"/>
      <w:bookmarkStart w:id="228" w:name="_Toc184799161"/>
      <w:r w:rsidRPr="00A20A3B">
        <w:rPr>
          <w:lang w:val="sk-SK"/>
        </w:rPr>
        <w:t>SO 512 Zastávka MHD</w:t>
      </w:r>
      <w:bookmarkEnd w:id="227"/>
      <w:bookmarkEnd w:id="228"/>
    </w:p>
    <w:p w14:paraId="14862BE9" w14:textId="77777777" w:rsidR="00603422" w:rsidRPr="00A20A3B" w:rsidRDefault="00603422" w:rsidP="00603422">
      <w:pPr>
        <w:spacing w:after="0"/>
        <w:rPr>
          <w:rFonts w:cs="Arial"/>
          <w:lang w:val="sk-SK"/>
        </w:rPr>
      </w:pPr>
      <w:r w:rsidRPr="00A20A3B">
        <w:rPr>
          <w:rFonts w:cs="Arial"/>
          <w:lang w:val="sk-SK"/>
        </w:rPr>
        <w:t xml:space="preserve">Predmetom tohto stavebného objektu je revitalizácia existujúcej zastávky MHD. Dôjde k jej predĺženiu a k výmene </w:t>
      </w:r>
      <w:proofErr w:type="spellStart"/>
      <w:r w:rsidRPr="00A20A3B">
        <w:rPr>
          <w:rFonts w:cs="Arial"/>
          <w:lang w:val="sk-SK"/>
        </w:rPr>
        <w:t>pochôdznej</w:t>
      </w:r>
      <w:proofErr w:type="spellEnd"/>
      <w:r w:rsidRPr="00A20A3B">
        <w:rPr>
          <w:rFonts w:cs="Arial"/>
          <w:lang w:val="sk-SK"/>
        </w:rPr>
        <w:t xml:space="preserve"> plochy. Šírka nástupištia bude 3m. Bude štandardne vybavená pre typ referenčný typ IIIA. Pôvodná konštrukcia prístreška zastávky MHD bude demontovaná a uložená do skladu a po zrealizovaní finálnych povrchov bude osadená na určené miesto. Nástupište bude doplnené o varovnú dlažbu pre nevidiacich a slabozrakých.</w:t>
      </w:r>
    </w:p>
    <w:p w14:paraId="7A4F49C8" w14:textId="77777777" w:rsidR="00603422" w:rsidRPr="00A20A3B" w:rsidRDefault="00603422" w:rsidP="00603422">
      <w:pPr>
        <w:spacing w:after="0"/>
        <w:rPr>
          <w:rFonts w:cs="Arial"/>
          <w:lang w:val="sk-SK"/>
        </w:rPr>
      </w:pPr>
    </w:p>
    <w:p w14:paraId="4ECE6A14" w14:textId="77777777" w:rsidR="00603422" w:rsidRPr="00A20A3B" w:rsidRDefault="00603422" w:rsidP="00603422">
      <w:pPr>
        <w:spacing w:after="0"/>
        <w:rPr>
          <w:lang w:val="sk-SK"/>
        </w:rPr>
      </w:pPr>
    </w:p>
    <w:p w14:paraId="5FC854CF" w14:textId="77777777" w:rsidR="00603422" w:rsidRPr="00A20A3B" w:rsidRDefault="00603422" w:rsidP="00603422">
      <w:pPr>
        <w:pStyle w:val="Nadpis20"/>
        <w:rPr>
          <w:lang w:val="sk-SK"/>
        </w:rPr>
      </w:pPr>
      <w:bookmarkStart w:id="229" w:name="_Toc130817269"/>
      <w:bookmarkStart w:id="230" w:name="_Toc184799162"/>
      <w:r w:rsidRPr="00A20A3B">
        <w:rPr>
          <w:lang w:val="sk-SK"/>
        </w:rPr>
        <w:t>PS 102 Cestná svetelná signalizácia</w:t>
      </w:r>
      <w:bookmarkEnd w:id="229"/>
      <w:bookmarkEnd w:id="230"/>
    </w:p>
    <w:p w14:paraId="236A7759" w14:textId="77777777" w:rsidR="00603422" w:rsidRPr="00A20A3B" w:rsidRDefault="00603422" w:rsidP="00603422">
      <w:pPr>
        <w:ind w:firstLine="567"/>
        <w:rPr>
          <w:lang w:val="sk-SK" w:eastAsia="sk-SK"/>
        </w:rPr>
      </w:pPr>
      <w:r w:rsidRPr="00A20A3B">
        <w:rPr>
          <w:lang w:val="sk-SK" w:eastAsia="sk-SK"/>
        </w:rPr>
        <w:t xml:space="preserve">V súvislosti s výstavbou investície Bytový dom Terchovská v dotknutom území MČ Bratislava – Ružinov (Trnávka) je nevyhnutné vypracovať úpravu riadenia križovatky č. 386 </w:t>
      </w:r>
      <w:proofErr w:type="spellStart"/>
      <w:r w:rsidRPr="00A20A3B">
        <w:rPr>
          <w:lang w:val="sk-SK" w:eastAsia="sk-SK"/>
        </w:rPr>
        <w:t>Galvaniho</w:t>
      </w:r>
      <w:proofErr w:type="spellEnd"/>
      <w:r w:rsidRPr="00A20A3B">
        <w:rPr>
          <w:lang w:val="sk-SK" w:eastAsia="sk-SK"/>
        </w:rPr>
        <w:t xml:space="preserve"> – </w:t>
      </w:r>
      <w:proofErr w:type="spellStart"/>
      <w:r w:rsidRPr="00A20A3B">
        <w:rPr>
          <w:lang w:val="sk-SK" w:eastAsia="sk-SK"/>
        </w:rPr>
        <w:t>Banšelova</w:t>
      </w:r>
      <w:proofErr w:type="spellEnd"/>
      <w:r w:rsidRPr="00A20A3B">
        <w:rPr>
          <w:lang w:val="sk-SK" w:eastAsia="sk-SK"/>
        </w:rPr>
        <w:t xml:space="preserve"> s cestnou dopravnou signalizáciou. Prevádzkový súbor PS 102 - Cestná dopravná signalizácia zahŕňa v sebe úpravu tejto križovatky. Križovatky bude doplnená o </w:t>
      </w:r>
      <w:proofErr w:type="spellStart"/>
      <w:r w:rsidRPr="00A20A3B">
        <w:rPr>
          <w:lang w:val="sk-SK" w:eastAsia="sk-SK"/>
        </w:rPr>
        <w:t>cyklosignalizáciu</w:t>
      </w:r>
      <w:proofErr w:type="spellEnd"/>
      <w:r w:rsidRPr="00A20A3B">
        <w:rPr>
          <w:lang w:val="sk-SK" w:eastAsia="sk-SK"/>
        </w:rPr>
        <w:t>, nové stop čiary a úpravu jednotlivých taktov. Podrobne to rieši samostatný PS – 102 CSS.</w:t>
      </w:r>
    </w:p>
    <w:p w14:paraId="46714542" w14:textId="77777777" w:rsidR="00603422" w:rsidRPr="00A20A3B" w:rsidRDefault="00603422" w:rsidP="00603422">
      <w:pPr>
        <w:rPr>
          <w:lang w:val="sk-SK"/>
        </w:rPr>
      </w:pPr>
    </w:p>
    <w:p w14:paraId="3BA7E1BF" w14:textId="3C4484E8" w:rsidR="00603422" w:rsidRPr="00A20A3B" w:rsidRDefault="00603422" w:rsidP="00D341AE">
      <w:pPr>
        <w:pStyle w:val="Nadpis20"/>
        <w:rPr>
          <w:rFonts w:eastAsia="Calibri"/>
          <w:lang w:val="sk-SK"/>
        </w:rPr>
      </w:pPr>
      <w:bookmarkStart w:id="231" w:name="_Toc184799163"/>
      <w:r w:rsidRPr="00A20A3B">
        <w:rPr>
          <w:rFonts w:eastAsia="Calibri"/>
          <w:lang w:val="sk-SK"/>
        </w:rPr>
        <w:t>Hlavné zásady postupu výstavby</w:t>
      </w:r>
      <w:bookmarkEnd w:id="231"/>
    </w:p>
    <w:p w14:paraId="328C2CDD" w14:textId="77777777" w:rsidR="00603422" w:rsidRPr="00A20A3B" w:rsidRDefault="00603422" w:rsidP="00603422">
      <w:pPr>
        <w:spacing w:line="200" w:lineRule="atLeast"/>
        <w:ind w:firstLine="709"/>
        <w:rPr>
          <w:lang w:val="sk-SK"/>
        </w:rPr>
      </w:pPr>
      <w:r w:rsidRPr="00A20A3B">
        <w:rPr>
          <w:lang w:val="sk-SK"/>
        </w:rPr>
        <w:t>Na  stavebnom  objekte  sa vyskytujú  bežné stavebné  prace  súvisiace  s  výstavbou  komunikácií, spevnených plôch a dopravných  stavieb. Najskôr treba vykonať prípravu staveniska a terénne úpravy.</w:t>
      </w:r>
    </w:p>
    <w:p w14:paraId="46A1E7E9" w14:textId="77777777" w:rsidR="00603422" w:rsidRPr="00A20A3B" w:rsidRDefault="00603422" w:rsidP="00603422">
      <w:pPr>
        <w:spacing w:line="200" w:lineRule="atLeast"/>
        <w:ind w:firstLine="709"/>
        <w:rPr>
          <w:lang w:val="sk-SK"/>
        </w:rPr>
      </w:pPr>
      <w:r w:rsidRPr="00A20A3B">
        <w:rPr>
          <w:lang w:val="sk-SK"/>
        </w:rPr>
        <w:t>Pred zahájením stavebných prác na  objekte je nutné priamo v teréne vytýčiť  polohy všetkých  podzemných  inžinierskych  sietí ich správcami a pri výstavbe  rešpektovať  vyjadrenia týchto  správcov.</w:t>
      </w:r>
    </w:p>
    <w:p w14:paraId="4C4AB660" w14:textId="77777777" w:rsidR="00603422" w:rsidRPr="00A20A3B" w:rsidRDefault="00603422" w:rsidP="00603422">
      <w:pPr>
        <w:rPr>
          <w:rFonts w:ascii="Times New Roman" w:hAnsi="Times New Roman"/>
          <w:b/>
          <w:sz w:val="24"/>
          <w:szCs w:val="24"/>
          <w:lang w:val="sk-SK"/>
        </w:rPr>
      </w:pPr>
      <w:r w:rsidRPr="00A20A3B">
        <w:rPr>
          <w:rStyle w:val="Zdraznnjemn"/>
          <w:sz w:val="24"/>
          <w:szCs w:val="24"/>
          <w:lang w:val="sk-SK"/>
        </w:rPr>
        <w:lastRenderedPageBreak/>
        <w:t>Požiadavky na prevádzku a údržbu</w:t>
      </w:r>
    </w:p>
    <w:p w14:paraId="69436DD2" w14:textId="77777777" w:rsidR="00603422" w:rsidRPr="00A20A3B" w:rsidRDefault="00603422" w:rsidP="00603422">
      <w:pPr>
        <w:spacing w:line="200" w:lineRule="atLeast"/>
        <w:ind w:firstLine="709"/>
        <w:rPr>
          <w:lang w:val="sk-SK"/>
        </w:rPr>
      </w:pPr>
      <w:r w:rsidRPr="00A20A3B">
        <w:rPr>
          <w:lang w:val="sk-SK"/>
        </w:rPr>
        <w:t>Ukončený  stavebný  objekt  vyžaduje  bežnú údržbu</w:t>
      </w:r>
    </w:p>
    <w:p w14:paraId="5AD8EF2C" w14:textId="77777777" w:rsidR="00603422" w:rsidRPr="00A20A3B" w:rsidRDefault="00603422" w:rsidP="00603422">
      <w:pPr>
        <w:rPr>
          <w:rStyle w:val="Zdraznnjemn"/>
          <w:sz w:val="24"/>
          <w:szCs w:val="24"/>
          <w:lang w:val="sk-SK"/>
        </w:rPr>
      </w:pPr>
      <w:r w:rsidRPr="00A20A3B">
        <w:rPr>
          <w:rStyle w:val="Zdraznnjemn"/>
          <w:sz w:val="24"/>
          <w:szCs w:val="24"/>
          <w:lang w:val="sk-SK"/>
        </w:rPr>
        <w:t>Ochrana životného prostredia</w:t>
      </w:r>
    </w:p>
    <w:p w14:paraId="4F5C5BAD" w14:textId="77777777" w:rsidR="00603422" w:rsidRPr="00A20A3B" w:rsidRDefault="00603422" w:rsidP="00603422">
      <w:pPr>
        <w:spacing w:line="200" w:lineRule="atLeast"/>
        <w:ind w:firstLine="709"/>
        <w:rPr>
          <w:lang w:val="sk-SK"/>
        </w:rPr>
      </w:pPr>
      <w:r w:rsidRPr="00A20A3B">
        <w:rPr>
          <w:lang w:val="sk-SK"/>
        </w:rPr>
        <w:t xml:space="preserve">Pri výstavbe stavebného objektu vzniknú odpady, ktoré sú v súlade s vyhláškou MŽP SR č. 284/2001 </w:t>
      </w:r>
      <w:proofErr w:type="spellStart"/>
      <w:r w:rsidRPr="00A20A3B">
        <w:rPr>
          <w:lang w:val="sk-SK"/>
        </w:rPr>
        <w:t>Z.z</w:t>
      </w:r>
      <w:proofErr w:type="spellEnd"/>
      <w:r w:rsidRPr="00A20A3B">
        <w:rPr>
          <w:lang w:val="sk-SK"/>
        </w:rPr>
        <w:t>.- Katalógom odpadov. Ide o odpady, ktoré si nevyžadujú žiaden špeciálny spôsob zneškodňovania.</w:t>
      </w:r>
    </w:p>
    <w:p w14:paraId="2535DCE2" w14:textId="77777777" w:rsidR="00603422" w:rsidRPr="00A20A3B" w:rsidRDefault="00603422" w:rsidP="00603422">
      <w:pPr>
        <w:rPr>
          <w:rStyle w:val="Zdraznnjemn"/>
          <w:sz w:val="22"/>
          <w:lang w:val="sk-SK"/>
        </w:rPr>
      </w:pPr>
      <w:r w:rsidRPr="00A20A3B">
        <w:rPr>
          <w:rStyle w:val="Zdraznnjemn"/>
          <w:sz w:val="22"/>
          <w:lang w:val="sk-SK"/>
        </w:rPr>
        <w:t>Bezpečnostné požiadavky</w:t>
      </w:r>
    </w:p>
    <w:p w14:paraId="1E678632" w14:textId="77777777" w:rsidR="00603422" w:rsidRPr="00A20A3B" w:rsidRDefault="00603422" w:rsidP="00603422">
      <w:pPr>
        <w:spacing w:line="200" w:lineRule="atLeast"/>
        <w:ind w:firstLine="709"/>
        <w:rPr>
          <w:lang w:val="sk-SK"/>
        </w:rPr>
      </w:pPr>
      <w:r w:rsidRPr="00A20A3B">
        <w:rPr>
          <w:szCs w:val="20"/>
          <w:lang w:val="sk-SK"/>
        </w:rPr>
        <w:t>Dokumentácia  stavebného objektu  je spracovaná  v súlade so  súvisiacimi STN, čo  je predpokladom  bezpečnej   dopravy  na dotknutej miestnej komunikácii.</w:t>
      </w:r>
    </w:p>
    <w:p w14:paraId="0493F992" w14:textId="77777777" w:rsidR="00603422" w:rsidRPr="00A20A3B" w:rsidRDefault="00603422" w:rsidP="00603422">
      <w:pPr>
        <w:spacing w:line="200" w:lineRule="atLeast"/>
        <w:ind w:firstLine="709"/>
        <w:rPr>
          <w:szCs w:val="20"/>
          <w:lang w:val="sk-SK"/>
        </w:rPr>
      </w:pPr>
      <w:r w:rsidRPr="00A20A3B">
        <w:rPr>
          <w:szCs w:val="20"/>
          <w:lang w:val="sk-SK"/>
        </w:rPr>
        <w:t>Práce  na stavenisku  musia byť  vykonávané  v súlade so všetkými  bezpečnostnými  predpismi  a nariadeniami. Pracovisko musí  byť  označené  a zabezpečené  zábranami.</w:t>
      </w:r>
    </w:p>
    <w:p w14:paraId="3BD9FB81" w14:textId="77777777" w:rsidR="00603422" w:rsidRPr="00A20A3B" w:rsidRDefault="00603422" w:rsidP="00603422">
      <w:pPr>
        <w:spacing w:line="200" w:lineRule="atLeast"/>
        <w:ind w:firstLine="709"/>
        <w:rPr>
          <w:szCs w:val="20"/>
          <w:lang w:val="sk-SK"/>
        </w:rPr>
      </w:pPr>
      <w:r w:rsidRPr="00A20A3B">
        <w:rPr>
          <w:szCs w:val="20"/>
          <w:lang w:val="sk-SK"/>
        </w:rPr>
        <w:t>Pri  stavebných  prácach  musia byť  zabezpečené  minimálne  bezpečnostné  a zdravotné  požiadavky  na stavenisko v súlade s  Nariadením  vlády  SR  č.201 z 23.5.2001 a  č. 510 z 21.12.2001.</w:t>
      </w:r>
    </w:p>
    <w:p w14:paraId="349256CF" w14:textId="77777777" w:rsidR="00603422" w:rsidRPr="00A20A3B" w:rsidRDefault="00603422" w:rsidP="00603422">
      <w:pPr>
        <w:rPr>
          <w:rStyle w:val="Zdraznnjemn"/>
          <w:sz w:val="22"/>
          <w:szCs w:val="24"/>
          <w:lang w:val="sk-SK"/>
        </w:rPr>
      </w:pPr>
      <w:r w:rsidRPr="00A20A3B">
        <w:rPr>
          <w:rStyle w:val="Zdraznnjemn"/>
          <w:sz w:val="22"/>
          <w:lang w:val="sk-SK"/>
        </w:rPr>
        <w:t xml:space="preserve">Protipožiarna ochrana </w:t>
      </w:r>
    </w:p>
    <w:p w14:paraId="6D191FF5" w14:textId="77777777" w:rsidR="00603422" w:rsidRPr="00A20A3B" w:rsidRDefault="00603422" w:rsidP="00603422">
      <w:pPr>
        <w:spacing w:line="200" w:lineRule="atLeast"/>
        <w:ind w:firstLine="709"/>
        <w:rPr>
          <w:lang w:val="sk-SK"/>
        </w:rPr>
      </w:pPr>
      <w:r w:rsidRPr="00A20A3B">
        <w:rPr>
          <w:lang w:val="sk-SK"/>
        </w:rPr>
        <w:t xml:space="preserve">Za prístupovú komunikáciu pre vedenie hasičského zásahu možno považovať navrhovanú cestnú komunikáciu voľnej šírky min. 3,0 m (do trvale voľnej šírky sa nezapočítava parkovací pruh), ktorá v plnej miere spĺňa požiadavky § 82 vyhl. MV SR č. 94/2004 </w:t>
      </w:r>
      <w:proofErr w:type="spellStart"/>
      <w:r w:rsidRPr="00A20A3B">
        <w:rPr>
          <w:lang w:val="sk-SK"/>
        </w:rPr>
        <w:t>Z.z</w:t>
      </w:r>
      <w:proofErr w:type="spellEnd"/>
      <w:r w:rsidRPr="00A20A3B">
        <w:rPr>
          <w:lang w:val="sk-SK"/>
        </w:rPr>
        <w:t xml:space="preserve">., </w:t>
      </w:r>
      <w:proofErr w:type="spellStart"/>
      <w:r w:rsidRPr="00A20A3B">
        <w:rPr>
          <w:lang w:val="sk-SK"/>
        </w:rPr>
        <w:t>tj</w:t>
      </w:r>
      <w:proofErr w:type="spellEnd"/>
      <w:r w:rsidRPr="00A20A3B">
        <w:rPr>
          <w:lang w:val="sk-SK"/>
        </w:rPr>
        <w:t>. široká min. 3,0 m, bude sa nachádzať v bezprostrednej blízkosti uvažovaných resp. existujúcich stavebných objektov (</w:t>
      </w:r>
      <w:proofErr w:type="spellStart"/>
      <w:r w:rsidRPr="00A20A3B">
        <w:rPr>
          <w:lang w:val="sk-SK"/>
        </w:rPr>
        <w:t>tj</w:t>
      </w:r>
      <w:proofErr w:type="spellEnd"/>
      <w:r w:rsidRPr="00A20A3B">
        <w:rPr>
          <w:lang w:val="sk-SK"/>
        </w:rPr>
        <w:t xml:space="preserve">. minimálne 30 metrov od vchodov do každej stavby) a je dimenzovaná na tiaž min. 80 </w:t>
      </w:r>
      <w:proofErr w:type="spellStart"/>
      <w:r w:rsidRPr="00A20A3B">
        <w:rPr>
          <w:lang w:val="sk-SK"/>
        </w:rPr>
        <w:t>kN</w:t>
      </w:r>
      <w:proofErr w:type="spellEnd"/>
      <w:r w:rsidRPr="00A20A3B">
        <w:rPr>
          <w:lang w:val="sk-SK"/>
        </w:rPr>
        <w:t>, reprezentujúcu pôsobenie zaťaženej nápravy požiarneho vozidla. Vjazdy na prístupové komunikácie a prejazdy na nich musia mať šírku najmenej 3,5 m a výšku najmenej 4,5 m. Riešená stavba týmto požiadavkám vyhovuje.</w:t>
      </w:r>
    </w:p>
    <w:p w14:paraId="72AA4856" w14:textId="77777777" w:rsidR="000B1C86" w:rsidRPr="00A20A3B" w:rsidRDefault="000B1C86" w:rsidP="00301DFA">
      <w:pPr>
        <w:rPr>
          <w:lang w:val="sk-SK"/>
        </w:rPr>
      </w:pPr>
    </w:p>
    <w:p w14:paraId="581A432F" w14:textId="721F97A9" w:rsidR="00301DFA" w:rsidRPr="00A20A3B" w:rsidRDefault="00301DFA" w:rsidP="00301DFA">
      <w:pPr>
        <w:pStyle w:val="Nadpis10"/>
        <w:rPr>
          <w:lang w:val="sk-SK"/>
        </w:rPr>
      </w:pPr>
      <w:bookmarkStart w:id="232" w:name="_Toc184799164"/>
      <w:r w:rsidRPr="00A20A3B">
        <w:rPr>
          <w:lang w:val="sk-SK"/>
        </w:rPr>
        <w:t>SO 920 Sadové úpravy dotknuté územie</w:t>
      </w:r>
      <w:bookmarkEnd w:id="232"/>
    </w:p>
    <w:p w14:paraId="3D7A5DC2" w14:textId="7243299A" w:rsidR="00497EDE" w:rsidRPr="00A20A3B" w:rsidRDefault="009E04B4" w:rsidP="00497EDE">
      <w:pPr>
        <w:pStyle w:val="Nadpis20"/>
        <w:rPr>
          <w:snapToGrid w:val="0"/>
          <w:lang w:val="sk-SK" w:eastAsia="en-US"/>
        </w:rPr>
      </w:pPr>
      <w:bookmarkStart w:id="233" w:name="_Toc127361373"/>
      <w:bookmarkStart w:id="234" w:name="_Toc184799165"/>
      <w:r w:rsidRPr="00A20A3B">
        <w:rPr>
          <w:snapToGrid w:val="0"/>
          <w:lang w:val="sk-SK" w:eastAsia="en-US"/>
        </w:rPr>
        <w:t>Úvod</w:t>
      </w:r>
      <w:bookmarkEnd w:id="233"/>
      <w:bookmarkEnd w:id="234"/>
    </w:p>
    <w:p w14:paraId="1A6BA7FB" w14:textId="77777777" w:rsidR="00497EDE" w:rsidRPr="00A20A3B" w:rsidRDefault="00497EDE" w:rsidP="00497EDE">
      <w:pPr>
        <w:rPr>
          <w:rFonts w:eastAsia="Calibri"/>
          <w:snapToGrid w:val="0"/>
          <w:lang w:val="sk-SK" w:eastAsia="en-US"/>
        </w:rPr>
      </w:pPr>
      <w:r w:rsidRPr="00A20A3B">
        <w:rPr>
          <w:rFonts w:eastAsia="Calibri"/>
          <w:snapToGrid w:val="0"/>
          <w:lang w:val="sk-SK" w:eastAsia="en-US"/>
        </w:rPr>
        <w:t>Súčasťou časti SO920 – SADOVÉ ÚPRAVY DOTKNUTÉ ÚZEMIE je:</w:t>
      </w:r>
    </w:p>
    <w:p w14:paraId="2F180D1E" w14:textId="77777777" w:rsidR="00497EDE" w:rsidRPr="00A20A3B" w:rsidRDefault="00497EDE" w:rsidP="00497EDE">
      <w:pPr>
        <w:rPr>
          <w:rFonts w:eastAsia="Calibri"/>
          <w:snapToGrid w:val="0"/>
          <w:lang w:val="sk-SK" w:eastAsia="en-US"/>
        </w:rPr>
      </w:pPr>
      <w:r w:rsidRPr="00A20A3B">
        <w:rPr>
          <w:rFonts w:eastAsia="Calibri"/>
          <w:snapToGrid w:val="0"/>
          <w:lang w:val="sk-SK" w:eastAsia="en-US"/>
        </w:rPr>
        <w:t>- finálne terénne úpravy - rozkladanie vrchnej vrstvy vegetačného substrátu</w:t>
      </w:r>
    </w:p>
    <w:p w14:paraId="48BC15EF" w14:textId="77777777" w:rsidR="00497EDE" w:rsidRPr="00A20A3B" w:rsidRDefault="00497EDE" w:rsidP="00497EDE">
      <w:pPr>
        <w:rPr>
          <w:rFonts w:eastAsia="Calibri"/>
          <w:snapToGrid w:val="0"/>
          <w:lang w:val="sk-SK" w:eastAsia="en-US"/>
        </w:rPr>
      </w:pPr>
      <w:r w:rsidRPr="00A20A3B">
        <w:rPr>
          <w:rFonts w:eastAsia="Calibri"/>
          <w:snapToGrid w:val="0"/>
          <w:lang w:val="sk-SK" w:eastAsia="en-US"/>
        </w:rPr>
        <w:t>- výsadba stromov</w:t>
      </w:r>
    </w:p>
    <w:p w14:paraId="72A24A16" w14:textId="77777777" w:rsidR="00497EDE" w:rsidRPr="00A20A3B" w:rsidRDefault="00497EDE" w:rsidP="00497EDE">
      <w:pPr>
        <w:rPr>
          <w:rFonts w:eastAsia="Calibri"/>
          <w:snapToGrid w:val="0"/>
          <w:lang w:val="sk-SK" w:eastAsia="en-US"/>
        </w:rPr>
      </w:pPr>
      <w:r w:rsidRPr="00A20A3B">
        <w:rPr>
          <w:rFonts w:eastAsia="Calibri"/>
          <w:snapToGrid w:val="0"/>
          <w:lang w:val="sk-SK" w:eastAsia="en-US"/>
        </w:rPr>
        <w:t>- založenie trávnika výsevom</w:t>
      </w:r>
    </w:p>
    <w:p w14:paraId="3C602B49" w14:textId="77777777" w:rsidR="00763B8F" w:rsidRPr="00A20A3B" w:rsidRDefault="00763B8F" w:rsidP="00763B8F">
      <w:pPr>
        <w:spacing w:after="0" w:line="259" w:lineRule="auto"/>
        <w:rPr>
          <w:rFonts w:cs="Arial"/>
          <w:snapToGrid w:val="0"/>
          <w:lang w:val="sk-SK"/>
        </w:rPr>
      </w:pPr>
      <w:r w:rsidRPr="00A20A3B">
        <w:rPr>
          <w:rFonts w:cs="Arial"/>
          <w:snapToGrid w:val="0"/>
          <w:lang w:val="sk-SK"/>
        </w:rPr>
        <w:t>V rámci sadových úprav je riešený aj výrub existujúcich stromov resp. premiestnenie existujúcich stromov na nové miesto. Táto časť je bližšie popísaná v samostatnej dokumentácii – Výrub a návrh náhradnej výsadby stromov – časť dotknuté územie (11/2023, spracoval Atelier Divo s.r.o.).</w:t>
      </w:r>
    </w:p>
    <w:p w14:paraId="5069701A" w14:textId="77777777" w:rsidR="00763B8F" w:rsidRPr="00A20A3B" w:rsidRDefault="00763B8F" w:rsidP="00763B8F">
      <w:pPr>
        <w:spacing w:after="0" w:line="259" w:lineRule="auto"/>
        <w:rPr>
          <w:rFonts w:cs="Arial"/>
          <w:snapToGrid w:val="0"/>
          <w:lang w:val="sk-SK"/>
        </w:rPr>
      </w:pPr>
    </w:p>
    <w:p w14:paraId="77FE7474" w14:textId="77777777" w:rsidR="00763B8F" w:rsidRPr="00A20A3B" w:rsidRDefault="00763B8F" w:rsidP="00763B8F">
      <w:pPr>
        <w:spacing w:after="0" w:line="259" w:lineRule="auto"/>
        <w:rPr>
          <w:rFonts w:cs="Arial"/>
          <w:snapToGrid w:val="0"/>
          <w:lang w:val="sk-SK"/>
        </w:rPr>
      </w:pPr>
      <w:r w:rsidRPr="00A20A3B">
        <w:rPr>
          <w:rFonts w:cs="Arial"/>
          <w:snapToGrid w:val="0"/>
          <w:lang w:val="sk-SK"/>
        </w:rPr>
        <w:t xml:space="preserve">Súčasťou návrhu sadových úprav je tiež presadenie 3ks drevín </w:t>
      </w:r>
      <w:proofErr w:type="spellStart"/>
      <w:r w:rsidRPr="00A20A3B">
        <w:rPr>
          <w:rFonts w:cs="Arial"/>
          <w:snapToGrid w:val="0"/>
          <w:lang w:val="sk-SK"/>
        </w:rPr>
        <w:t>Quercus</w:t>
      </w:r>
      <w:proofErr w:type="spellEnd"/>
      <w:r w:rsidRPr="00A20A3B">
        <w:rPr>
          <w:rFonts w:cs="Arial"/>
          <w:snapToGrid w:val="0"/>
          <w:lang w:val="sk-SK"/>
        </w:rPr>
        <w:t xml:space="preserve"> </w:t>
      </w:r>
      <w:proofErr w:type="spellStart"/>
      <w:r w:rsidRPr="00A20A3B">
        <w:rPr>
          <w:rFonts w:cs="Arial"/>
          <w:snapToGrid w:val="0"/>
          <w:lang w:val="sk-SK"/>
        </w:rPr>
        <w:t>robur</w:t>
      </w:r>
      <w:proofErr w:type="spellEnd"/>
      <w:r w:rsidRPr="00A20A3B">
        <w:rPr>
          <w:rFonts w:cs="Arial"/>
          <w:snapToGrid w:val="0"/>
          <w:lang w:val="sk-SK"/>
        </w:rPr>
        <w:t xml:space="preserve"> (č. 35 s </w:t>
      </w:r>
      <w:proofErr w:type="spellStart"/>
      <w:r w:rsidRPr="00A20A3B">
        <w:rPr>
          <w:rFonts w:cs="Arial"/>
          <w:snapToGrid w:val="0"/>
          <w:lang w:val="sk-SK"/>
        </w:rPr>
        <w:t>ob</w:t>
      </w:r>
      <w:proofErr w:type="spellEnd"/>
      <w:r w:rsidRPr="00A20A3B">
        <w:rPr>
          <w:rFonts w:cs="Arial"/>
          <w:snapToGrid w:val="0"/>
          <w:lang w:val="sk-SK"/>
        </w:rPr>
        <w:t>. km. 19 cm, č.49 s </w:t>
      </w:r>
      <w:proofErr w:type="spellStart"/>
      <w:r w:rsidRPr="00A20A3B">
        <w:rPr>
          <w:rFonts w:cs="Arial"/>
          <w:snapToGrid w:val="0"/>
          <w:lang w:val="sk-SK"/>
        </w:rPr>
        <w:t>ob</w:t>
      </w:r>
      <w:proofErr w:type="spellEnd"/>
      <w:r w:rsidRPr="00A20A3B">
        <w:rPr>
          <w:rFonts w:cs="Arial"/>
          <w:snapToGrid w:val="0"/>
          <w:lang w:val="sk-SK"/>
        </w:rPr>
        <w:t>. km. 19 cm, a č. 50 s </w:t>
      </w:r>
      <w:proofErr w:type="spellStart"/>
      <w:r w:rsidRPr="00A20A3B">
        <w:rPr>
          <w:rFonts w:cs="Arial"/>
          <w:snapToGrid w:val="0"/>
          <w:lang w:val="sk-SK"/>
        </w:rPr>
        <w:t>ob</w:t>
      </w:r>
      <w:proofErr w:type="spellEnd"/>
      <w:r w:rsidRPr="00A20A3B">
        <w:rPr>
          <w:rFonts w:cs="Arial"/>
          <w:snapToGrid w:val="0"/>
          <w:lang w:val="sk-SK"/>
        </w:rPr>
        <w:t xml:space="preserve">. km. 21 cm) </w:t>
      </w:r>
    </w:p>
    <w:p w14:paraId="6E53D188" w14:textId="77777777" w:rsidR="00497EDE" w:rsidRPr="00A20A3B" w:rsidRDefault="00497EDE" w:rsidP="00497EDE">
      <w:pPr>
        <w:spacing w:after="0" w:line="256" w:lineRule="auto"/>
        <w:rPr>
          <w:rFonts w:eastAsia="Calibri" w:cs="Arial"/>
          <w:snapToGrid w:val="0"/>
          <w:sz w:val="24"/>
          <w:szCs w:val="24"/>
          <w:lang w:val="sk-SK" w:eastAsia="en-US"/>
        </w:rPr>
      </w:pPr>
    </w:p>
    <w:p w14:paraId="209A39A2" w14:textId="48FA9DDF" w:rsidR="00497EDE" w:rsidRPr="00A20A3B" w:rsidRDefault="00497EDE" w:rsidP="00497EDE">
      <w:pPr>
        <w:pStyle w:val="Nadpis20"/>
        <w:rPr>
          <w:snapToGrid w:val="0"/>
          <w:lang w:val="sk-SK" w:eastAsia="en-US"/>
        </w:rPr>
      </w:pPr>
      <w:r w:rsidRPr="00A20A3B">
        <w:rPr>
          <w:snapToGrid w:val="0"/>
          <w:lang w:val="sk-SK" w:eastAsia="en-US"/>
        </w:rPr>
        <w:t xml:space="preserve"> </w:t>
      </w:r>
      <w:bookmarkStart w:id="235" w:name="_Toc122020079"/>
      <w:bookmarkStart w:id="236" w:name="_Toc127361374"/>
      <w:bookmarkStart w:id="237" w:name="_Toc184799166"/>
      <w:r w:rsidR="009E04B4" w:rsidRPr="00A20A3B">
        <w:rPr>
          <w:snapToGrid w:val="0"/>
          <w:lang w:val="sk-SK" w:eastAsia="en-US"/>
        </w:rPr>
        <w:t>Návrh riešenia</w:t>
      </w:r>
      <w:bookmarkEnd w:id="235"/>
      <w:bookmarkEnd w:id="236"/>
      <w:bookmarkEnd w:id="237"/>
    </w:p>
    <w:p w14:paraId="71F1B514" w14:textId="77777777" w:rsidR="00763B8F" w:rsidRPr="00A20A3B" w:rsidRDefault="00763B8F" w:rsidP="00763B8F">
      <w:pPr>
        <w:rPr>
          <w:rFonts w:eastAsia="Calibri"/>
          <w:snapToGrid w:val="0"/>
          <w:lang w:val="sk-SK" w:eastAsia="en-US"/>
        </w:rPr>
      </w:pPr>
      <w:r w:rsidRPr="00A20A3B">
        <w:rPr>
          <w:rFonts w:eastAsia="Calibri"/>
          <w:snapToGrid w:val="0"/>
          <w:lang w:val="sk-SK" w:eastAsia="en-US"/>
        </w:rPr>
        <w:t xml:space="preserve">V rámci časti Dotknuté územie sa nachádza verejný priestor okolo ulíc </w:t>
      </w:r>
      <w:proofErr w:type="spellStart"/>
      <w:r w:rsidRPr="00A20A3B">
        <w:rPr>
          <w:rFonts w:eastAsia="Calibri"/>
          <w:snapToGrid w:val="0"/>
          <w:lang w:val="sk-SK" w:eastAsia="en-US"/>
        </w:rPr>
        <w:t>Galvaniho</w:t>
      </w:r>
      <w:proofErr w:type="spellEnd"/>
      <w:r w:rsidRPr="00A20A3B">
        <w:rPr>
          <w:rFonts w:eastAsia="Calibri"/>
          <w:snapToGrid w:val="0"/>
          <w:lang w:val="sk-SK" w:eastAsia="en-US"/>
        </w:rPr>
        <w:t xml:space="preserve">, </w:t>
      </w:r>
      <w:proofErr w:type="spellStart"/>
      <w:r w:rsidRPr="00A20A3B">
        <w:rPr>
          <w:rFonts w:eastAsia="Calibri"/>
          <w:snapToGrid w:val="0"/>
          <w:lang w:val="sk-SK" w:eastAsia="en-US"/>
        </w:rPr>
        <w:t>Banšelova</w:t>
      </w:r>
      <w:proofErr w:type="spellEnd"/>
      <w:r w:rsidRPr="00A20A3B">
        <w:rPr>
          <w:rFonts w:eastAsia="Calibri"/>
          <w:snapToGrid w:val="0"/>
          <w:lang w:val="sk-SK" w:eastAsia="en-US"/>
        </w:rPr>
        <w:t xml:space="preserve">, Rožňavská, </w:t>
      </w:r>
      <w:proofErr w:type="spellStart"/>
      <w:r w:rsidRPr="00A20A3B">
        <w:rPr>
          <w:rFonts w:eastAsia="Calibri"/>
          <w:snapToGrid w:val="0"/>
          <w:lang w:val="sk-SK" w:eastAsia="en-US"/>
        </w:rPr>
        <w:t>Gallova</w:t>
      </w:r>
      <w:proofErr w:type="spellEnd"/>
      <w:r w:rsidRPr="00A20A3B">
        <w:rPr>
          <w:rFonts w:eastAsia="Calibri"/>
          <w:snapToGrid w:val="0"/>
          <w:lang w:val="sk-SK" w:eastAsia="en-US"/>
        </w:rPr>
        <w:t xml:space="preserve"> a Terchovská a plochy okolo parkoviska pri ulici </w:t>
      </w:r>
      <w:proofErr w:type="spellStart"/>
      <w:r w:rsidRPr="00A20A3B">
        <w:rPr>
          <w:rFonts w:eastAsia="Calibri"/>
          <w:snapToGrid w:val="0"/>
          <w:lang w:val="sk-SK" w:eastAsia="en-US"/>
        </w:rPr>
        <w:t>Banšelovej</w:t>
      </w:r>
      <w:proofErr w:type="spellEnd"/>
      <w:r w:rsidRPr="00A20A3B">
        <w:rPr>
          <w:rFonts w:eastAsia="Calibri"/>
          <w:snapToGrid w:val="0"/>
          <w:lang w:val="sk-SK" w:eastAsia="en-US"/>
        </w:rPr>
        <w:t xml:space="preserve">. </w:t>
      </w:r>
    </w:p>
    <w:p w14:paraId="60BCA591" w14:textId="77777777" w:rsidR="00763B8F" w:rsidRPr="00A20A3B" w:rsidRDefault="00763B8F" w:rsidP="00763B8F">
      <w:pPr>
        <w:rPr>
          <w:rFonts w:eastAsia="Calibri"/>
          <w:snapToGrid w:val="0"/>
          <w:lang w:val="sk-SK" w:eastAsia="en-US"/>
        </w:rPr>
      </w:pPr>
      <w:r w:rsidRPr="00A20A3B">
        <w:rPr>
          <w:rFonts w:eastAsia="Calibri"/>
          <w:snapToGrid w:val="0"/>
          <w:lang w:val="sk-SK" w:eastAsia="en-US"/>
        </w:rPr>
        <w:t xml:space="preserve">Uličný priestor je z veľkej časti tvorený trávnikovými plochami, niekde s radami listnatých stromov. </w:t>
      </w:r>
    </w:p>
    <w:p w14:paraId="58D00104" w14:textId="40289BB2" w:rsidR="00497EDE" w:rsidRPr="00A20A3B" w:rsidRDefault="00763B8F" w:rsidP="00763B8F">
      <w:pPr>
        <w:rPr>
          <w:rFonts w:eastAsia="Calibri" w:cs="Arial"/>
          <w:snapToGrid w:val="0"/>
          <w:sz w:val="24"/>
          <w:szCs w:val="24"/>
          <w:lang w:val="sk-SK" w:eastAsia="en-US"/>
        </w:rPr>
      </w:pPr>
      <w:r w:rsidRPr="00A20A3B">
        <w:rPr>
          <w:rFonts w:eastAsia="Calibri"/>
          <w:snapToGrid w:val="0"/>
          <w:lang w:val="sk-SK" w:eastAsia="en-US"/>
        </w:rPr>
        <w:t xml:space="preserve">Pri ulici </w:t>
      </w:r>
      <w:proofErr w:type="spellStart"/>
      <w:r w:rsidRPr="00A20A3B">
        <w:rPr>
          <w:rFonts w:eastAsia="Calibri"/>
          <w:snapToGrid w:val="0"/>
          <w:lang w:val="sk-SK" w:eastAsia="en-US"/>
        </w:rPr>
        <w:t>Galvaniho</w:t>
      </w:r>
      <w:proofErr w:type="spellEnd"/>
      <w:r w:rsidRPr="00A20A3B">
        <w:rPr>
          <w:rFonts w:eastAsia="Calibri"/>
          <w:snapToGrid w:val="0"/>
          <w:lang w:val="sk-SK" w:eastAsia="en-US"/>
        </w:rPr>
        <w:t xml:space="preserve"> je navrhnuté stromoradie z platanov </w:t>
      </w:r>
      <w:proofErr w:type="spellStart"/>
      <w:r w:rsidRPr="00A20A3B">
        <w:rPr>
          <w:rFonts w:eastAsia="Calibri"/>
          <w:snapToGrid w:val="0"/>
          <w:lang w:val="sk-SK" w:eastAsia="en-US"/>
        </w:rPr>
        <w:t>javorolistých</w:t>
      </w:r>
      <w:proofErr w:type="spellEnd"/>
      <w:r w:rsidRPr="00A20A3B">
        <w:rPr>
          <w:rFonts w:eastAsia="Calibri"/>
          <w:snapToGrid w:val="0"/>
          <w:lang w:val="sk-SK" w:eastAsia="en-US"/>
        </w:rPr>
        <w:t xml:space="preserve"> (</w:t>
      </w:r>
      <w:proofErr w:type="spellStart"/>
      <w:r w:rsidRPr="00A20A3B">
        <w:rPr>
          <w:rFonts w:eastAsia="Calibri"/>
          <w:snapToGrid w:val="0"/>
          <w:lang w:val="sk-SK" w:eastAsia="en-US"/>
        </w:rPr>
        <w:t>Platanus</w:t>
      </w:r>
      <w:proofErr w:type="spellEnd"/>
      <w:r w:rsidRPr="00A20A3B">
        <w:rPr>
          <w:rFonts w:eastAsia="Calibri"/>
          <w:snapToGrid w:val="0"/>
          <w:lang w:val="sk-SK" w:eastAsia="en-US"/>
        </w:rPr>
        <w:t xml:space="preserve"> </w:t>
      </w:r>
      <w:proofErr w:type="spellStart"/>
      <w:r w:rsidRPr="00A20A3B">
        <w:rPr>
          <w:rFonts w:eastAsia="Calibri"/>
          <w:snapToGrid w:val="0"/>
          <w:lang w:val="sk-SK" w:eastAsia="en-US"/>
        </w:rPr>
        <w:t>acerifolia</w:t>
      </w:r>
      <w:proofErr w:type="spellEnd"/>
      <w:r w:rsidRPr="00A20A3B">
        <w:rPr>
          <w:rFonts w:eastAsia="Calibri"/>
          <w:snapToGrid w:val="0"/>
          <w:lang w:val="sk-SK" w:eastAsia="en-US"/>
        </w:rPr>
        <w:t xml:space="preserve">), pri ulici </w:t>
      </w:r>
      <w:proofErr w:type="spellStart"/>
      <w:r w:rsidRPr="00A20A3B">
        <w:rPr>
          <w:rFonts w:eastAsia="Calibri"/>
          <w:snapToGrid w:val="0"/>
          <w:lang w:val="sk-SK" w:eastAsia="en-US"/>
        </w:rPr>
        <w:t>Banšelova</w:t>
      </w:r>
      <w:proofErr w:type="spellEnd"/>
      <w:r w:rsidRPr="00A20A3B">
        <w:rPr>
          <w:rFonts w:eastAsia="Calibri"/>
          <w:snapToGrid w:val="0"/>
          <w:lang w:val="sk-SK" w:eastAsia="en-US"/>
        </w:rPr>
        <w:t xml:space="preserve"> sú navrhnuté v radu sadené stromy </w:t>
      </w:r>
      <w:proofErr w:type="spellStart"/>
      <w:r w:rsidRPr="00A20A3B">
        <w:rPr>
          <w:rFonts w:eastAsia="Calibri"/>
          <w:snapToGrid w:val="0"/>
          <w:lang w:val="sk-SK" w:eastAsia="en-US"/>
        </w:rPr>
        <w:t>brestovca</w:t>
      </w:r>
      <w:proofErr w:type="spellEnd"/>
      <w:r w:rsidRPr="00A20A3B">
        <w:rPr>
          <w:rFonts w:eastAsia="Calibri"/>
          <w:snapToGrid w:val="0"/>
          <w:lang w:val="sk-SK" w:eastAsia="en-US"/>
        </w:rPr>
        <w:t xml:space="preserve"> západného (</w:t>
      </w:r>
      <w:proofErr w:type="spellStart"/>
      <w:r w:rsidRPr="00A20A3B">
        <w:rPr>
          <w:rFonts w:eastAsia="Calibri"/>
          <w:snapToGrid w:val="0"/>
          <w:lang w:val="sk-SK" w:eastAsia="en-US"/>
        </w:rPr>
        <w:t>Celtis</w:t>
      </w:r>
      <w:proofErr w:type="spellEnd"/>
      <w:r w:rsidRPr="00A20A3B">
        <w:rPr>
          <w:rFonts w:eastAsia="Calibri"/>
          <w:snapToGrid w:val="0"/>
          <w:lang w:val="sk-SK" w:eastAsia="en-US"/>
        </w:rPr>
        <w:t xml:space="preserve"> </w:t>
      </w:r>
      <w:proofErr w:type="spellStart"/>
      <w:r w:rsidRPr="00A20A3B">
        <w:rPr>
          <w:rFonts w:eastAsia="Calibri"/>
          <w:snapToGrid w:val="0"/>
          <w:lang w:val="sk-SK" w:eastAsia="en-US"/>
        </w:rPr>
        <w:t>occidentalis</w:t>
      </w:r>
      <w:proofErr w:type="spellEnd"/>
      <w:r w:rsidRPr="00A20A3B">
        <w:rPr>
          <w:rFonts w:eastAsia="Calibri"/>
          <w:snapToGrid w:val="0"/>
          <w:lang w:val="sk-SK" w:eastAsia="en-US"/>
        </w:rPr>
        <w:t xml:space="preserve">), pri parkovacej ploche a medzi ulicami </w:t>
      </w:r>
      <w:proofErr w:type="spellStart"/>
      <w:r w:rsidRPr="00A20A3B">
        <w:rPr>
          <w:rFonts w:eastAsia="Calibri"/>
          <w:snapToGrid w:val="0"/>
          <w:lang w:val="sk-SK" w:eastAsia="en-US"/>
        </w:rPr>
        <w:t>Gallova</w:t>
      </w:r>
      <w:proofErr w:type="spellEnd"/>
      <w:r w:rsidRPr="00A20A3B">
        <w:rPr>
          <w:rFonts w:eastAsia="Calibri"/>
          <w:snapToGrid w:val="0"/>
          <w:lang w:val="sk-SK" w:eastAsia="en-US"/>
        </w:rPr>
        <w:t xml:space="preserve"> a Rožňavská je navrhnutých niekoľko stromov javoru poľného s okrasným </w:t>
      </w:r>
      <w:proofErr w:type="spellStart"/>
      <w:r w:rsidRPr="00A20A3B">
        <w:rPr>
          <w:rFonts w:eastAsia="Calibri"/>
          <w:snapToGrid w:val="0"/>
          <w:lang w:val="sk-SK" w:eastAsia="en-US"/>
        </w:rPr>
        <w:t>olistením</w:t>
      </w:r>
      <w:proofErr w:type="spellEnd"/>
      <w:r w:rsidRPr="00A20A3B">
        <w:rPr>
          <w:rFonts w:eastAsia="Calibri"/>
          <w:snapToGrid w:val="0"/>
          <w:lang w:val="sk-SK" w:eastAsia="en-US"/>
        </w:rPr>
        <w:t xml:space="preserve"> (Acer </w:t>
      </w:r>
      <w:proofErr w:type="spellStart"/>
      <w:r w:rsidRPr="00A20A3B">
        <w:rPr>
          <w:rFonts w:eastAsia="Calibri"/>
          <w:snapToGrid w:val="0"/>
          <w:lang w:val="sk-SK" w:eastAsia="en-US"/>
        </w:rPr>
        <w:t>campestre</w:t>
      </w:r>
      <w:proofErr w:type="spellEnd"/>
      <w:r w:rsidRPr="00A20A3B">
        <w:rPr>
          <w:rFonts w:eastAsia="Calibri"/>
          <w:snapToGrid w:val="0"/>
          <w:lang w:val="sk-SK" w:eastAsia="en-US"/>
        </w:rPr>
        <w:t xml:space="preserve"> ‘</w:t>
      </w:r>
      <w:proofErr w:type="spellStart"/>
      <w:r w:rsidRPr="00A20A3B">
        <w:rPr>
          <w:rFonts w:eastAsia="Calibri"/>
          <w:snapToGrid w:val="0"/>
          <w:lang w:val="sk-SK" w:eastAsia="en-US"/>
        </w:rPr>
        <w:t>Red</w:t>
      </w:r>
      <w:proofErr w:type="spellEnd"/>
      <w:r w:rsidRPr="00A20A3B">
        <w:rPr>
          <w:rFonts w:eastAsia="Calibri"/>
          <w:snapToGrid w:val="0"/>
          <w:lang w:val="sk-SK" w:eastAsia="en-US"/>
        </w:rPr>
        <w:t xml:space="preserve"> </w:t>
      </w:r>
      <w:proofErr w:type="spellStart"/>
      <w:r w:rsidRPr="00A20A3B">
        <w:rPr>
          <w:rFonts w:eastAsia="Calibri"/>
          <w:snapToGrid w:val="0"/>
          <w:lang w:val="sk-SK" w:eastAsia="en-US"/>
        </w:rPr>
        <w:t>Shine</w:t>
      </w:r>
      <w:proofErr w:type="spellEnd"/>
      <w:r w:rsidRPr="00A20A3B">
        <w:rPr>
          <w:rFonts w:eastAsia="Calibri"/>
          <w:snapToGrid w:val="0"/>
          <w:lang w:val="sk-SK" w:eastAsia="en-US"/>
        </w:rPr>
        <w:t xml:space="preserve">’).  </w:t>
      </w:r>
    </w:p>
    <w:p w14:paraId="4DFE74A2" w14:textId="77777777" w:rsidR="00D3296B" w:rsidRPr="00A20A3B" w:rsidRDefault="00D3296B" w:rsidP="00497EDE">
      <w:pPr>
        <w:rPr>
          <w:rFonts w:eastAsia="Calibri" w:cs="Arial"/>
          <w:snapToGrid w:val="0"/>
          <w:sz w:val="24"/>
          <w:szCs w:val="24"/>
          <w:lang w:val="sk-SK" w:eastAsia="en-US"/>
        </w:rPr>
      </w:pPr>
    </w:p>
    <w:p w14:paraId="3EC3D4F0" w14:textId="1A15434B" w:rsidR="00497EDE" w:rsidRPr="00A20A3B" w:rsidRDefault="00497EDE" w:rsidP="00497EDE">
      <w:pPr>
        <w:rPr>
          <w:rFonts w:eastAsia="Calibri"/>
          <w:snapToGrid w:val="0"/>
          <w:lang w:val="sk-SK" w:eastAsia="en-US"/>
        </w:rPr>
      </w:pPr>
      <w:r w:rsidRPr="00A20A3B">
        <w:rPr>
          <w:rFonts w:eastAsia="Calibri"/>
          <w:snapToGrid w:val="0"/>
          <w:lang w:val="sk-SK" w:eastAsia="en-US"/>
        </w:rPr>
        <w:t>SÚPIS PRVKOV:</w:t>
      </w:r>
    </w:p>
    <w:p w14:paraId="01DB11B2" w14:textId="77777777" w:rsidR="00763B8F" w:rsidRPr="00A20A3B" w:rsidRDefault="00763B8F" w:rsidP="00763B8F">
      <w:pPr>
        <w:rPr>
          <w:rFonts w:eastAsia="Calibri"/>
          <w:snapToGrid w:val="0"/>
          <w:lang w:val="sk-SK" w:eastAsia="en-US"/>
        </w:rPr>
      </w:pPr>
      <w:r w:rsidRPr="00A20A3B">
        <w:rPr>
          <w:rFonts w:eastAsia="Calibri"/>
          <w:snapToGrid w:val="0"/>
          <w:lang w:val="sk-SK" w:eastAsia="en-US"/>
        </w:rPr>
        <w:t>STROMY</w:t>
      </w:r>
    </w:p>
    <w:p w14:paraId="4C42838C" w14:textId="77777777" w:rsidR="00763B8F" w:rsidRPr="00A20A3B" w:rsidRDefault="00763B8F" w:rsidP="00763B8F">
      <w:pPr>
        <w:rPr>
          <w:rFonts w:eastAsia="Calibri"/>
          <w:snapToGrid w:val="0"/>
          <w:lang w:val="sk-SK" w:eastAsia="en-US"/>
        </w:rPr>
      </w:pPr>
      <w:r w:rsidRPr="00A20A3B">
        <w:rPr>
          <w:rFonts w:eastAsia="Calibri"/>
          <w:snapToGrid w:val="0"/>
          <w:lang w:val="sk-SK" w:eastAsia="en-US"/>
        </w:rPr>
        <w:t>PA</w:t>
      </w:r>
      <w:r w:rsidRPr="00A20A3B">
        <w:rPr>
          <w:rFonts w:eastAsia="Calibri"/>
          <w:snapToGrid w:val="0"/>
          <w:lang w:val="sk-SK" w:eastAsia="en-US"/>
        </w:rPr>
        <w:tab/>
      </w:r>
      <w:proofErr w:type="spellStart"/>
      <w:r w:rsidRPr="00A20A3B">
        <w:rPr>
          <w:rFonts w:eastAsia="Calibri"/>
          <w:snapToGrid w:val="0"/>
          <w:lang w:val="sk-SK" w:eastAsia="en-US"/>
        </w:rPr>
        <w:t>Platanus</w:t>
      </w:r>
      <w:proofErr w:type="spellEnd"/>
      <w:r w:rsidRPr="00A20A3B">
        <w:rPr>
          <w:rFonts w:eastAsia="Calibri"/>
          <w:snapToGrid w:val="0"/>
          <w:lang w:val="sk-SK" w:eastAsia="en-US"/>
        </w:rPr>
        <w:t xml:space="preserve"> </w:t>
      </w:r>
      <w:proofErr w:type="spellStart"/>
      <w:r w:rsidRPr="00A20A3B">
        <w:rPr>
          <w:rFonts w:eastAsia="Calibri"/>
          <w:snapToGrid w:val="0"/>
          <w:lang w:val="sk-SK" w:eastAsia="en-US"/>
        </w:rPr>
        <w:t>acerifolia</w:t>
      </w:r>
      <w:proofErr w:type="spellEnd"/>
      <w:r w:rsidRPr="00A20A3B">
        <w:rPr>
          <w:rFonts w:eastAsia="Calibri"/>
          <w:snapToGrid w:val="0"/>
          <w:lang w:val="sk-SK" w:eastAsia="en-US"/>
        </w:rPr>
        <w:t xml:space="preserve">, </w:t>
      </w:r>
      <w:proofErr w:type="spellStart"/>
      <w:r w:rsidRPr="00A20A3B">
        <w:rPr>
          <w:rFonts w:eastAsia="Calibri"/>
          <w:snapToGrid w:val="0"/>
          <w:lang w:val="sk-SK" w:eastAsia="en-US"/>
        </w:rPr>
        <w:t>ob</w:t>
      </w:r>
      <w:proofErr w:type="spellEnd"/>
      <w:r w:rsidRPr="00A20A3B">
        <w:rPr>
          <w:rFonts w:eastAsia="Calibri"/>
          <w:snapToGrid w:val="0"/>
          <w:lang w:val="sk-SK" w:eastAsia="en-US"/>
        </w:rPr>
        <w:t>. km. 21–25 cm</w:t>
      </w:r>
      <w:r w:rsidRPr="00A20A3B">
        <w:rPr>
          <w:rFonts w:eastAsia="Calibri"/>
          <w:snapToGrid w:val="0"/>
          <w:lang w:val="sk-SK" w:eastAsia="en-US"/>
        </w:rPr>
        <w:tab/>
      </w:r>
      <w:r w:rsidRPr="00A20A3B">
        <w:rPr>
          <w:rFonts w:eastAsia="Calibri"/>
          <w:snapToGrid w:val="0"/>
          <w:lang w:val="sk-SK" w:eastAsia="en-US"/>
        </w:rPr>
        <w:tab/>
      </w:r>
      <w:r w:rsidRPr="00A20A3B">
        <w:rPr>
          <w:rFonts w:eastAsia="Calibri"/>
          <w:snapToGrid w:val="0"/>
          <w:lang w:val="sk-SK" w:eastAsia="en-US"/>
        </w:rPr>
        <w:tab/>
        <w:t>8 ks</w:t>
      </w:r>
    </w:p>
    <w:p w14:paraId="2EBD804F" w14:textId="63EF715C" w:rsidR="00763B8F" w:rsidRPr="00A20A3B" w:rsidRDefault="00763B8F" w:rsidP="00763B8F">
      <w:pPr>
        <w:rPr>
          <w:rFonts w:eastAsia="Calibri"/>
          <w:snapToGrid w:val="0"/>
          <w:lang w:val="sk-SK" w:eastAsia="en-US"/>
        </w:rPr>
      </w:pPr>
      <w:r w:rsidRPr="00A20A3B">
        <w:rPr>
          <w:rFonts w:eastAsia="Calibri"/>
          <w:snapToGrid w:val="0"/>
          <w:lang w:val="sk-SK" w:eastAsia="en-US"/>
        </w:rPr>
        <w:t>PN</w:t>
      </w:r>
      <w:r w:rsidRPr="00A20A3B">
        <w:rPr>
          <w:rFonts w:eastAsia="Calibri"/>
          <w:snapToGrid w:val="0"/>
          <w:lang w:val="sk-SK" w:eastAsia="en-US"/>
        </w:rPr>
        <w:tab/>
      </w:r>
      <w:proofErr w:type="spellStart"/>
      <w:r w:rsidRPr="00A20A3B">
        <w:rPr>
          <w:rFonts w:eastAsia="Calibri"/>
          <w:snapToGrid w:val="0"/>
          <w:lang w:val="sk-SK" w:eastAsia="en-US"/>
        </w:rPr>
        <w:t>Populus</w:t>
      </w:r>
      <w:proofErr w:type="spellEnd"/>
      <w:r w:rsidRPr="00A20A3B">
        <w:rPr>
          <w:rFonts w:eastAsia="Calibri"/>
          <w:snapToGrid w:val="0"/>
          <w:lang w:val="sk-SK" w:eastAsia="en-US"/>
        </w:rPr>
        <w:t xml:space="preserve"> </w:t>
      </w:r>
      <w:proofErr w:type="spellStart"/>
      <w:r w:rsidRPr="00A20A3B">
        <w:rPr>
          <w:rFonts w:eastAsia="Calibri"/>
          <w:snapToGrid w:val="0"/>
          <w:lang w:val="sk-SK" w:eastAsia="en-US"/>
        </w:rPr>
        <w:t>nigra</w:t>
      </w:r>
      <w:proofErr w:type="spellEnd"/>
      <w:r w:rsidRPr="00A20A3B">
        <w:rPr>
          <w:rFonts w:eastAsia="Calibri"/>
          <w:snapToGrid w:val="0"/>
          <w:lang w:val="sk-SK" w:eastAsia="en-US"/>
        </w:rPr>
        <w:t xml:space="preserve">, </w:t>
      </w:r>
      <w:proofErr w:type="spellStart"/>
      <w:r w:rsidRPr="00A20A3B">
        <w:rPr>
          <w:rFonts w:eastAsia="Calibri"/>
          <w:snapToGrid w:val="0"/>
          <w:lang w:val="sk-SK" w:eastAsia="en-US"/>
        </w:rPr>
        <w:t>ob</w:t>
      </w:r>
      <w:proofErr w:type="spellEnd"/>
      <w:r w:rsidRPr="00A20A3B">
        <w:rPr>
          <w:rFonts w:eastAsia="Calibri"/>
          <w:snapToGrid w:val="0"/>
          <w:lang w:val="sk-SK" w:eastAsia="en-US"/>
        </w:rPr>
        <w:t>. km. 21-25 cm</w:t>
      </w:r>
      <w:r w:rsidRPr="00A20A3B">
        <w:rPr>
          <w:rFonts w:eastAsia="Calibri"/>
          <w:snapToGrid w:val="0"/>
          <w:lang w:val="sk-SK" w:eastAsia="en-US"/>
        </w:rPr>
        <w:tab/>
      </w:r>
      <w:r w:rsidRPr="00A20A3B">
        <w:rPr>
          <w:rFonts w:eastAsia="Calibri"/>
          <w:snapToGrid w:val="0"/>
          <w:lang w:val="sk-SK" w:eastAsia="en-US"/>
        </w:rPr>
        <w:tab/>
      </w:r>
      <w:r w:rsidRPr="00A20A3B">
        <w:rPr>
          <w:rFonts w:eastAsia="Calibri"/>
          <w:snapToGrid w:val="0"/>
          <w:lang w:val="sk-SK" w:eastAsia="en-US"/>
        </w:rPr>
        <w:tab/>
      </w:r>
      <w:r w:rsidRPr="00A20A3B">
        <w:rPr>
          <w:rFonts w:eastAsia="Calibri"/>
          <w:snapToGrid w:val="0"/>
          <w:lang w:val="sk-SK" w:eastAsia="en-US"/>
        </w:rPr>
        <w:tab/>
        <w:t>3 ks</w:t>
      </w:r>
    </w:p>
    <w:p w14:paraId="36F01723" w14:textId="77777777" w:rsidR="00763B8F" w:rsidRPr="00A20A3B" w:rsidRDefault="00763B8F" w:rsidP="00763B8F">
      <w:pPr>
        <w:rPr>
          <w:rFonts w:eastAsia="Calibri"/>
          <w:snapToGrid w:val="0"/>
          <w:lang w:val="sk-SK" w:eastAsia="en-US"/>
        </w:rPr>
      </w:pPr>
      <w:r w:rsidRPr="00A20A3B">
        <w:rPr>
          <w:rFonts w:eastAsia="Calibri"/>
          <w:snapToGrid w:val="0"/>
          <w:lang w:val="sk-SK" w:eastAsia="en-US"/>
        </w:rPr>
        <w:t>ACR</w:t>
      </w:r>
      <w:r w:rsidRPr="00A20A3B">
        <w:rPr>
          <w:rFonts w:eastAsia="Calibri"/>
          <w:snapToGrid w:val="0"/>
          <w:lang w:val="sk-SK" w:eastAsia="en-US"/>
        </w:rPr>
        <w:tab/>
        <w:t xml:space="preserve">Acer </w:t>
      </w:r>
      <w:proofErr w:type="spellStart"/>
      <w:r w:rsidRPr="00A20A3B">
        <w:rPr>
          <w:rFonts w:eastAsia="Calibri"/>
          <w:snapToGrid w:val="0"/>
          <w:lang w:val="sk-SK" w:eastAsia="en-US"/>
        </w:rPr>
        <w:t>campestre</w:t>
      </w:r>
      <w:proofErr w:type="spellEnd"/>
      <w:r w:rsidRPr="00A20A3B">
        <w:rPr>
          <w:rFonts w:eastAsia="Calibri"/>
          <w:snapToGrid w:val="0"/>
          <w:lang w:val="sk-SK" w:eastAsia="en-US"/>
        </w:rPr>
        <w:t xml:space="preserve"> '</w:t>
      </w:r>
      <w:proofErr w:type="spellStart"/>
      <w:r w:rsidRPr="00A20A3B">
        <w:rPr>
          <w:rFonts w:eastAsia="Calibri"/>
          <w:snapToGrid w:val="0"/>
          <w:lang w:val="sk-SK" w:eastAsia="en-US"/>
        </w:rPr>
        <w:t>Red</w:t>
      </w:r>
      <w:proofErr w:type="spellEnd"/>
      <w:r w:rsidRPr="00A20A3B">
        <w:rPr>
          <w:rFonts w:eastAsia="Calibri"/>
          <w:snapToGrid w:val="0"/>
          <w:lang w:val="sk-SK" w:eastAsia="en-US"/>
        </w:rPr>
        <w:t xml:space="preserve"> </w:t>
      </w:r>
      <w:proofErr w:type="spellStart"/>
      <w:r w:rsidRPr="00A20A3B">
        <w:rPr>
          <w:rFonts w:eastAsia="Calibri"/>
          <w:snapToGrid w:val="0"/>
          <w:lang w:val="sk-SK" w:eastAsia="en-US"/>
        </w:rPr>
        <w:t>Shine</w:t>
      </w:r>
      <w:proofErr w:type="spellEnd"/>
      <w:r w:rsidRPr="00A20A3B">
        <w:rPr>
          <w:rFonts w:eastAsia="Calibri"/>
          <w:snapToGrid w:val="0"/>
          <w:lang w:val="sk-SK" w:eastAsia="en-US"/>
        </w:rPr>
        <w:t xml:space="preserve">', </w:t>
      </w:r>
      <w:proofErr w:type="spellStart"/>
      <w:r w:rsidRPr="00A20A3B">
        <w:rPr>
          <w:rFonts w:eastAsia="Calibri"/>
          <w:snapToGrid w:val="0"/>
          <w:lang w:val="sk-SK" w:eastAsia="en-US"/>
        </w:rPr>
        <w:t>ob</w:t>
      </w:r>
      <w:proofErr w:type="spellEnd"/>
      <w:r w:rsidRPr="00A20A3B">
        <w:rPr>
          <w:rFonts w:eastAsia="Calibri"/>
          <w:snapToGrid w:val="0"/>
          <w:lang w:val="sk-SK" w:eastAsia="en-US"/>
        </w:rPr>
        <w:t>. km. 18–20 cm</w:t>
      </w:r>
      <w:r w:rsidRPr="00A20A3B">
        <w:rPr>
          <w:rFonts w:eastAsia="Calibri"/>
          <w:snapToGrid w:val="0"/>
          <w:lang w:val="sk-SK" w:eastAsia="en-US"/>
        </w:rPr>
        <w:tab/>
      </w:r>
      <w:r w:rsidRPr="00A20A3B">
        <w:rPr>
          <w:rFonts w:eastAsia="Calibri"/>
          <w:snapToGrid w:val="0"/>
          <w:lang w:val="sk-SK" w:eastAsia="en-US"/>
        </w:rPr>
        <w:tab/>
        <w:t>4 ks</w:t>
      </w:r>
    </w:p>
    <w:p w14:paraId="33B47BA6" w14:textId="77777777" w:rsidR="00763B8F" w:rsidRPr="00A20A3B" w:rsidRDefault="00763B8F" w:rsidP="00763B8F">
      <w:pPr>
        <w:rPr>
          <w:rFonts w:eastAsia="Calibri"/>
          <w:snapToGrid w:val="0"/>
          <w:lang w:val="sk-SK" w:eastAsia="en-US"/>
        </w:rPr>
      </w:pPr>
    </w:p>
    <w:p w14:paraId="2DF8524B" w14:textId="77777777" w:rsidR="00763B8F" w:rsidRPr="00A20A3B" w:rsidRDefault="00763B8F" w:rsidP="00763B8F">
      <w:pPr>
        <w:rPr>
          <w:rFonts w:eastAsia="Calibri"/>
          <w:snapToGrid w:val="0"/>
          <w:lang w:val="sk-SK" w:eastAsia="en-US"/>
        </w:rPr>
      </w:pPr>
      <w:r w:rsidRPr="00A20A3B">
        <w:rPr>
          <w:rFonts w:eastAsia="Calibri"/>
          <w:snapToGrid w:val="0"/>
          <w:lang w:val="sk-SK" w:eastAsia="en-US"/>
        </w:rPr>
        <w:t>STROMY PRESÁDZANÉ</w:t>
      </w:r>
    </w:p>
    <w:p w14:paraId="2A79C98F" w14:textId="77777777" w:rsidR="00763B8F" w:rsidRPr="00A20A3B" w:rsidRDefault="00763B8F" w:rsidP="00763B8F">
      <w:pPr>
        <w:rPr>
          <w:rFonts w:eastAsia="Calibri"/>
          <w:snapToGrid w:val="0"/>
          <w:lang w:val="sk-SK" w:eastAsia="en-US"/>
        </w:rPr>
      </w:pPr>
      <w:r w:rsidRPr="00A20A3B">
        <w:rPr>
          <w:rFonts w:eastAsia="Calibri"/>
          <w:snapToGrid w:val="0"/>
          <w:lang w:val="sk-SK" w:eastAsia="en-US"/>
        </w:rPr>
        <w:t>35</w:t>
      </w:r>
      <w:r w:rsidRPr="00A20A3B">
        <w:rPr>
          <w:rFonts w:eastAsia="Calibri"/>
          <w:snapToGrid w:val="0"/>
          <w:lang w:val="sk-SK" w:eastAsia="en-US"/>
        </w:rPr>
        <w:tab/>
      </w:r>
      <w:proofErr w:type="spellStart"/>
      <w:r w:rsidRPr="00A20A3B">
        <w:rPr>
          <w:rFonts w:eastAsia="Calibri"/>
          <w:snapToGrid w:val="0"/>
          <w:lang w:val="sk-SK" w:eastAsia="en-US"/>
        </w:rPr>
        <w:t>Quercus</w:t>
      </w:r>
      <w:proofErr w:type="spellEnd"/>
      <w:r w:rsidRPr="00A20A3B">
        <w:rPr>
          <w:rFonts w:eastAsia="Calibri"/>
          <w:snapToGrid w:val="0"/>
          <w:lang w:val="sk-SK" w:eastAsia="en-US"/>
        </w:rPr>
        <w:t xml:space="preserve"> </w:t>
      </w:r>
      <w:proofErr w:type="spellStart"/>
      <w:r w:rsidRPr="00A20A3B">
        <w:rPr>
          <w:rFonts w:eastAsia="Calibri"/>
          <w:snapToGrid w:val="0"/>
          <w:lang w:val="sk-SK" w:eastAsia="en-US"/>
        </w:rPr>
        <w:t>rubra</w:t>
      </w:r>
      <w:proofErr w:type="spellEnd"/>
      <w:r w:rsidRPr="00A20A3B">
        <w:rPr>
          <w:rFonts w:eastAsia="Calibri"/>
          <w:snapToGrid w:val="0"/>
          <w:lang w:val="sk-SK" w:eastAsia="en-US"/>
        </w:rPr>
        <w:t>, ob.km. 19 cm</w:t>
      </w:r>
    </w:p>
    <w:p w14:paraId="1D364346" w14:textId="77777777" w:rsidR="00763B8F" w:rsidRPr="00A20A3B" w:rsidRDefault="00763B8F" w:rsidP="00763B8F">
      <w:pPr>
        <w:rPr>
          <w:rFonts w:eastAsia="Calibri"/>
          <w:snapToGrid w:val="0"/>
          <w:lang w:val="sk-SK" w:eastAsia="en-US"/>
        </w:rPr>
      </w:pPr>
      <w:r w:rsidRPr="00A20A3B">
        <w:rPr>
          <w:rFonts w:eastAsia="Calibri"/>
          <w:snapToGrid w:val="0"/>
          <w:lang w:val="sk-SK" w:eastAsia="en-US"/>
        </w:rPr>
        <w:t>49</w:t>
      </w:r>
      <w:r w:rsidRPr="00A20A3B">
        <w:rPr>
          <w:rFonts w:eastAsia="Calibri"/>
          <w:snapToGrid w:val="0"/>
          <w:lang w:val="sk-SK" w:eastAsia="en-US"/>
        </w:rPr>
        <w:tab/>
      </w:r>
      <w:proofErr w:type="spellStart"/>
      <w:r w:rsidRPr="00A20A3B">
        <w:rPr>
          <w:rFonts w:eastAsia="Calibri"/>
          <w:snapToGrid w:val="0"/>
          <w:lang w:val="sk-SK" w:eastAsia="en-US"/>
        </w:rPr>
        <w:t>Quercus</w:t>
      </w:r>
      <w:proofErr w:type="spellEnd"/>
      <w:r w:rsidRPr="00A20A3B">
        <w:rPr>
          <w:rFonts w:eastAsia="Calibri"/>
          <w:snapToGrid w:val="0"/>
          <w:lang w:val="sk-SK" w:eastAsia="en-US"/>
        </w:rPr>
        <w:t xml:space="preserve"> </w:t>
      </w:r>
      <w:proofErr w:type="spellStart"/>
      <w:r w:rsidRPr="00A20A3B">
        <w:rPr>
          <w:rFonts w:eastAsia="Calibri"/>
          <w:snapToGrid w:val="0"/>
          <w:lang w:val="sk-SK" w:eastAsia="en-US"/>
        </w:rPr>
        <w:t>rubra</w:t>
      </w:r>
      <w:proofErr w:type="spellEnd"/>
      <w:r w:rsidRPr="00A20A3B">
        <w:rPr>
          <w:rFonts w:eastAsia="Calibri"/>
          <w:snapToGrid w:val="0"/>
          <w:lang w:val="sk-SK" w:eastAsia="en-US"/>
        </w:rPr>
        <w:t>, ob.km. 19 cm</w:t>
      </w:r>
    </w:p>
    <w:p w14:paraId="5A9F7C87" w14:textId="45BFA37B" w:rsidR="00497EDE" w:rsidRPr="00A20A3B" w:rsidRDefault="00763B8F" w:rsidP="00763B8F">
      <w:pPr>
        <w:rPr>
          <w:rFonts w:eastAsia="Calibri"/>
          <w:snapToGrid w:val="0"/>
          <w:lang w:val="sk-SK" w:eastAsia="en-US"/>
        </w:rPr>
      </w:pPr>
      <w:r w:rsidRPr="00A20A3B">
        <w:rPr>
          <w:rFonts w:eastAsia="Calibri"/>
          <w:snapToGrid w:val="0"/>
          <w:lang w:val="sk-SK" w:eastAsia="en-US"/>
        </w:rPr>
        <w:t>50</w:t>
      </w:r>
      <w:r w:rsidRPr="00A20A3B">
        <w:rPr>
          <w:rFonts w:eastAsia="Calibri"/>
          <w:snapToGrid w:val="0"/>
          <w:lang w:val="sk-SK" w:eastAsia="en-US"/>
        </w:rPr>
        <w:tab/>
      </w:r>
      <w:proofErr w:type="spellStart"/>
      <w:r w:rsidRPr="00A20A3B">
        <w:rPr>
          <w:rFonts w:eastAsia="Calibri"/>
          <w:snapToGrid w:val="0"/>
          <w:lang w:val="sk-SK" w:eastAsia="en-US"/>
        </w:rPr>
        <w:t>Quercus</w:t>
      </w:r>
      <w:proofErr w:type="spellEnd"/>
      <w:r w:rsidRPr="00A20A3B">
        <w:rPr>
          <w:rFonts w:eastAsia="Calibri"/>
          <w:snapToGrid w:val="0"/>
          <w:lang w:val="sk-SK" w:eastAsia="en-US"/>
        </w:rPr>
        <w:t xml:space="preserve"> </w:t>
      </w:r>
      <w:proofErr w:type="spellStart"/>
      <w:r w:rsidRPr="00A20A3B">
        <w:rPr>
          <w:rFonts w:eastAsia="Calibri"/>
          <w:snapToGrid w:val="0"/>
          <w:lang w:val="sk-SK" w:eastAsia="en-US"/>
        </w:rPr>
        <w:t>rubra</w:t>
      </w:r>
      <w:proofErr w:type="spellEnd"/>
      <w:r w:rsidRPr="00A20A3B">
        <w:rPr>
          <w:rFonts w:eastAsia="Calibri"/>
          <w:snapToGrid w:val="0"/>
          <w:lang w:val="sk-SK" w:eastAsia="en-US"/>
        </w:rPr>
        <w:t>, ob.km. 21 cm</w:t>
      </w:r>
    </w:p>
    <w:p w14:paraId="77036DBF" w14:textId="77777777" w:rsidR="00763B8F" w:rsidRPr="00A20A3B" w:rsidRDefault="00763B8F" w:rsidP="00763B8F">
      <w:pPr>
        <w:rPr>
          <w:rFonts w:eastAsia="Calibri"/>
          <w:snapToGrid w:val="0"/>
          <w:lang w:val="sk-SK" w:eastAsia="en-US"/>
        </w:rPr>
      </w:pPr>
    </w:p>
    <w:p w14:paraId="3379296D" w14:textId="52E0F126" w:rsidR="00497EDE" w:rsidRPr="00A20A3B" w:rsidRDefault="00497EDE" w:rsidP="00497EDE">
      <w:pPr>
        <w:pStyle w:val="Nadpis20"/>
        <w:rPr>
          <w:snapToGrid w:val="0"/>
          <w:lang w:val="sk-SK" w:eastAsia="en-US"/>
        </w:rPr>
      </w:pPr>
      <w:r w:rsidRPr="00A20A3B">
        <w:rPr>
          <w:snapToGrid w:val="0"/>
          <w:lang w:val="sk-SK" w:eastAsia="en-US"/>
        </w:rPr>
        <w:t xml:space="preserve"> </w:t>
      </w:r>
      <w:bookmarkStart w:id="238" w:name="_Toc127361375"/>
      <w:bookmarkStart w:id="239" w:name="_Toc184799167"/>
      <w:r w:rsidR="009E04B4" w:rsidRPr="00A20A3B">
        <w:rPr>
          <w:snapToGrid w:val="0"/>
          <w:lang w:val="sk-SK" w:eastAsia="en-US"/>
        </w:rPr>
        <w:t>Príprava stavby</w:t>
      </w:r>
      <w:bookmarkEnd w:id="238"/>
      <w:bookmarkEnd w:id="239"/>
    </w:p>
    <w:p w14:paraId="4EB64F20" w14:textId="77777777" w:rsidR="00330759" w:rsidRPr="00A20A3B" w:rsidRDefault="00330759" w:rsidP="00330759">
      <w:pPr>
        <w:spacing w:after="0" w:line="256" w:lineRule="auto"/>
        <w:rPr>
          <w:rFonts w:eastAsia="Calibri"/>
          <w:snapToGrid w:val="0"/>
          <w:lang w:val="sk-SK" w:eastAsia="en-US"/>
        </w:rPr>
      </w:pPr>
      <w:r w:rsidRPr="00A20A3B">
        <w:rPr>
          <w:rFonts w:eastAsia="Calibri"/>
          <w:snapToGrid w:val="0"/>
          <w:lang w:val="sk-SK" w:eastAsia="en-US"/>
        </w:rPr>
        <w:t xml:space="preserve">Pred začatím prác je nutné zaistiť vytýčenie všetkých podzemných inžinierskych sietí a splnenie podmienok zabezpečenia daných ich správcom. </w:t>
      </w:r>
    </w:p>
    <w:p w14:paraId="237D2722" w14:textId="43066042" w:rsidR="00497EDE" w:rsidRPr="00A20A3B" w:rsidRDefault="00330759" w:rsidP="00330759">
      <w:pPr>
        <w:spacing w:after="0" w:line="256" w:lineRule="auto"/>
        <w:rPr>
          <w:rFonts w:eastAsia="Calibri"/>
          <w:snapToGrid w:val="0"/>
          <w:lang w:val="sk-SK" w:eastAsia="en-US"/>
        </w:rPr>
      </w:pPr>
      <w:r w:rsidRPr="00A20A3B">
        <w:rPr>
          <w:rFonts w:eastAsia="Calibri"/>
          <w:snapToGrid w:val="0"/>
          <w:lang w:val="sk-SK" w:eastAsia="en-US"/>
        </w:rPr>
        <w:t>V priebehu navážania zeminy pri hrubých terénnych úpravách bude materiál a jeho zdroj odsúhlasený realizátorom sadových úprav kvôli zabezpečeniu vhodného neznehodnoteného substrátu.</w:t>
      </w:r>
    </w:p>
    <w:p w14:paraId="4583E1F0" w14:textId="77777777" w:rsidR="00330759" w:rsidRPr="00A20A3B" w:rsidRDefault="00330759" w:rsidP="00330759">
      <w:pPr>
        <w:spacing w:after="0" w:line="256" w:lineRule="auto"/>
        <w:rPr>
          <w:rFonts w:eastAsia="Calibri" w:cs="Arial"/>
          <w:snapToGrid w:val="0"/>
          <w:sz w:val="24"/>
          <w:szCs w:val="24"/>
          <w:lang w:val="sk-SK" w:eastAsia="en-US"/>
        </w:rPr>
      </w:pPr>
    </w:p>
    <w:p w14:paraId="1352FD46" w14:textId="28B5FA06" w:rsidR="00497EDE" w:rsidRPr="00A20A3B" w:rsidRDefault="00497EDE" w:rsidP="00497EDE">
      <w:pPr>
        <w:pStyle w:val="Nadpis20"/>
        <w:rPr>
          <w:snapToGrid w:val="0"/>
          <w:lang w:val="sk-SK" w:eastAsia="en-US"/>
        </w:rPr>
      </w:pPr>
      <w:r w:rsidRPr="00A20A3B">
        <w:rPr>
          <w:snapToGrid w:val="0"/>
          <w:lang w:val="sk-SK" w:eastAsia="en-US"/>
        </w:rPr>
        <w:t xml:space="preserve"> </w:t>
      </w:r>
      <w:bookmarkStart w:id="240" w:name="_Toc122020080"/>
      <w:bookmarkStart w:id="241" w:name="_Toc127361376"/>
      <w:bookmarkStart w:id="242" w:name="_Toc184799168"/>
      <w:r w:rsidR="009E04B4" w:rsidRPr="00A20A3B">
        <w:rPr>
          <w:snapToGrid w:val="0"/>
          <w:lang w:val="sk-SK" w:eastAsia="en-US"/>
        </w:rPr>
        <w:t>Požiadavky na vybavenie</w:t>
      </w:r>
      <w:bookmarkEnd w:id="240"/>
      <w:bookmarkEnd w:id="241"/>
      <w:bookmarkEnd w:id="242"/>
    </w:p>
    <w:p w14:paraId="71CB2990" w14:textId="77777777" w:rsidR="00497EDE" w:rsidRPr="00A20A3B" w:rsidRDefault="00497EDE" w:rsidP="00497EDE">
      <w:pPr>
        <w:rPr>
          <w:rFonts w:eastAsia="Calibri"/>
          <w:snapToGrid w:val="0"/>
          <w:lang w:val="sk-SK" w:eastAsia="en-US"/>
        </w:rPr>
      </w:pPr>
      <w:r w:rsidRPr="00A20A3B">
        <w:rPr>
          <w:rFonts w:eastAsia="Calibri"/>
          <w:snapToGrid w:val="0"/>
          <w:lang w:val="sk-SK" w:eastAsia="en-US"/>
        </w:rPr>
        <w:t xml:space="preserve">Počas stavby bude nutné zabezpečiť príjazd na stavbu. Zriadenie vegetačných plôch, úprava terénu a výsadba bude vykonaná manuálne alebo pomocou techniky. Závlaha rastlín bude vykonaná cisternou. </w:t>
      </w:r>
    </w:p>
    <w:p w14:paraId="1A066FED" w14:textId="77777777" w:rsidR="00497EDE" w:rsidRPr="00A20A3B" w:rsidRDefault="00497EDE" w:rsidP="00497EDE">
      <w:pPr>
        <w:spacing w:after="0" w:line="256" w:lineRule="auto"/>
        <w:rPr>
          <w:rFonts w:eastAsia="Calibri" w:cs="Arial"/>
          <w:snapToGrid w:val="0"/>
          <w:sz w:val="24"/>
          <w:szCs w:val="24"/>
          <w:lang w:val="sk-SK" w:eastAsia="en-US"/>
        </w:rPr>
      </w:pPr>
    </w:p>
    <w:p w14:paraId="04009F42" w14:textId="4EFCE721" w:rsidR="00497EDE" w:rsidRPr="00A20A3B" w:rsidRDefault="00497EDE" w:rsidP="00497EDE">
      <w:pPr>
        <w:pStyle w:val="Nadpis20"/>
        <w:rPr>
          <w:snapToGrid w:val="0"/>
          <w:lang w:val="sk-SK" w:eastAsia="en-US"/>
        </w:rPr>
      </w:pPr>
      <w:bookmarkStart w:id="243" w:name="_Toc122020081"/>
      <w:r w:rsidRPr="00A20A3B">
        <w:rPr>
          <w:snapToGrid w:val="0"/>
          <w:lang w:val="sk-SK" w:eastAsia="en-US"/>
        </w:rPr>
        <w:t xml:space="preserve"> </w:t>
      </w:r>
      <w:bookmarkStart w:id="244" w:name="_Toc127361377"/>
      <w:bookmarkStart w:id="245" w:name="_Toc184799169"/>
      <w:r w:rsidR="009E04B4" w:rsidRPr="00A20A3B">
        <w:rPr>
          <w:snapToGrid w:val="0"/>
          <w:lang w:val="sk-SK" w:eastAsia="en-US"/>
        </w:rPr>
        <w:t>Požiadavky na postup stavebných prác</w:t>
      </w:r>
      <w:bookmarkEnd w:id="243"/>
      <w:bookmarkEnd w:id="244"/>
      <w:bookmarkEnd w:id="245"/>
    </w:p>
    <w:p w14:paraId="7CDE7E2A" w14:textId="77777777" w:rsidR="00330759" w:rsidRPr="00A20A3B" w:rsidRDefault="00330759" w:rsidP="00330759">
      <w:pPr>
        <w:rPr>
          <w:rFonts w:eastAsia="Calibri"/>
          <w:snapToGrid w:val="0"/>
          <w:lang w:val="sk-SK" w:eastAsia="en-US"/>
        </w:rPr>
      </w:pPr>
      <w:r w:rsidRPr="00A20A3B">
        <w:rPr>
          <w:rFonts w:eastAsia="Calibri"/>
          <w:snapToGrid w:val="0"/>
          <w:lang w:val="sk-SK" w:eastAsia="en-US"/>
        </w:rPr>
        <w:t xml:space="preserve">Pred začatím realizácie vegetačných úprav v rámci stavebných prác bude plocha vyčistená od stavebných materiálov a odpadu. </w:t>
      </w:r>
    </w:p>
    <w:p w14:paraId="7E9AFAFA" w14:textId="77777777" w:rsidR="00330759" w:rsidRPr="00A20A3B" w:rsidRDefault="00330759" w:rsidP="00330759">
      <w:pPr>
        <w:rPr>
          <w:rFonts w:eastAsia="Calibri"/>
          <w:snapToGrid w:val="0"/>
          <w:lang w:val="sk-SK" w:eastAsia="en-US"/>
        </w:rPr>
      </w:pPr>
      <w:r w:rsidRPr="00A20A3B">
        <w:rPr>
          <w:rFonts w:eastAsia="Calibri"/>
          <w:snapToGrid w:val="0"/>
          <w:lang w:val="sk-SK" w:eastAsia="en-US"/>
        </w:rPr>
        <w:t>Zemina rozprestretá v rámci stavebných úprav bude z dôvodu zhutnenia stavebnou technikou nakyprená a urovnaná. Budú realizované finálne terénne úpravy a rozprestretie vrchnej vrstvy vegetačného substrátu. Plochy budú finálne upravené. V prípade potreby budú plochy odburinené chemickým postrekom. Následne prebehne výsadba drevín a nakoniec bude vysiaty trávnik.</w:t>
      </w:r>
    </w:p>
    <w:p w14:paraId="7FE2406E" w14:textId="1A9B546A" w:rsidR="00497EDE" w:rsidRPr="00A20A3B" w:rsidRDefault="00330759" w:rsidP="00330759">
      <w:pPr>
        <w:rPr>
          <w:rFonts w:eastAsia="Calibri"/>
          <w:snapToGrid w:val="0"/>
          <w:lang w:val="sk-SK" w:eastAsia="en-US"/>
        </w:rPr>
      </w:pPr>
      <w:r w:rsidRPr="00A20A3B">
        <w:rPr>
          <w:rFonts w:eastAsia="Calibri"/>
          <w:snapToGrid w:val="0"/>
          <w:lang w:val="sk-SK" w:eastAsia="en-US"/>
        </w:rPr>
        <w:t xml:space="preserve">Výsadba stromov bude vykonaná v termíne október - november alebo marec - apríl. V prípade výsadby v období máj - september budú vysadené dreviny vopred pripravené v </w:t>
      </w:r>
      <w:proofErr w:type="spellStart"/>
      <w:r w:rsidRPr="00A20A3B">
        <w:rPr>
          <w:rFonts w:eastAsia="Calibri"/>
          <w:snapToGrid w:val="0"/>
          <w:lang w:val="sk-SK" w:eastAsia="en-US"/>
        </w:rPr>
        <w:t>airpotoch</w:t>
      </w:r>
      <w:proofErr w:type="spellEnd"/>
      <w:r w:rsidRPr="00A20A3B">
        <w:rPr>
          <w:rFonts w:eastAsia="Calibri"/>
          <w:snapToGrid w:val="0"/>
          <w:lang w:val="sk-SK" w:eastAsia="en-US"/>
        </w:rPr>
        <w:t>. Dreviny budú brané z overeného zdroja, z ktorého bude možné zaistiť dreviny aj pre následné objekty. Najvhodnejšie obdobie pre zakladanie trávnikov je jarné obdobie od polovice apríla do konca mája alebo jesenný termín od polovice septembra až októbra.</w:t>
      </w:r>
    </w:p>
    <w:p w14:paraId="496DE29A" w14:textId="77777777" w:rsidR="00497EDE" w:rsidRPr="00A20A3B" w:rsidRDefault="00497EDE" w:rsidP="00497EDE">
      <w:pPr>
        <w:spacing w:after="0" w:line="256" w:lineRule="auto"/>
        <w:rPr>
          <w:rFonts w:eastAsia="Calibri" w:cs="Arial"/>
          <w:snapToGrid w:val="0"/>
          <w:sz w:val="24"/>
          <w:szCs w:val="24"/>
          <w:lang w:val="sk-SK" w:eastAsia="en-US"/>
        </w:rPr>
      </w:pPr>
    </w:p>
    <w:p w14:paraId="08CA555A" w14:textId="748FCCD4" w:rsidR="00497EDE" w:rsidRPr="00A20A3B" w:rsidRDefault="009E04B4" w:rsidP="00497EDE">
      <w:pPr>
        <w:pStyle w:val="Nadpis20"/>
        <w:rPr>
          <w:snapToGrid w:val="0"/>
          <w:lang w:val="sk-SK" w:eastAsia="en-US"/>
        </w:rPr>
      </w:pPr>
      <w:bookmarkStart w:id="246" w:name="_Toc127361379"/>
      <w:bookmarkStart w:id="247" w:name="_Toc184799170"/>
      <w:r w:rsidRPr="00A20A3B">
        <w:rPr>
          <w:snapToGrid w:val="0"/>
          <w:lang w:val="sk-SK" w:eastAsia="en-US"/>
        </w:rPr>
        <w:t>Technológia realizácie</w:t>
      </w:r>
      <w:bookmarkEnd w:id="246"/>
      <w:bookmarkEnd w:id="247"/>
    </w:p>
    <w:p w14:paraId="55390B1A" w14:textId="77777777" w:rsidR="00497EDE" w:rsidRPr="00A20A3B" w:rsidRDefault="00497EDE" w:rsidP="00497EDE">
      <w:pPr>
        <w:spacing w:after="0" w:line="256" w:lineRule="auto"/>
        <w:rPr>
          <w:rFonts w:eastAsia="Calibri" w:cs="Arial"/>
          <w:snapToGrid w:val="0"/>
          <w:sz w:val="24"/>
          <w:szCs w:val="24"/>
          <w:u w:val="single"/>
          <w:lang w:val="sk-SK" w:eastAsia="en-US"/>
        </w:rPr>
      </w:pPr>
      <w:r w:rsidRPr="00A20A3B">
        <w:rPr>
          <w:rFonts w:eastAsia="Calibri" w:cs="Arial"/>
          <w:snapToGrid w:val="0"/>
          <w:sz w:val="24"/>
          <w:szCs w:val="24"/>
          <w:u w:val="single"/>
          <w:lang w:val="sk-SK" w:eastAsia="en-US"/>
        </w:rPr>
        <w:t>Navážka substrátu, obrobenie pôdy</w:t>
      </w:r>
    </w:p>
    <w:p w14:paraId="3D6EDBDA" w14:textId="77777777" w:rsidR="00330759" w:rsidRPr="00A20A3B" w:rsidRDefault="00330759" w:rsidP="00330759">
      <w:pPr>
        <w:rPr>
          <w:rFonts w:eastAsia="Calibri"/>
          <w:snapToGrid w:val="0"/>
          <w:lang w:val="sk-SK" w:eastAsia="en-US"/>
        </w:rPr>
      </w:pPr>
      <w:r w:rsidRPr="00A20A3B">
        <w:rPr>
          <w:rFonts w:eastAsia="Calibri"/>
          <w:snapToGrid w:val="0"/>
          <w:lang w:val="sk-SK" w:eastAsia="en-US"/>
        </w:rPr>
        <w:t xml:space="preserve">Po ukončení stavebných prác je nutné pred rozprestretím vegetačnej vrstvy podklad po celej ploche rozrušiť. Kyprenie má byť rovnomerné, má dosahovať hĺbku najmenej 15 cm a musí napraviť tiež zhutnenie spôsobené použitím náradia a nástrojov. Na plochu  bude navezená vrchná vrstva substrátu v hrúbke 30 cm, najmenej 15 cm v prípade trávnikov. Po navezení substrátu bude vykonaná plošná úprava terénu s urovnaním. Na záver sa plochy uvalcujú, urýchli sa tým sadanie pôdy a zároveň sa terén vyrovná. </w:t>
      </w:r>
    </w:p>
    <w:p w14:paraId="28DD0347" w14:textId="60F516CE" w:rsidR="00497EDE" w:rsidRPr="00A20A3B" w:rsidRDefault="00330759" w:rsidP="00330759">
      <w:pPr>
        <w:rPr>
          <w:rFonts w:eastAsia="Calibri"/>
          <w:snapToGrid w:val="0"/>
          <w:lang w:val="sk-SK" w:eastAsia="en-US"/>
        </w:rPr>
      </w:pPr>
      <w:r w:rsidRPr="00A20A3B">
        <w:rPr>
          <w:rFonts w:eastAsia="Calibri"/>
          <w:snapToGrid w:val="0"/>
          <w:lang w:val="sk-SK" w:eastAsia="en-US"/>
        </w:rPr>
        <w:lastRenderedPageBreak/>
        <w:t>Vrchná vrstva pôdy musí byť vhodná pre predpokladanú vegetáciu a spôsob využitia. Nesmie obsahovať žiadne cudzie látky, a nemá obsahovať žiadne časti vytrvalých rastlín (spravidla okrem semien), ktoré by obmedzovali predpokladané použitie.</w:t>
      </w:r>
    </w:p>
    <w:p w14:paraId="41D39109" w14:textId="77777777" w:rsidR="00497EDE" w:rsidRPr="00A20A3B" w:rsidRDefault="00497EDE" w:rsidP="00497EDE">
      <w:pPr>
        <w:spacing w:after="0" w:line="256" w:lineRule="auto"/>
        <w:rPr>
          <w:rFonts w:eastAsia="Calibri" w:cs="Arial"/>
          <w:snapToGrid w:val="0"/>
          <w:sz w:val="24"/>
          <w:szCs w:val="24"/>
          <w:lang w:val="sk-SK" w:eastAsia="en-US"/>
        </w:rPr>
      </w:pPr>
    </w:p>
    <w:p w14:paraId="6C6FE2BB" w14:textId="77777777" w:rsidR="00497EDE" w:rsidRPr="00A20A3B" w:rsidRDefault="00497EDE" w:rsidP="00061D2A">
      <w:pPr>
        <w:rPr>
          <w:rFonts w:eastAsia="Calibri"/>
          <w:snapToGrid w:val="0"/>
          <w:u w:val="single"/>
          <w:lang w:val="sk-SK" w:eastAsia="en-US"/>
        </w:rPr>
      </w:pPr>
      <w:r w:rsidRPr="00A20A3B">
        <w:rPr>
          <w:rFonts w:eastAsia="Calibri"/>
          <w:snapToGrid w:val="0"/>
          <w:u w:val="single"/>
          <w:lang w:val="sk-SK" w:eastAsia="en-US"/>
        </w:rPr>
        <w:t>Výsadba stromov</w:t>
      </w:r>
    </w:p>
    <w:p w14:paraId="6449B53C" w14:textId="77777777" w:rsidR="00330759" w:rsidRPr="00A20A3B" w:rsidRDefault="00330759" w:rsidP="00330759">
      <w:pPr>
        <w:rPr>
          <w:rStyle w:val="TextChar"/>
          <w:rFonts w:eastAsia="Calibri"/>
          <w:lang w:val="sk-SK"/>
        </w:rPr>
      </w:pPr>
      <w:proofErr w:type="spellStart"/>
      <w:r w:rsidRPr="00A20A3B">
        <w:rPr>
          <w:rStyle w:val="TextChar"/>
          <w:rFonts w:eastAsia="Calibri"/>
          <w:lang w:val="sk-SK"/>
        </w:rPr>
        <w:t>Vzrastlé</w:t>
      </w:r>
      <w:proofErr w:type="spellEnd"/>
      <w:r w:rsidRPr="00A20A3B">
        <w:rPr>
          <w:rStyle w:val="TextChar"/>
          <w:rFonts w:eastAsia="Calibri"/>
          <w:lang w:val="sk-SK"/>
        </w:rPr>
        <w:t xml:space="preserve"> stromy budú vysadené v predpísanej veľkosti a obvodu kmeňa /viď súpis rastlín, výkresová časť/ (merané vo výške 1m od päty kmeňa), do vopred vykopaných jám, 3x-4x presadzované. Ich koruna bude nasadená vo výške cca 2 200 mm, stromy v blízkosti uličného priestoru a nad parkovacími plochami budú mať korunu nasadenú vo výške 3 500-4 000 mm, alebo budú sadenice postupne upravované rezom v rámci </w:t>
      </w:r>
      <w:proofErr w:type="spellStart"/>
      <w:r w:rsidRPr="00A20A3B">
        <w:rPr>
          <w:rStyle w:val="TextChar"/>
          <w:rFonts w:eastAsia="Calibri"/>
          <w:lang w:val="sk-SK"/>
        </w:rPr>
        <w:t>povýsadbovej</w:t>
      </w:r>
      <w:proofErr w:type="spellEnd"/>
      <w:r w:rsidRPr="00A20A3B">
        <w:rPr>
          <w:rStyle w:val="TextChar"/>
          <w:rFonts w:eastAsia="Calibri"/>
          <w:lang w:val="sk-SK"/>
        </w:rPr>
        <w:t xml:space="preserve"> starostlivosti až na túto výšku nasadenia koruny. Rastliny budú hnojené plným minerálnym pomaly rozpustným hnojivom, bude im pridaný </w:t>
      </w:r>
      <w:proofErr w:type="spellStart"/>
      <w:r w:rsidRPr="00A20A3B">
        <w:rPr>
          <w:rStyle w:val="TextChar"/>
          <w:rFonts w:eastAsia="Calibri"/>
          <w:lang w:val="sk-SK"/>
        </w:rPr>
        <w:t>hydroabsorbent</w:t>
      </w:r>
      <w:proofErr w:type="spellEnd"/>
      <w:r w:rsidRPr="00A20A3B">
        <w:rPr>
          <w:rStyle w:val="TextChar"/>
          <w:rFonts w:eastAsia="Calibri"/>
          <w:lang w:val="sk-SK"/>
        </w:rPr>
        <w:t>, a bude vykonaná zálievka. Budú kotvené podzemným kotvením, alebo troma kolami v závislosti na hrúbke terénu alebo umiestneniu na strešnej konštrukcii/ teréne. Alejové stromy budú opatrené chráničkami kmeňa z bambusu proti mechanickému poškodeniu.</w:t>
      </w:r>
    </w:p>
    <w:p w14:paraId="66A4A91B" w14:textId="7ABAB34F" w:rsidR="00497EDE" w:rsidRPr="00A20A3B" w:rsidRDefault="00330759" w:rsidP="00330759">
      <w:pPr>
        <w:rPr>
          <w:rFonts w:eastAsia="Calibri"/>
          <w:snapToGrid w:val="0"/>
          <w:lang w:val="sk-SK" w:eastAsia="en-US"/>
        </w:rPr>
      </w:pPr>
      <w:r w:rsidRPr="00A20A3B">
        <w:rPr>
          <w:rStyle w:val="TextChar"/>
          <w:rFonts w:eastAsia="Calibri"/>
          <w:lang w:val="sk-SK"/>
        </w:rPr>
        <w:t xml:space="preserve">Stromy budú mať dobre vyvinutý koreňový systém, dobre prekorenený bal úmerný veľkosti dreviny, rovný kmeň, správne </w:t>
      </w:r>
      <w:proofErr w:type="spellStart"/>
      <w:r w:rsidRPr="00A20A3B">
        <w:rPr>
          <w:rStyle w:val="TextChar"/>
          <w:rFonts w:eastAsia="Calibri"/>
          <w:lang w:val="sk-SK"/>
        </w:rPr>
        <w:t>zapestovanú</w:t>
      </w:r>
      <w:proofErr w:type="spellEnd"/>
      <w:r w:rsidRPr="00A20A3B">
        <w:rPr>
          <w:rStyle w:val="TextChar"/>
          <w:rFonts w:eastAsia="Calibri"/>
          <w:lang w:val="sk-SK"/>
        </w:rPr>
        <w:t xml:space="preserve"> korunu so zodpovedajúcim počtom výhonov, bez mechanického poškodenia, chorôb a škodcov. Vzrast musí zodpovedať charakteristickým znakom tohto druhu alebo kultivaru.</w:t>
      </w:r>
    </w:p>
    <w:p w14:paraId="55F8531D" w14:textId="77777777" w:rsidR="00497EDE" w:rsidRPr="00A20A3B" w:rsidRDefault="00497EDE" w:rsidP="00061D2A">
      <w:pPr>
        <w:rPr>
          <w:rFonts w:eastAsia="Calibri"/>
          <w:snapToGrid w:val="0"/>
          <w:lang w:val="sk-SK" w:eastAsia="en-US"/>
        </w:rPr>
      </w:pPr>
    </w:p>
    <w:p w14:paraId="3299655D" w14:textId="77777777" w:rsidR="00497EDE" w:rsidRPr="00A20A3B" w:rsidRDefault="00497EDE" w:rsidP="00497EDE">
      <w:pPr>
        <w:spacing w:after="0" w:line="256" w:lineRule="auto"/>
        <w:rPr>
          <w:rFonts w:eastAsia="Calibri" w:cs="Arial"/>
          <w:snapToGrid w:val="0"/>
          <w:sz w:val="24"/>
          <w:szCs w:val="24"/>
          <w:u w:val="single"/>
          <w:lang w:val="sk-SK" w:eastAsia="en-US"/>
        </w:rPr>
      </w:pPr>
      <w:r w:rsidRPr="00A20A3B">
        <w:rPr>
          <w:rFonts w:eastAsia="Calibri" w:cs="Arial"/>
          <w:snapToGrid w:val="0"/>
          <w:sz w:val="24"/>
          <w:szCs w:val="24"/>
          <w:u w:val="single"/>
          <w:lang w:val="sk-SK" w:eastAsia="en-US"/>
        </w:rPr>
        <w:t>Zakladanie trávnikov</w:t>
      </w:r>
    </w:p>
    <w:p w14:paraId="55542C5F" w14:textId="77777777" w:rsidR="00330759" w:rsidRPr="00A20A3B" w:rsidRDefault="00330759" w:rsidP="00330759">
      <w:pPr>
        <w:rPr>
          <w:rFonts w:eastAsia="Calibri"/>
          <w:snapToGrid w:val="0"/>
          <w:lang w:val="sk-SK" w:eastAsia="en-US"/>
        </w:rPr>
      </w:pPr>
      <w:r w:rsidRPr="00A20A3B">
        <w:rPr>
          <w:rFonts w:eastAsia="Calibri"/>
          <w:snapToGrid w:val="0"/>
          <w:lang w:val="sk-SK" w:eastAsia="en-US"/>
        </w:rPr>
        <w:t>Plocha určená k založeniu trávnika sa vyčistí, zrovná a vyhrabe. Najvhodnejšie obdobie pre zakladanie trávnikov je jarné obdobie od polovice apríla do konca mája alebo jesenný termín od polovice septembra až októbra. Trávniky budú zakladané výsevom.</w:t>
      </w:r>
    </w:p>
    <w:p w14:paraId="41D9C7C1" w14:textId="19372024" w:rsidR="00497EDE" w:rsidRPr="00A20A3B" w:rsidRDefault="00330759" w:rsidP="00330759">
      <w:pPr>
        <w:rPr>
          <w:rFonts w:eastAsia="Calibri"/>
          <w:snapToGrid w:val="0"/>
          <w:lang w:val="sk-SK" w:eastAsia="en-US"/>
        </w:rPr>
      </w:pPr>
      <w:r w:rsidRPr="00A20A3B">
        <w:rPr>
          <w:rFonts w:eastAsia="Calibri"/>
          <w:snapToGrid w:val="0"/>
          <w:lang w:val="sk-SK" w:eastAsia="en-US"/>
        </w:rPr>
        <w:t xml:space="preserve">Trávnik na </w:t>
      </w:r>
      <w:proofErr w:type="spellStart"/>
      <w:r w:rsidRPr="00A20A3B">
        <w:rPr>
          <w:rFonts w:eastAsia="Calibri"/>
          <w:snapToGrid w:val="0"/>
          <w:lang w:val="sk-SK" w:eastAsia="en-US"/>
        </w:rPr>
        <w:t>zatrávňovacie</w:t>
      </w:r>
      <w:proofErr w:type="spellEnd"/>
      <w:r w:rsidRPr="00A20A3B">
        <w:rPr>
          <w:rFonts w:eastAsia="Calibri"/>
          <w:snapToGrid w:val="0"/>
          <w:lang w:val="sk-SK" w:eastAsia="en-US"/>
        </w:rPr>
        <w:t xml:space="preserve"> dlažby (nie je súčasťou sadových úprav) bude zasiaty so špeciálnou trávnou zmesou pre štrkové trávniky.</w:t>
      </w:r>
    </w:p>
    <w:p w14:paraId="5AD11AEB" w14:textId="77777777" w:rsidR="00497EDE" w:rsidRPr="00A20A3B" w:rsidRDefault="00497EDE" w:rsidP="00497EDE">
      <w:pPr>
        <w:spacing w:after="0" w:line="256" w:lineRule="auto"/>
        <w:rPr>
          <w:rFonts w:eastAsia="Calibri" w:cs="Arial"/>
          <w:snapToGrid w:val="0"/>
          <w:sz w:val="24"/>
          <w:szCs w:val="24"/>
          <w:lang w:val="sk-SK" w:eastAsia="en-US"/>
        </w:rPr>
      </w:pPr>
    </w:p>
    <w:p w14:paraId="2302811D" w14:textId="03FC6130" w:rsidR="00497EDE" w:rsidRPr="00A20A3B" w:rsidRDefault="009E04B4" w:rsidP="00497EDE">
      <w:pPr>
        <w:pStyle w:val="Nadpis20"/>
        <w:rPr>
          <w:snapToGrid w:val="0"/>
          <w:lang w:val="sk-SK" w:eastAsia="en-US"/>
        </w:rPr>
      </w:pPr>
      <w:bookmarkStart w:id="248" w:name="_Toc127361380"/>
      <w:bookmarkStart w:id="249" w:name="_Toc184799171"/>
      <w:r w:rsidRPr="00A20A3B">
        <w:rPr>
          <w:snapToGrid w:val="0"/>
          <w:lang w:val="sk-SK" w:eastAsia="en-US"/>
        </w:rPr>
        <w:t>Požiadavky na závlahu</w:t>
      </w:r>
      <w:bookmarkEnd w:id="248"/>
      <w:bookmarkEnd w:id="249"/>
    </w:p>
    <w:p w14:paraId="322003E9" w14:textId="77777777" w:rsidR="00497EDE" w:rsidRPr="00A20A3B" w:rsidRDefault="00497EDE" w:rsidP="00497EDE">
      <w:pPr>
        <w:spacing w:after="0" w:line="256" w:lineRule="auto"/>
        <w:rPr>
          <w:rFonts w:eastAsia="Calibri" w:cs="Arial"/>
          <w:snapToGrid w:val="0"/>
          <w:sz w:val="24"/>
          <w:szCs w:val="24"/>
          <w:lang w:val="sk-SK" w:eastAsia="en-US"/>
        </w:rPr>
      </w:pPr>
      <w:r w:rsidRPr="00A20A3B">
        <w:rPr>
          <w:rFonts w:eastAsia="Calibri" w:cs="Arial"/>
          <w:snapToGrid w:val="0"/>
          <w:sz w:val="24"/>
          <w:szCs w:val="24"/>
          <w:lang w:val="sk-SK" w:eastAsia="en-US"/>
        </w:rPr>
        <w:t xml:space="preserve">Trávnaté plochy budú zavlažované ručne. </w:t>
      </w:r>
    </w:p>
    <w:p w14:paraId="1142DB56" w14:textId="77777777" w:rsidR="00497EDE" w:rsidRPr="00A20A3B" w:rsidRDefault="00497EDE" w:rsidP="00497EDE">
      <w:pPr>
        <w:spacing w:after="0" w:line="256" w:lineRule="auto"/>
        <w:rPr>
          <w:rFonts w:eastAsia="Calibri" w:cs="Arial"/>
          <w:snapToGrid w:val="0"/>
          <w:sz w:val="24"/>
          <w:szCs w:val="24"/>
          <w:lang w:val="sk-SK" w:eastAsia="en-US"/>
        </w:rPr>
      </w:pPr>
    </w:p>
    <w:p w14:paraId="4CE535FA" w14:textId="2BEB008A" w:rsidR="00497EDE" w:rsidRPr="00A20A3B" w:rsidRDefault="009E04B4" w:rsidP="00497EDE">
      <w:pPr>
        <w:pStyle w:val="Nadpis20"/>
        <w:rPr>
          <w:snapToGrid w:val="0"/>
          <w:lang w:val="sk-SK" w:eastAsia="en-US"/>
        </w:rPr>
      </w:pPr>
      <w:bookmarkStart w:id="250" w:name="_Toc127361381"/>
      <w:bookmarkStart w:id="251" w:name="_Toc184799172"/>
      <w:r w:rsidRPr="00A20A3B">
        <w:rPr>
          <w:snapToGrid w:val="0"/>
          <w:lang w:val="sk-SK" w:eastAsia="en-US"/>
        </w:rPr>
        <w:t>Následná starostlivosť</w:t>
      </w:r>
      <w:bookmarkEnd w:id="250"/>
      <w:bookmarkEnd w:id="251"/>
    </w:p>
    <w:p w14:paraId="10549975" w14:textId="77777777" w:rsidR="00497EDE" w:rsidRPr="00A20A3B" w:rsidRDefault="00497EDE" w:rsidP="00497EDE">
      <w:pPr>
        <w:spacing w:after="0" w:line="256" w:lineRule="auto"/>
        <w:rPr>
          <w:rFonts w:eastAsia="Calibri" w:cs="Arial"/>
          <w:snapToGrid w:val="0"/>
          <w:sz w:val="24"/>
          <w:szCs w:val="24"/>
          <w:lang w:val="sk-SK" w:eastAsia="en-US"/>
        </w:rPr>
      </w:pPr>
      <w:r w:rsidRPr="00A20A3B">
        <w:rPr>
          <w:rFonts w:eastAsia="Calibri" w:cs="Arial"/>
          <w:snapToGrid w:val="0"/>
          <w:sz w:val="24"/>
          <w:szCs w:val="24"/>
          <w:lang w:val="sk-SK" w:eastAsia="en-US"/>
        </w:rPr>
        <w:t xml:space="preserve">Stromy budú pravidelne kontrolované. Závlaha stromov závisí na aktuálnych zrážkových úhrnoch v tejto dobe. Spravidla v prvom roku po výsadbe je nutné vykonať cca 15– 20 cyklov závlahy stromov po 80 -100 l vody/ks. V ďalších rokoch sa spotreba dodatočnej závlahy znižuje až na 5 – 6 cykly v 5. roku. Bude nutné v prípade suchého obdobia tieto stromy zavlažovať dávkou 80 l/ks aj v ďalších rokoch. U stromov bude kontrolované kotvenie a ich tvar bude usmerňovaný rezom. Kmene budú čistené od </w:t>
      </w:r>
      <w:proofErr w:type="spellStart"/>
      <w:r w:rsidRPr="00A20A3B">
        <w:rPr>
          <w:rFonts w:eastAsia="Calibri" w:cs="Arial"/>
          <w:snapToGrid w:val="0"/>
          <w:sz w:val="24"/>
          <w:szCs w:val="24"/>
          <w:lang w:val="sk-SK" w:eastAsia="en-US"/>
        </w:rPr>
        <w:t>výmladkov</w:t>
      </w:r>
      <w:proofErr w:type="spellEnd"/>
      <w:r w:rsidRPr="00A20A3B">
        <w:rPr>
          <w:rFonts w:eastAsia="Calibri" w:cs="Arial"/>
          <w:snapToGrid w:val="0"/>
          <w:sz w:val="24"/>
          <w:szCs w:val="24"/>
          <w:lang w:val="sk-SK" w:eastAsia="en-US"/>
        </w:rPr>
        <w:t xml:space="preserve">. Stromy v uličnom priestore budú postupne </w:t>
      </w:r>
      <w:proofErr w:type="spellStart"/>
      <w:r w:rsidRPr="00A20A3B">
        <w:rPr>
          <w:rFonts w:eastAsia="Calibri" w:cs="Arial"/>
          <w:snapToGrid w:val="0"/>
          <w:sz w:val="24"/>
          <w:szCs w:val="24"/>
          <w:lang w:val="sk-SK" w:eastAsia="en-US"/>
        </w:rPr>
        <w:t>vyvetvované</w:t>
      </w:r>
      <w:proofErr w:type="spellEnd"/>
      <w:r w:rsidRPr="00A20A3B">
        <w:rPr>
          <w:rFonts w:eastAsia="Calibri" w:cs="Arial"/>
          <w:snapToGrid w:val="0"/>
          <w:sz w:val="24"/>
          <w:szCs w:val="24"/>
          <w:lang w:val="sk-SK" w:eastAsia="en-US"/>
        </w:rPr>
        <w:t xml:space="preserve"> až na výšku nasadenia koruny v min. 4 000 mm.</w:t>
      </w:r>
    </w:p>
    <w:p w14:paraId="188FC49F" w14:textId="77777777" w:rsidR="00497EDE" w:rsidRPr="00A20A3B" w:rsidRDefault="00497EDE" w:rsidP="00497EDE">
      <w:pPr>
        <w:spacing w:after="0" w:line="256" w:lineRule="auto"/>
        <w:rPr>
          <w:rFonts w:eastAsia="Calibri" w:cs="Arial"/>
          <w:snapToGrid w:val="0"/>
          <w:sz w:val="24"/>
          <w:szCs w:val="24"/>
          <w:lang w:val="sk-SK" w:eastAsia="en-US"/>
        </w:rPr>
      </w:pPr>
      <w:r w:rsidRPr="00A20A3B">
        <w:rPr>
          <w:rFonts w:eastAsia="Calibri" w:cs="Arial"/>
          <w:snapToGrid w:val="0"/>
          <w:sz w:val="24"/>
          <w:szCs w:val="24"/>
          <w:lang w:val="sk-SK" w:eastAsia="en-US"/>
        </w:rPr>
        <w:t>Trávnik bude kosený podľa potreby, vždy však maximálne o 1/3 výšky stebla. U intenzívneho trávniku sa ráta s 20 kosbami ročne.</w:t>
      </w:r>
    </w:p>
    <w:p w14:paraId="5E76B431" w14:textId="77777777" w:rsidR="00497EDE" w:rsidRPr="00A20A3B" w:rsidRDefault="00497EDE" w:rsidP="00497EDE">
      <w:pPr>
        <w:spacing w:after="0" w:line="256" w:lineRule="auto"/>
        <w:rPr>
          <w:rFonts w:eastAsia="Calibri" w:cs="Arial"/>
          <w:snapToGrid w:val="0"/>
          <w:sz w:val="24"/>
          <w:szCs w:val="24"/>
          <w:lang w:val="sk-SK" w:eastAsia="en-US"/>
        </w:rPr>
      </w:pPr>
      <w:r w:rsidRPr="00A20A3B">
        <w:rPr>
          <w:rFonts w:eastAsia="Calibri" w:cs="Arial"/>
          <w:snapToGrid w:val="0"/>
          <w:sz w:val="24"/>
          <w:szCs w:val="24"/>
          <w:lang w:val="sk-SK" w:eastAsia="en-US"/>
        </w:rPr>
        <w:t>Počas realizácie vegetačných prvkov budú dodržiavané normy technológií vegetačných úprav:</w:t>
      </w:r>
    </w:p>
    <w:p w14:paraId="0AEBB0FE" w14:textId="77777777" w:rsidR="00497EDE" w:rsidRPr="00A20A3B" w:rsidRDefault="00497EDE" w:rsidP="00497EDE">
      <w:pPr>
        <w:spacing w:after="0" w:line="256" w:lineRule="auto"/>
        <w:rPr>
          <w:rFonts w:eastAsia="Calibri" w:cs="Arial"/>
          <w:snapToGrid w:val="0"/>
          <w:sz w:val="24"/>
          <w:szCs w:val="24"/>
          <w:lang w:val="sk-SK" w:eastAsia="en-US"/>
        </w:rPr>
      </w:pPr>
      <w:r w:rsidRPr="00A20A3B">
        <w:rPr>
          <w:rFonts w:eastAsia="Calibri" w:cs="Arial"/>
          <w:snapToGrid w:val="0"/>
          <w:sz w:val="24"/>
          <w:szCs w:val="24"/>
          <w:lang w:val="sk-SK" w:eastAsia="en-US"/>
        </w:rPr>
        <w:t>STN 83 7010 Ochrana prírody. Ošetrovanie, udržovanie a ochrana stromovej vegetácie.</w:t>
      </w:r>
    </w:p>
    <w:p w14:paraId="0EF1B70D" w14:textId="77777777" w:rsidR="00497EDE" w:rsidRPr="00A20A3B" w:rsidRDefault="00497EDE" w:rsidP="00497EDE">
      <w:pPr>
        <w:spacing w:after="0" w:line="256" w:lineRule="auto"/>
        <w:rPr>
          <w:rFonts w:eastAsia="Calibri" w:cs="Arial"/>
          <w:snapToGrid w:val="0"/>
          <w:sz w:val="24"/>
          <w:szCs w:val="24"/>
          <w:lang w:val="sk-SK" w:eastAsia="en-US"/>
        </w:rPr>
      </w:pPr>
      <w:r w:rsidRPr="00A20A3B">
        <w:rPr>
          <w:rFonts w:eastAsia="Calibri" w:cs="Arial"/>
          <w:snapToGrid w:val="0"/>
          <w:sz w:val="24"/>
          <w:szCs w:val="24"/>
          <w:lang w:val="sk-SK" w:eastAsia="en-US"/>
        </w:rPr>
        <w:t>STN 83 7015 Technológia vegetačných úprav v krajine. Práca s pôdou.</w:t>
      </w:r>
    </w:p>
    <w:p w14:paraId="6A0818BB" w14:textId="77777777" w:rsidR="00497EDE" w:rsidRPr="00A20A3B" w:rsidRDefault="00497EDE" w:rsidP="00497EDE">
      <w:pPr>
        <w:spacing w:after="0" w:line="256" w:lineRule="auto"/>
        <w:rPr>
          <w:rFonts w:eastAsia="Calibri" w:cs="Arial"/>
          <w:snapToGrid w:val="0"/>
          <w:sz w:val="24"/>
          <w:szCs w:val="24"/>
          <w:lang w:val="sk-SK" w:eastAsia="en-US"/>
        </w:rPr>
      </w:pPr>
      <w:r w:rsidRPr="00A20A3B">
        <w:rPr>
          <w:rFonts w:eastAsia="Calibri" w:cs="Arial"/>
          <w:snapToGrid w:val="0"/>
          <w:sz w:val="24"/>
          <w:szCs w:val="24"/>
          <w:lang w:val="sk-SK" w:eastAsia="en-US"/>
        </w:rPr>
        <w:t>STN 83 7016 Technológia vegetačných úprav v krajine. Rastliny a ich výsadba.</w:t>
      </w:r>
    </w:p>
    <w:p w14:paraId="53A9A1D0" w14:textId="77777777" w:rsidR="00497EDE" w:rsidRPr="00A20A3B" w:rsidRDefault="00497EDE" w:rsidP="00497EDE">
      <w:pPr>
        <w:spacing w:after="0" w:line="256" w:lineRule="auto"/>
        <w:rPr>
          <w:rFonts w:eastAsia="Calibri" w:cs="Arial"/>
          <w:snapToGrid w:val="0"/>
          <w:sz w:val="24"/>
          <w:szCs w:val="24"/>
          <w:lang w:val="sk-SK" w:eastAsia="en-US"/>
        </w:rPr>
      </w:pPr>
      <w:r w:rsidRPr="00A20A3B">
        <w:rPr>
          <w:rFonts w:eastAsia="Calibri" w:cs="Arial"/>
          <w:snapToGrid w:val="0"/>
          <w:sz w:val="24"/>
          <w:szCs w:val="24"/>
          <w:lang w:val="sk-SK" w:eastAsia="en-US"/>
        </w:rPr>
        <w:t>STN 83 7017 Technológia vegetačných úprav v krajine. Trávniky a ich zakladanie.</w:t>
      </w:r>
    </w:p>
    <w:p w14:paraId="2DB18746" w14:textId="77777777" w:rsidR="00497EDE" w:rsidRPr="00A20A3B" w:rsidRDefault="00497EDE" w:rsidP="00497EDE">
      <w:pPr>
        <w:spacing w:after="0" w:line="256" w:lineRule="auto"/>
        <w:rPr>
          <w:rFonts w:eastAsia="Calibri" w:cs="Arial"/>
          <w:snapToGrid w:val="0"/>
          <w:sz w:val="24"/>
          <w:szCs w:val="24"/>
          <w:lang w:val="sk-SK" w:eastAsia="en-US"/>
        </w:rPr>
      </w:pPr>
      <w:r w:rsidRPr="00A20A3B">
        <w:rPr>
          <w:rFonts w:eastAsia="Calibri" w:cs="Arial"/>
          <w:snapToGrid w:val="0"/>
          <w:sz w:val="24"/>
          <w:szCs w:val="24"/>
          <w:lang w:val="sk-SK" w:eastAsia="en-US"/>
        </w:rPr>
        <w:t>STN 83 7019 Technológia vegetačných úprav v krajine. Rozvojová a udržiavacia starostlivosť o vegetačné plochy.</w:t>
      </w:r>
    </w:p>
    <w:p w14:paraId="0E9F52B0" w14:textId="77777777" w:rsidR="00497EDE" w:rsidRPr="00A20A3B" w:rsidRDefault="00497EDE" w:rsidP="00497EDE">
      <w:pPr>
        <w:spacing w:after="0" w:line="256" w:lineRule="auto"/>
        <w:rPr>
          <w:rFonts w:eastAsia="Calibri" w:cs="Arial"/>
          <w:snapToGrid w:val="0"/>
          <w:sz w:val="24"/>
          <w:szCs w:val="24"/>
          <w:lang w:val="sk-SK" w:eastAsia="en-US"/>
        </w:rPr>
      </w:pPr>
    </w:p>
    <w:p w14:paraId="1133DDA4" w14:textId="3E01F634" w:rsidR="00497EDE" w:rsidRPr="00A20A3B" w:rsidRDefault="00497EDE" w:rsidP="00497EDE">
      <w:pPr>
        <w:pStyle w:val="Nadpis20"/>
        <w:rPr>
          <w:snapToGrid w:val="0"/>
          <w:lang w:val="sk-SK" w:eastAsia="en-US"/>
        </w:rPr>
      </w:pPr>
      <w:r w:rsidRPr="00A20A3B">
        <w:rPr>
          <w:snapToGrid w:val="0"/>
          <w:lang w:val="sk-SK" w:eastAsia="en-US"/>
        </w:rPr>
        <w:lastRenderedPageBreak/>
        <w:t xml:space="preserve"> </w:t>
      </w:r>
      <w:bookmarkStart w:id="252" w:name="_Toc122020085"/>
      <w:bookmarkStart w:id="253" w:name="_Toc127361382"/>
      <w:bookmarkStart w:id="254" w:name="_Toc184799173"/>
      <w:r w:rsidR="009E04B4" w:rsidRPr="00A20A3B">
        <w:rPr>
          <w:snapToGrid w:val="0"/>
          <w:lang w:val="sk-SK" w:eastAsia="en-US"/>
        </w:rPr>
        <w:t>Vplyv stavby na životné prostredie</w:t>
      </w:r>
      <w:bookmarkEnd w:id="252"/>
      <w:bookmarkEnd w:id="253"/>
      <w:bookmarkEnd w:id="254"/>
    </w:p>
    <w:p w14:paraId="0DCA9CCC" w14:textId="77777777" w:rsidR="00497EDE" w:rsidRPr="00A20A3B" w:rsidRDefault="00497EDE" w:rsidP="00497EDE">
      <w:pPr>
        <w:spacing w:after="0" w:line="256" w:lineRule="auto"/>
        <w:rPr>
          <w:rFonts w:eastAsia="Calibri" w:cs="Arial"/>
          <w:snapToGrid w:val="0"/>
          <w:sz w:val="24"/>
          <w:szCs w:val="24"/>
          <w:lang w:val="sk-SK" w:eastAsia="en-US"/>
        </w:rPr>
      </w:pPr>
      <w:r w:rsidRPr="00A20A3B">
        <w:rPr>
          <w:rFonts w:eastAsia="Calibri" w:cs="Arial"/>
          <w:snapToGrid w:val="0"/>
          <w:sz w:val="24"/>
          <w:szCs w:val="24"/>
          <w:lang w:val="sk-SK" w:eastAsia="en-US"/>
        </w:rPr>
        <w:t xml:space="preserve">Sadové úpravy budú mať priaznivý vplyv na životné prostredie. Budú sa podieľať na zadržaní zrážkových vôd v danej lokalite, zmiernení prašnosti, a budú mať pozitívny vplyv na mikroklímu (zmiernenie otepľovania verejných priestor v lete). </w:t>
      </w:r>
    </w:p>
    <w:p w14:paraId="30EDE4C6" w14:textId="77777777" w:rsidR="00497EDE" w:rsidRPr="00A20A3B" w:rsidRDefault="00497EDE" w:rsidP="00497EDE">
      <w:pPr>
        <w:spacing w:after="0" w:line="256" w:lineRule="auto"/>
        <w:rPr>
          <w:rFonts w:eastAsia="Calibri" w:cs="Arial"/>
          <w:snapToGrid w:val="0"/>
          <w:sz w:val="24"/>
          <w:szCs w:val="24"/>
          <w:lang w:val="sk-SK" w:eastAsia="en-US"/>
        </w:rPr>
      </w:pPr>
    </w:p>
    <w:p w14:paraId="316E4F48" w14:textId="053E771F" w:rsidR="00497EDE" w:rsidRPr="00A20A3B" w:rsidRDefault="00497EDE" w:rsidP="00497EDE">
      <w:pPr>
        <w:pStyle w:val="Nadpis20"/>
        <w:rPr>
          <w:snapToGrid w:val="0"/>
          <w:lang w:val="sk-SK" w:eastAsia="en-US"/>
        </w:rPr>
      </w:pPr>
      <w:r w:rsidRPr="00A20A3B">
        <w:rPr>
          <w:snapToGrid w:val="0"/>
          <w:lang w:val="sk-SK" w:eastAsia="en-US"/>
        </w:rPr>
        <w:t xml:space="preserve"> </w:t>
      </w:r>
      <w:bookmarkStart w:id="255" w:name="_Toc127361383"/>
      <w:bookmarkStart w:id="256" w:name="_Toc184799174"/>
      <w:r w:rsidR="009E04B4" w:rsidRPr="00A20A3B">
        <w:rPr>
          <w:snapToGrid w:val="0"/>
          <w:lang w:val="sk-SK" w:eastAsia="en-US"/>
        </w:rPr>
        <w:t>Bezpečnosť a ochrana zdravia pri práci</w:t>
      </w:r>
      <w:bookmarkEnd w:id="255"/>
      <w:bookmarkEnd w:id="256"/>
    </w:p>
    <w:p w14:paraId="6FE43E57" w14:textId="77777777" w:rsidR="00497EDE" w:rsidRPr="00A20A3B" w:rsidRDefault="00497EDE" w:rsidP="00497EDE">
      <w:pPr>
        <w:spacing w:after="0" w:line="256" w:lineRule="auto"/>
        <w:rPr>
          <w:rFonts w:eastAsia="Calibri" w:cs="Arial"/>
          <w:snapToGrid w:val="0"/>
          <w:sz w:val="24"/>
          <w:szCs w:val="24"/>
          <w:lang w:val="sk-SK" w:eastAsia="en-US"/>
        </w:rPr>
      </w:pPr>
      <w:r w:rsidRPr="00A20A3B">
        <w:rPr>
          <w:rFonts w:eastAsia="Calibri" w:cs="Arial"/>
          <w:snapToGrid w:val="0"/>
          <w:sz w:val="24"/>
          <w:szCs w:val="24"/>
          <w:lang w:val="sk-SK" w:eastAsia="en-US"/>
        </w:rPr>
        <w:t>Dodávateľ stavebných prác zabezpečí ich realizáciu v zmysle platnej legislatívy v oblasti bezpečnosti a ochrany zdravia pri práci.</w:t>
      </w:r>
    </w:p>
    <w:p w14:paraId="223890DC" w14:textId="77777777" w:rsidR="00497EDE" w:rsidRPr="00A20A3B" w:rsidRDefault="00497EDE" w:rsidP="00497EDE">
      <w:pPr>
        <w:spacing w:after="0" w:line="256" w:lineRule="auto"/>
        <w:rPr>
          <w:rFonts w:eastAsia="Calibri" w:cs="Arial"/>
          <w:snapToGrid w:val="0"/>
          <w:sz w:val="24"/>
          <w:szCs w:val="24"/>
          <w:lang w:val="sk-SK" w:eastAsia="en-US"/>
        </w:rPr>
      </w:pPr>
      <w:r w:rsidRPr="00A20A3B">
        <w:rPr>
          <w:rFonts w:eastAsia="Calibri" w:cs="Arial"/>
          <w:snapToGrid w:val="0"/>
          <w:sz w:val="24"/>
          <w:szCs w:val="24"/>
          <w:lang w:val="sk-SK" w:eastAsia="en-US"/>
        </w:rPr>
        <w:t xml:space="preserve">Pri zemných prácach je dodávateľ povinný dodržať ustanovenia vyhlášky MPSVaR SR č. 147/2013 </w:t>
      </w:r>
      <w:proofErr w:type="spellStart"/>
      <w:r w:rsidRPr="00A20A3B">
        <w:rPr>
          <w:rFonts w:eastAsia="Calibri" w:cs="Arial"/>
          <w:snapToGrid w:val="0"/>
          <w:sz w:val="24"/>
          <w:szCs w:val="24"/>
          <w:lang w:val="sk-SK" w:eastAsia="en-US"/>
        </w:rPr>
        <w:t>Z.z</w:t>
      </w:r>
      <w:proofErr w:type="spellEnd"/>
      <w:r w:rsidRPr="00A20A3B">
        <w:rPr>
          <w:rFonts w:eastAsia="Calibri" w:cs="Arial"/>
          <w:snapToGrid w:val="0"/>
          <w:sz w:val="24"/>
          <w:szCs w:val="24"/>
          <w:lang w:val="sk-SK" w:eastAsia="en-US"/>
        </w:rPr>
        <w:t>., ktorou sa ustanovujú podrobnosti na zaistenie bezpečnosti a ochrany zdravia pri stavebných prácach a prácach s nimi súvisiacich a podrobnosti o odbornej spôsobilosti na výkon niektorých činností.</w:t>
      </w:r>
    </w:p>
    <w:p w14:paraId="6F1A0822" w14:textId="77777777" w:rsidR="00497EDE" w:rsidRPr="00A20A3B" w:rsidRDefault="00497EDE" w:rsidP="00497EDE">
      <w:pPr>
        <w:spacing w:after="0" w:line="256" w:lineRule="auto"/>
        <w:rPr>
          <w:rFonts w:eastAsia="Calibri" w:cs="Arial"/>
          <w:snapToGrid w:val="0"/>
          <w:sz w:val="24"/>
          <w:szCs w:val="24"/>
          <w:lang w:val="sk-SK" w:eastAsia="en-US"/>
        </w:rPr>
      </w:pPr>
      <w:r w:rsidRPr="00A20A3B">
        <w:rPr>
          <w:rFonts w:eastAsia="Calibri" w:cs="Arial"/>
          <w:snapToGrid w:val="0"/>
          <w:sz w:val="24"/>
          <w:szCs w:val="24"/>
          <w:lang w:val="sk-SK" w:eastAsia="en-US"/>
        </w:rPr>
        <w:t>Pred začatím zemných prác je objednávateľ (ak nie je dohodnuté inak) povinný včas zabezpečiť vytýčenie inžinierskych sietí tak, aby nedošlo k ich poškodeniu.</w:t>
      </w:r>
    </w:p>
    <w:p w14:paraId="54B6F3BD" w14:textId="77777777" w:rsidR="00497EDE" w:rsidRPr="00A20A3B" w:rsidRDefault="00497EDE" w:rsidP="00497EDE">
      <w:pPr>
        <w:spacing w:after="0" w:line="256" w:lineRule="auto"/>
        <w:rPr>
          <w:rFonts w:eastAsia="Calibri" w:cs="Arial"/>
          <w:snapToGrid w:val="0"/>
          <w:sz w:val="24"/>
          <w:szCs w:val="24"/>
          <w:lang w:val="sk-SK" w:eastAsia="en-US"/>
        </w:rPr>
      </w:pPr>
      <w:r w:rsidRPr="00A20A3B">
        <w:rPr>
          <w:rFonts w:eastAsia="Calibri" w:cs="Arial"/>
          <w:snapToGrid w:val="0"/>
          <w:sz w:val="24"/>
          <w:szCs w:val="24"/>
          <w:lang w:val="sk-SK" w:eastAsia="en-US"/>
        </w:rPr>
        <w:t xml:space="preserve">Pri stavebných a montážnych prácach je potrebné dodržiavať technologické predpisy, príslušné bezpečnostné, hygienické, protipožiarne predpisy, nariadenia a normy všeobecne platné, vyhlášku SÚBP č. zákon NR SR č. 124/2006 – O bezpečnosti a ochrane zdravia pri práci v znení zákona č. 95/2000 Z. z. a zákona č. 158/2001 Z. z.. Postup prác je potrebné konzultovať a koordinovať s investorom. Počas výstavby je potrebné dodržať zákon č. 510/2001 </w:t>
      </w:r>
      <w:proofErr w:type="spellStart"/>
      <w:r w:rsidRPr="00A20A3B">
        <w:rPr>
          <w:rFonts w:eastAsia="Calibri" w:cs="Arial"/>
          <w:snapToGrid w:val="0"/>
          <w:sz w:val="24"/>
          <w:szCs w:val="24"/>
          <w:lang w:val="sk-SK" w:eastAsia="en-US"/>
        </w:rPr>
        <w:t>Z.z</w:t>
      </w:r>
      <w:proofErr w:type="spellEnd"/>
      <w:r w:rsidRPr="00A20A3B">
        <w:rPr>
          <w:rFonts w:eastAsia="Calibri" w:cs="Arial"/>
          <w:snapToGrid w:val="0"/>
          <w:sz w:val="24"/>
          <w:szCs w:val="24"/>
          <w:lang w:val="sk-SK" w:eastAsia="en-US"/>
        </w:rPr>
        <w:t xml:space="preserve">.. – O minimálnych bezpečnostných a zdravotných požiadavkách na stavenisku v znení Nariadenia č. 282/2004 </w:t>
      </w:r>
      <w:proofErr w:type="spellStart"/>
      <w:r w:rsidRPr="00A20A3B">
        <w:rPr>
          <w:rFonts w:eastAsia="Calibri" w:cs="Arial"/>
          <w:snapToGrid w:val="0"/>
          <w:sz w:val="24"/>
          <w:szCs w:val="24"/>
          <w:lang w:val="sk-SK" w:eastAsia="en-US"/>
        </w:rPr>
        <w:t>Z.z</w:t>
      </w:r>
      <w:proofErr w:type="spellEnd"/>
      <w:r w:rsidRPr="00A20A3B">
        <w:rPr>
          <w:rFonts w:eastAsia="Calibri" w:cs="Arial"/>
          <w:snapToGrid w:val="0"/>
          <w:sz w:val="24"/>
          <w:szCs w:val="24"/>
          <w:lang w:val="sk-SK" w:eastAsia="en-US"/>
        </w:rPr>
        <w:t>. V zmysle tohto nariadenia je stavebník povinný zabezpečiť Plán bezpečnosti a ochrany zdravia na stavbe.</w:t>
      </w:r>
    </w:p>
    <w:p w14:paraId="6A061634" w14:textId="4C323B65" w:rsidR="00497EDE" w:rsidRPr="00A20A3B" w:rsidRDefault="00497EDE" w:rsidP="00497EDE">
      <w:pPr>
        <w:rPr>
          <w:rFonts w:cs="Arial"/>
          <w:lang w:val="sk-SK"/>
        </w:rPr>
      </w:pPr>
    </w:p>
    <w:p w14:paraId="5B6AAD21" w14:textId="77777777" w:rsidR="00301DFA" w:rsidRPr="00A20A3B" w:rsidRDefault="00301DFA" w:rsidP="00301DFA">
      <w:pPr>
        <w:pStyle w:val="Nadpis10"/>
        <w:ind w:left="431" w:hanging="431"/>
        <w:rPr>
          <w:color w:val="auto"/>
          <w:lang w:val="sk-SK"/>
        </w:rPr>
      </w:pPr>
      <w:bookmarkStart w:id="257" w:name="_Toc184799175"/>
      <w:r w:rsidRPr="00A20A3B">
        <w:rPr>
          <w:color w:val="auto"/>
          <w:lang w:val="sk-SK"/>
        </w:rPr>
        <w:t>SO 940 Drobná vonkajšia architektúra a mobiliár dotknutého územia</w:t>
      </w:r>
      <w:bookmarkEnd w:id="257"/>
    </w:p>
    <w:p w14:paraId="2680A01C" w14:textId="6C335DC4" w:rsidR="00301DFA" w:rsidRPr="00A20A3B" w:rsidRDefault="00A64E8D" w:rsidP="000F2BF9">
      <w:pPr>
        <w:spacing w:after="0"/>
        <w:ind w:firstLine="708"/>
        <w:rPr>
          <w:rFonts w:cs="Arial"/>
          <w:lang w:val="sk-SK"/>
        </w:rPr>
      </w:pPr>
      <w:r w:rsidRPr="00A20A3B">
        <w:rPr>
          <w:rFonts w:cs="Arial"/>
          <w:lang w:val="sk-SK"/>
        </w:rPr>
        <w:t xml:space="preserve">V Dotknutom území sa žiadny mobiliár ani drobná vonkajšia architektúra nenachádza. </w:t>
      </w:r>
    </w:p>
    <w:p w14:paraId="2F8B12D6" w14:textId="77777777" w:rsidR="00301DFA" w:rsidRPr="00A20A3B" w:rsidRDefault="00301DFA" w:rsidP="00301DFA">
      <w:pPr>
        <w:rPr>
          <w:lang w:val="sk-SK"/>
        </w:rPr>
      </w:pPr>
    </w:p>
    <w:p w14:paraId="055E6C38" w14:textId="020AF75E" w:rsidR="00301DFA" w:rsidRPr="00A20A3B" w:rsidRDefault="00301DFA" w:rsidP="00301DFA">
      <w:pPr>
        <w:pStyle w:val="Nadpis10"/>
        <w:ind w:left="431" w:hanging="431"/>
        <w:rPr>
          <w:color w:val="auto"/>
          <w:lang w:val="sk-SK"/>
        </w:rPr>
      </w:pPr>
      <w:bookmarkStart w:id="258" w:name="_Toc184799176"/>
      <w:r w:rsidRPr="00A20A3B">
        <w:rPr>
          <w:color w:val="auto"/>
          <w:lang w:val="sk-SK"/>
        </w:rPr>
        <w:t>SO 9</w:t>
      </w:r>
      <w:r w:rsidR="00ED02B2" w:rsidRPr="00A20A3B">
        <w:rPr>
          <w:color w:val="auto"/>
          <w:lang w:val="sk-SK"/>
        </w:rPr>
        <w:t>6</w:t>
      </w:r>
      <w:r w:rsidRPr="00A20A3B">
        <w:rPr>
          <w:color w:val="auto"/>
          <w:lang w:val="sk-SK"/>
        </w:rPr>
        <w:t>0 Kontajnery</w:t>
      </w:r>
      <w:bookmarkEnd w:id="258"/>
    </w:p>
    <w:p w14:paraId="126A56F8" w14:textId="0F9A6521" w:rsidR="00301DFA" w:rsidRPr="00A20A3B" w:rsidRDefault="00301DFA" w:rsidP="000F2BF9">
      <w:pPr>
        <w:spacing w:after="0"/>
        <w:ind w:firstLine="708"/>
        <w:rPr>
          <w:rFonts w:eastAsia="Calibri" w:cs="Arial"/>
          <w:lang w:val="sk-SK"/>
        </w:rPr>
      </w:pPr>
      <w:r w:rsidRPr="00A20A3B">
        <w:rPr>
          <w:rFonts w:cs="Arial"/>
          <w:lang w:val="sk-SK"/>
        </w:rPr>
        <w:t xml:space="preserve">Predmetom tohto stavebného objektu je </w:t>
      </w:r>
      <w:r w:rsidR="002C36C2" w:rsidRPr="00A20A3B">
        <w:rPr>
          <w:rFonts w:cs="Arial"/>
          <w:lang w:val="sk-SK"/>
        </w:rPr>
        <w:t xml:space="preserve">umiestnenie </w:t>
      </w:r>
      <w:r w:rsidR="00F97F5B" w:rsidRPr="00A20A3B">
        <w:rPr>
          <w:rFonts w:cs="Arial"/>
          <w:lang w:val="sk-SK"/>
        </w:rPr>
        <w:t>stojísk</w:t>
      </w:r>
      <w:r w:rsidR="002C36C2" w:rsidRPr="00A20A3B">
        <w:rPr>
          <w:rFonts w:cs="Arial"/>
          <w:lang w:val="sk-SK"/>
        </w:rPr>
        <w:t xml:space="preserve"> pre kontajnery Bytového domu Terchovská. </w:t>
      </w:r>
      <w:r w:rsidR="00F97F5B" w:rsidRPr="00A20A3B">
        <w:rPr>
          <w:rFonts w:cs="Arial"/>
          <w:lang w:val="sk-SK"/>
        </w:rPr>
        <w:t>Kontajnerové</w:t>
      </w:r>
      <w:r w:rsidR="002C36C2" w:rsidRPr="00A20A3B">
        <w:rPr>
          <w:rFonts w:cs="Arial"/>
          <w:lang w:val="sk-SK"/>
        </w:rPr>
        <w:t xml:space="preserve"> stojiská sa nachádzajú na ulici Terchovská v zelenom páse. Sú zoskupené v troch skupinách predelených zeleňou. Konštrukcia </w:t>
      </w:r>
      <w:r w:rsidR="00F97F5B" w:rsidRPr="00A20A3B">
        <w:rPr>
          <w:rFonts w:cs="Arial"/>
          <w:lang w:val="sk-SK"/>
        </w:rPr>
        <w:t>stojísk</w:t>
      </w:r>
      <w:r w:rsidR="002C36C2" w:rsidRPr="00A20A3B">
        <w:rPr>
          <w:rFonts w:cs="Arial"/>
          <w:lang w:val="sk-SK"/>
        </w:rPr>
        <w:t xml:space="preserve"> bude </w:t>
      </w:r>
      <w:r w:rsidR="00701130" w:rsidRPr="00A20A3B">
        <w:rPr>
          <w:rFonts w:cs="Arial"/>
          <w:lang w:val="sk-SK"/>
        </w:rPr>
        <w:t xml:space="preserve">z monolitického betónu hrúbky 150mm osadená na základových pásoch s podlahou z betónovej dlažby </w:t>
      </w:r>
      <w:proofErr w:type="spellStart"/>
      <w:r w:rsidR="00701130" w:rsidRPr="00A20A3B">
        <w:rPr>
          <w:rFonts w:cs="Arial"/>
          <w:lang w:val="sk-SK"/>
        </w:rPr>
        <w:t>vyspádovanoou</w:t>
      </w:r>
      <w:proofErr w:type="spellEnd"/>
      <w:r w:rsidR="00701130" w:rsidRPr="00A20A3B">
        <w:rPr>
          <w:rFonts w:cs="Arial"/>
          <w:lang w:val="sk-SK"/>
        </w:rPr>
        <w:t xml:space="preserve"> do ulice </w:t>
      </w:r>
      <w:r w:rsidR="00701130" w:rsidRPr="00A20A3B">
        <w:rPr>
          <w:rFonts w:cs="Arial"/>
          <w:lang w:val="sk-SK"/>
        </w:rPr>
        <w:br/>
        <w:t>Terchovská. Vstup do kontajnerov bude riešený oceľovými dverami v pozinkovanom prevedení</w:t>
      </w:r>
      <w:r w:rsidR="002C36C2" w:rsidRPr="00A20A3B">
        <w:rPr>
          <w:rFonts w:cs="Arial"/>
          <w:lang w:val="sk-SK"/>
        </w:rPr>
        <w:t xml:space="preserve"> s uzamykaním</w:t>
      </w:r>
      <w:r w:rsidR="00C4497F" w:rsidRPr="00A20A3B">
        <w:rPr>
          <w:rFonts w:cs="Arial"/>
          <w:lang w:val="sk-SK"/>
        </w:rPr>
        <w:t>. Bude</w:t>
      </w:r>
      <w:r w:rsidR="00ED02B2" w:rsidRPr="00A20A3B">
        <w:rPr>
          <w:rFonts w:cs="Arial"/>
          <w:lang w:val="sk-SK"/>
        </w:rPr>
        <w:t> založená v súla</w:t>
      </w:r>
      <w:r w:rsidR="00C4497F" w:rsidRPr="00A20A3B">
        <w:rPr>
          <w:rFonts w:cs="Arial"/>
          <w:lang w:val="sk-SK"/>
        </w:rPr>
        <w:t>de</w:t>
      </w:r>
      <w:r w:rsidR="00ED02B2" w:rsidRPr="00A20A3B">
        <w:rPr>
          <w:rFonts w:cs="Arial"/>
          <w:lang w:val="sk-SK"/>
        </w:rPr>
        <w:t xml:space="preserve"> s požiadavk</w:t>
      </w:r>
      <w:r w:rsidR="00C4497F" w:rsidRPr="00A20A3B">
        <w:rPr>
          <w:rFonts w:cs="Arial"/>
          <w:lang w:val="sk-SK"/>
        </w:rPr>
        <w:t>ami</w:t>
      </w:r>
      <w:r w:rsidR="00ED02B2" w:rsidRPr="00A20A3B">
        <w:rPr>
          <w:rFonts w:cs="Arial"/>
          <w:lang w:val="sk-SK"/>
        </w:rPr>
        <w:t xml:space="preserve"> správcu s</w:t>
      </w:r>
      <w:r w:rsidR="00C4497F" w:rsidRPr="00A20A3B">
        <w:rPr>
          <w:rFonts w:cs="Arial"/>
          <w:lang w:val="sk-SK"/>
        </w:rPr>
        <w:t>ie</w:t>
      </w:r>
      <w:r w:rsidR="00ED02B2" w:rsidRPr="00A20A3B">
        <w:rPr>
          <w:rFonts w:cs="Arial"/>
          <w:lang w:val="sk-SK"/>
        </w:rPr>
        <w:t>tí</w:t>
      </w:r>
      <w:r w:rsidR="002C36C2" w:rsidRPr="00A20A3B">
        <w:rPr>
          <w:rFonts w:cs="Arial"/>
          <w:lang w:val="sk-SK"/>
        </w:rPr>
        <w:t>.</w:t>
      </w:r>
      <w:r w:rsidR="001D3288" w:rsidRPr="00A20A3B">
        <w:rPr>
          <w:rFonts w:cs="Arial"/>
          <w:lang w:val="sk-SK"/>
        </w:rPr>
        <w:t xml:space="preserve"> Prístup ku kontajnerom bude určený obyvateľom Bytového domu Terchovská.</w:t>
      </w:r>
      <w:r w:rsidR="00790798" w:rsidRPr="00A20A3B">
        <w:rPr>
          <w:rFonts w:cs="Arial"/>
          <w:lang w:val="sk-SK"/>
        </w:rPr>
        <w:t xml:space="preserve"> </w:t>
      </w:r>
      <w:r w:rsidR="00790798" w:rsidRPr="00A20A3B">
        <w:rPr>
          <w:rFonts w:eastAsia="Calibri" w:cs="Arial"/>
          <w:lang w:val="sk-SK"/>
        </w:rPr>
        <w:t>Podrobnejšie bude riešené v ďalšom stupni PD.</w:t>
      </w:r>
    </w:p>
    <w:p w14:paraId="5955F930" w14:textId="77777777" w:rsidR="00A20A3B" w:rsidRPr="00A20A3B" w:rsidRDefault="00A20A3B" w:rsidP="000F2BF9">
      <w:pPr>
        <w:spacing w:after="0"/>
        <w:ind w:firstLine="708"/>
        <w:rPr>
          <w:rFonts w:eastAsia="Calibri" w:cs="Arial"/>
          <w:lang w:val="sk-SK"/>
        </w:rPr>
      </w:pPr>
    </w:p>
    <w:p w14:paraId="2833FD54" w14:textId="77777777" w:rsidR="00D82869" w:rsidRPr="00A20A3B" w:rsidRDefault="00D82869" w:rsidP="001D3288">
      <w:pPr>
        <w:spacing w:after="0"/>
        <w:rPr>
          <w:rFonts w:cs="Arial"/>
          <w:lang w:val="sk-SK"/>
        </w:rPr>
      </w:pPr>
    </w:p>
    <w:p w14:paraId="3008D432" w14:textId="77777777" w:rsidR="00A20A3B" w:rsidRPr="00A20A3B" w:rsidRDefault="00A20A3B" w:rsidP="00A20A3B">
      <w:pPr>
        <w:pStyle w:val="Nadpis10"/>
        <w:rPr>
          <w:lang w:val="sk-SK"/>
        </w:rPr>
      </w:pPr>
      <w:bookmarkStart w:id="259" w:name="_Toc184799177"/>
      <w:r w:rsidRPr="00A20A3B">
        <w:rPr>
          <w:lang w:val="sk-SK"/>
        </w:rPr>
        <w:t>PROJEKT ORGANIZÁCIE VÝSTAVBY</w:t>
      </w:r>
      <w:bookmarkEnd w:id="259"/>
    </w:p>
    <w:p w14:paraId="4EE5AF75" w14:textId="77777777" w:rsidR="00A20A3B" w:rsidRPr="00A20A3B" w:rsidRDefault="00A20A3B" w:rsidP="00A20A3B">
      <w:pPr>
        <w:pStyle w:val="Nadpis20"/>
        <w:rPr>
          <w:lang w:val="sk-SK"/>
        </w:rPr>
      </w:pPr>
      <w:bookmarkStart w:id="260" w:name="_Toc113914881"/>
      <w:bookmarkStart w:id="261" w:name="_Toc151456909"/>
      <w:bookmarkStart w:id="262" w:name="_Toc184799178"/>
      <w:r w:rsidRPr="00A20A3B">
        <w:rPr>
          <w:lang w:val="sk-SK"/>
        </w:rPr>
        <w:t>ZÁKLADNÉ ÚDAJE O PROJEKTE</w:t>
      </w:r>
      <w:bookmarkEnd w:id="260"/>
      <w:bookmarkEnd w:id="261"/>
      <w:bookmarkEnd w:id="262"/>
    </w:p>
    <w:p w14:paraId="5C88F771" w14:textId="77777777" w:rsidR="00A20A3B" w:rsidRPr="00A20A3B" w:rsidRDefault="00A20A3B" w:rsidP="00A20A3B">
      <w:pPr>
        <w:pStyle w:val="Text"/>
        <w:rPr>
          <w:lang w:val="sk-SK"/>
        </w:rPr>
      </w:pPr>
      <w:r w:rsidRPr="00A20A3B">
        <w:rPr>
          <w:lang w:val="sk-SK"/>
        </w:rPr>
        <w:t xml:space="preserve">Dokumentácia POV v stupni dokumentácie pre vydanie stavebného povolenia je spracovaná v súlade so stavebným zákonom v zmysle § 9 vyhlášky MŽPSR č. 453/2000 </w:t>
      </w:r>
      <w:proofErr w:type="spellStart"/>
      <w:r w:rsidRPr="00A20A3B">
        <w:rPr>
          <w:lang w:val="sk-SK"/>
        </w:rPr>
        <w:t>Z.z</w:t>
      </w:r>
      <w:proofErr w:type="spellEnd"/>
      <w:r w:rsidRPr="00A20A3B">
        <w:rPr>
          <w:lang w:val="sk-SK"/>
        </w:rPr>
        <w:t>., (k § 58 stavebného zákona) podľa prílohy č.2 zmluvy na vypracovanie dokumentácie pre stavebné povolenie.</w:t>
      </w:r>
    </w:p>
    <w:p w14:paraId="0D897F06" w14:textId="77777777" w:rsidR="00A20A3B" w:rsidRPr="00A20A3B" w:rsidRDefault="00A20A3B" w:rsidP="00A20A3B">
      <w:pPr>
        <w:pStyle w:val="Text"/>
        <w:rPr>
          <w:lang w:val="sk-SK"/>
        </w:rPr>
      </w:pPr>
    </w:p>
    <w:p w14:paraId="6EDABBE7" w14:textId="77777777" w:rsidR="00A20A3B" w:rsidRPr="00A20A3B" w:rsidRDefault="00A20A3B" w:rsidP="00A20A3B">
      <w:pPr>
        <w:pStyle w:val="Nadpis30"/>
        <w:rPr>
          <w:lang w:val="sk-SK"/>
        </w:rPr>
      </w:pPr>
      <w:bookmarkStart w:id="263" w:name="_Toc151456910"/>
      <w:bookmarkStart w:id="264" w:name="_Toc184799179"/>
      <w:r w:rsidRPr="00A20A3B">
        <w:rPr>
          <w:lang w:val="sk-SK"/>
        </w:rPr>
        <w:t>Bytový dom Terchovská</w:t>
      </w:r>
      <w:bookmarkEnd w:id="263"/>
      <w:bookmarkEnd w:id="264"/>
    </w:p>
    <w:p w14:paraId="58678BFF" w14:textId="77777777" w:rsidR="00A20A3B" w:rsidRPr="00A20A3B" w:rsidRDefault="00A20A3B" w:rsidP="00A20A3B">
      <w:pPr>
        <w:pStyle w:val="Text"/>
        <w:rPr>
          <w:lang w:val="sk-SK"/>
        </w:rPr>
      </w:pPr>
      <w:r w:rsidRPr="00A20A3B">
        <w:rPr>
          <w:lang w:val="sk-SK"/>
        </w:rPr>
        <w:t>Obytný dom s 8 objektmi (2 spojené pozdĺžne pavlačové, 6 bodových pavlačových) a suterénom s garáží a technickými zázemím, vybrané okolité komunikácie a spevnené plochy, park a zeleň vnútrobloku a vybraných okolitých plôch. Celková kapacita je 85 bytov, 90 podzemných parkovacích stojísk, 11 povrchových stojísk.</w:t>
      </w:r>
    </w:p>
    <w:p w14:paraId="177291E0" w14:textId="77777777" w:rsidR="00A20A3B" w:rsidRPr="00A20A3B" w:rsidRDefault="00A20A3B" w:rsidP="00A20A3B">
      <w:pPr>
        <w:pStyle w:val="Text"/>
        <w:rPr>
          <w:lang w:val="sk-SK"/>
        </w:rPr>
      </w:pPr>
    </w:p>
    <w:p w14:paraId="215308DB" w14:textId="77777777" w:rsidR="00A20A3B" w:rsidRPr="00A20A3B" w:rsidRDefault="00A20A3B" w:rsidP="00A20A3B">
      <w:pPr>
        <w:pStyle w:val="Nadpis30"/>
        <w:rPr>
          <w:lang w:val="sk-SK"/>
        </w:rPr>
      </w:pPr>
      <w:bookmarkStart w:id="265" w:name="_Toc151456911"/>
      <w:bookmarkStart w:id="266" w:name="_Toc184799180"/>
      <w:r w:rsidRPr="00A20A3B">
        <w:rPr>
          <w:lang w:val="sk-SK"/>
        </w:rPr>
        <w:t>Dotknuté územie bytového domu Terchovská</w:t>
      </w:r>
      <w:bookmarkEnd w:id="265"/>
      <w:bookmarkEnd w:id="266"/>
    </w:p>
    <w:p w14:paraId="0987822B" w14:textId="77777777" w:rsidR="00A20A3B" w:rsidRPr="00A20A3B" w:rsidRDefault="00A20A3B" w:rsidP="00A20A3B">
      <w:pPr>
        <w:pStyle w:val="Text"/>
        <w:rPr>
          <w:lang w:val="sk-SK"/>
        </w:rPr>
      </w:pPr>
      <w:r w:rsidRPr="00A20A3B">
        <w:rPr>
          <w:lang w:val="sk-SK"/>
        </w:rPr>
        <w:t xml:space="preserve">Okolité komunikačné plochy okolo bytového domu pozdĺž ulíc Terchovská, </w:t>
      </w:r>
      <w:proofErr w:type="spellStart"/>
      <w:r w:rsidRPr="00A20A3B">
        <w:rPr>
          <w:lang w:val="sk-SK"/>
        </w:rPr>
        <w:t>Banšelova</w:t>
      </w:r>
      <w:proofErr w:type="spellEnd"/>
      <w:r w:rsidRPr="00A20A3B">
        <w:rPr>
          <w:lang w:val="sk-SK"/>
        </w:rPr>
        <w:t xml:space="preserve">, </w:t>
      </w:r>
      <w:proofErr w:type="spellStart"/>
      <w:r w:rsidRPr="00A20A3B">
        <w:rPr>
          <w:lang w:val="sk-SK"/>
        </w:rPr>
        <w:t>Galvaniho</w:t>
      </w:r>
      <w:proofErr w:type="spellEnd"/>
      <w:r w:rsidRPr="00A20A3B">
        <w:rPr>
          <w:lang w:val="sk-SK"/>
        </w:rPr>
        <w:t xml:space="preserve"> a súvisiaca technická infraštruktúra vrátane parkovacích miest, odstavných plôch, objektov pro kontejnery BD Terchovská, mobiliáre, mestskej zelene, cyklotrás a úprav križovatiek. Počet parkovacích stojísk dotknutého územie je 37 nových povrchových stojísk, 1 stávajúci značené sa ruší. Celkovo sa navrhuje 90+11+37-1=137 stojísk.</w:t>
      </w:r>
    </w:p>
    <w:p w14:paraId="2E995F79" w14:textId="77777777" w:rsidR="00A20A3B" w:rsidRPr="00A20A3B" w:rsidRDefault="00A20A3B" w:rsidP="00A20A3B">
      <w:pPr>
        <w:pStyle w:val="Text"/>
        <w:rPr>
          <w:lang w:val="sk-SK"/>
        </w:rPr>
      </w:pPr>
    </w:p>
    <w:p w14:paraId="4CF0731B" w14:textId="77777777" w:rsidR="00A20A3B" w:rsidRPr="00A20A3B" w:rsidRDefault="00A20A3B" w:rsidP="00A20A3B">
      <w:pPr>
        <w:pStyle w:val="Nadpis30"/>
        <w:rPr>
          <w:lang w:val="sk-SK"/>
        </w:rPr>
      </w:pPr>
      <w:bookmarkStart w:id="267" w:name="_Toc151456912"/>
      <w:bookmarkStart w:id="268" w:name="_Toc184799181"/>
      <w:r w:rsidRPr="00A20A3B">
        <w:rPr>
          <w:lang w:val="sk-SK"/>
        </w:rPr>
        <w:t>Anotácia</w:t>
      </w:r>
      <w:bookmarkEnd w:id="267"/>
      <w:bookmarkEnd w:id="268"/>
    </w:p>
    <w:p w14:paraId="3F7CBDF5" w14:textId="77777777" w:rsidR="00A20A3B" w:rsidRPr="00A20A3B" w:rsidRDefault="00A20A3B" w:rsidP="00A20A3B">
      <w:pPr>
        <w:pStyle w:val="Text"/>
        <w:rPr>
          <w:lang w:val="sk-SK"/>
        </w:rPr>
      </w:pPr>
      <w:r w:rsidRPr="00A20A3B">
        <w:rPr>
          <w:lang w:val="sk-SK"/>
        </w:rPr>
        <w:t xml:space="preserve">Obytný dom pozostáva zo siedmich hlavných objemov, rozprestierajúcich sa na trojuholníkovom stavebnom pozemku medzi ulicami Terchovská, </w:t>
      </w:r>
      <w:proofErr w:type="spellStart"/>
      <w:r w:rsidRPr="00A20A3B">
        <w:rPr>
          <w:lang w:val="sk-SK"/>
        </w:rPr>
        <w:t>Galvaniho</w:t>
      </w:r>
      <w:proofErr w:type="spellEnd"/>
      <w:r w:rsidRPr="00A20A3B">
        <w:rPr>
          <w:lang w:val="sk-SK"/>
        </w:rPr>
        <w:t xml:space="preserve"> a </w:t>
      </w:r>
      <w:proofErr w:type="spellStart"/>
      <w:r w:rsidRPr="00A20A3B">
        <w:rPr>
          <w:lang w:val="sk-SK"/>
        </w:rPr>
        <w:t>Banšelova</w:t>
      </w:r>
      <w:proofErr w:type="spellEnd"/>
      <w:r w:rsidRPr="00A20A3B">
        <w:rPr>
          <w:lang w:val="sk-SK"/>
        </w:rPr>
        <w:t xml:space="preserve">. Vymedzenie smerom ku </w:t>
      </w:r>
      <w:proofErr w:type="spellStart"/>
      <w:r w:rsidRPr="00A20A3B">
        <w:rPr>
          <w:lang w:val="sk-SK"/>
        </w:rPr>
        <w:t>Galvaniho</w:t>
      </w:r>
      <w:proofErr w:type="spellEnd"/>
      <w:r w:rsidRPr="00A20A3B">
        <w:rPr>
          <w:lang w:val="sk-SK"/>
        </w:rPr>
        <w:t xml:space="preserve"> ulici zabezpečuje štvorpodlažná pozdĺžna budova pavilónu. Ostatné trojpodlažné poschodové objemy sú skôr bodové a vytvárajú štruktúru parkových poloverejných priestorov medzi nimi. Areál bytového domu je voľne priechodný a nadväzuje naň úprava okolitých verejných priestranstiev: Terchovská ulica je upravená do podoby obytnej ulice, </w:t>
      </w:r>
      <w:proofErr w:type="spellStart"/>
      <w:r w:rsidRPr="00A20A3B">
        <w:rPr>
          <w:lang w:val="sk-SK"/>
        </w:rPr>
        <w:t>Banšelova</w:t>
      </w:r>
      <w:proofErr w:type="spellEnd"/>
      <w:r w:rsidRPr="00A20A3B">
        <w:rPr>
          <w:lang w:val="sk-SK"/>
        </w:rPr>
        <w:t xml:space="preserve"> ulica je lokálne zrekonštruovaná a pozdĺž </w:t>
      </w:r>
      <w:proofErr w:type="spellStart"/>
      <w:r w:rsidRPr="00A20A3B">
        <w:rPr>
          <w:lang w:val="sk-SK"/>
        </w:rPr>
        <w:t>Galvaniho</w:t>
      </w:r>
      <w:proofErr w:type="spellEnd"/>
      <w:r w:rsidRPr="00A20A3B">
        <w:rPr>
          <w:lang w:val="sk-SK"/>
        </w:rPr>
        <w:t xml:space="preserve"> ulice má pribudnúť chodník a cyklotrasa. Pri </w:t>
      </w:r>
      <w:proofErr w:type="spellStart"/>
      <w:r w:rsidRPr="00A20A3B">
        <w:rPr>
          <w:lang w:val="sk-SK"/>
        </w:rPr>
        <w:t>Banšelovej</w:t>
      </w:r>
      <w:proofErr w:type="spellEnd"/>
      <w:r w:rsidRPr="00A20A3B">
        <w:rPr>
          <w:lang w:val="sk-SK"/>
        </w:rPr>
        <w:t xml:space="preserve"> ulici vznikne nové parkovisko.  Všetky stavebné prvky budú doplnené mestskou zeleňou.</w:t>
      </w:r>
    </w:p>
    <w:p w14:paraId="092CA9AF" w14:textId="77777777" w:rsidR="00A20A3B" w:rsidRPr="00A20A3B" w:rsidRDefault="00A20A3B" w:rsidP="00A20A3B">
      <w:pPr>
        <w:pStyle w:val="Text"/>
        <w:rPr>
          <w:u w:val="single"/>
          <w:lang w:val="sk-SK"/>
        </w:rPr>
      </w:pPr>
      <w:r w:rsidRPr="00A20A3B">
        <w:rPr>
          <w:u w:val="single"/>
          <w:lang w:val="sk-SK"/>
        </w:rPr>
        <w:t xml:space="preserve">Prehľad stavebnej kapacity </w:t>
      </w:r>
    </w:p>
    <w:p w14:paraId="11766276" w14:textId="77777777" w:rsidR="00A20A3B" w:rsidRPr="00A20A3B" w:rsidRDefault="00A20A3B" w:rsidP="008A3C06">
      <w:pPr>
        <w:pStyle w:val="Text"/>
        <w:numPr>
          <w:ilvl w:val="1"/>
          <w:numId w:val="24"/>
        </w:numPr>
        <w:spacing w:after="0"/>
        <w:ind w:left="1276"/>
        <w:rPr>
          <w:lang w:val="sk-SK"/>
        </w:rPr>
      </w:pPr>
      <w:r w:rsidRPr="00A20A3B">
        <w:rPr>
          <w:lang w:val="sk-SK"/>
        </w:rPr>
        <w:t xml:space="preserve">Počet parkovacích miest: </w:t>
      </w:r>
      <w:r w:rsidRPr="00A20A3B">
        <w:rPr>
          <w:lang w:val="sk-SK"/>
        </w:rPr>
        <w:tab/>
        <w:t>36 (37 nových,1 rušené)</w:t>
      </w:r>
    </w:p>
    <w:p w14:paraId="05AC1213" w14:textId="77777777" w:rsidR="00A20A3B" w:rsidRPr="00A20A3B" w:rsidRDefault="00A20A3B" w:rsidP="00A20A3B">
      <w:pPr>
        <w:rPr>
          <w:lang w:val="sk-SK" w:eastAsia="en-US"/>
        </w:rPr>
      </w:pPr>
    </w:p>
    <w:p w14:paraId="353E2823" w14:textId="77777777" w:rsidR="00A20A3B" w:rsidRPr="00A20A3B" w:rsidRDefault="00A20A3B" w:rsidP="00A20A3B">
      <w:pPr>
        <w:pStyle w:val="Text"/>
        <w:rPr>
          <w:u w:val="single"/>
          <w:lang w:val="sk-SK"/>
        </w:rPr>
      </w:pPr>
      <w:r w:rsidRPr="00A20A3B">
        <w:rPr>
          <w:u w:val="single"/>
          <w:lang w:val="sk-SK"/>
        </w:rPr>
        <w:t>Plošná a priestorová bilancia</w:t>
      </w:r>
    </w:p>
    <w:p w14:paraId="2C969A43" w14:textId="77777777" w:rsidR="00A20A3B" w:rsidRPr="00A20A3B" w:rsidRDefault="00A20A3B" w:rsidP="008A3C06">
      <w:pPr>
        <w:pStyle w:val="Text"/>
        <w:numPr>
          <w:ilvl w:val="1"/>
          <w:numId w:val="24"/>
        </w:numPr>
        <w:spacing w:after="0"/>
        <w:ind w:left="1276"/>
        <w:rPr>
          <w:lang w:val="sk-SK"/>
        </w:rPr>
      </w:pPr>
      <w:r w:rsidRPr="00A20A3B">
        <w:rPr>
          <w:lang w:val="sk-SK"/>
        </w:rPr>
        <w:t xml:space="preserve">Komunikácia: </w:t>
      </w:r>
      <w:r w:rsidRPr="00A20A3B">
        <w:rPr>
          <w:lang w:val="sk-SK"/>
        </w:rPr>
        <w:tab/>
      </w:r>
      <w:r w:rsidRPr="00A20A3B">
        <w:rPr>
          <w:lang w:val="sk-SK"/>
        </w:rPr>
        <w:tab/>
      </w:r>
      <w:r w:rsidRPr="00A20A3B">
        <w:rPr>
          <w:lang w:val="sk-SK"/>
        </w:rPr>
        <w:tab/>
      </w:r>
      <w:r w:rsidRPr="00A20A3B">
        <w:rPr>
          <w:lang w:val="sk-SK" w:eastAsia="en-US"/>
        </w:rPr>
        <w:t>2138,19m</w:t>
      </w:r>
      <w:r w:rsidRPr="00A20A3B">
        <w:rPr>
          <w:vertAlign w:val="superscript"/>
          <w:lang w:val="sk-SK" w:eastAsia="en-US"/>
        </w:rPr>
        <w:t>2</w:t>
      </w:r>
    </w:p>
    <w:p w14:paraId="28A8C41F" w14:textId="77777777" w:rsidR="00A20A3B" w:rsidRPr="00A20A3B" w:rsidRDefault="00A20A3B" w:rsidP="008A3C06">
      <w:pPr>
        <w:pStyle w:val="Text"/>
        <w:numPr>
          <w:ilvl w:val="1"/>
          <w:numId w:val="24"/>
        </w:numPr>
        <w:spacing w:after="0"/>
        <w:ind w:left="1276"/>
        <w:rPr>
          <w:lang w:val="sk-SK"/>
        </w:rPr>
      </w:pPr>
      <w:r w:rsidRPr="00A20A3B">
        <w:rPr>
          <w:lang w:val="sk-SK"/>
        </w:rPr>
        <w:t xml:space="preserve">Parkovacie miesto: </w:t>
      </w:r>
      <w:r w:rsidRPr="00A20A3B">
        <w:rPr>
          <w:lang w:val="sk-SK"/>
        </w:rPr>
        <w:tab/>
      </w:r>
      <w:r w:rsidRPr="00A20A3B">
        <w:rPr>
          <w:lang w:val="sk-SK"/>
        </w:rPr>
        <w:tab/>
      </w:r>
      <w:r w:rsidRPr="00A20A3B">
        <w:rPr>
          <w:lang w:val="sk-SK" w:eastAsia="en-US"/>
        </w:rPr>
        <w:t>507,48 m</w:t>
      </w:r>
      <w:r w:rsidRPr="00A20A3B">
        <w:rPr>
          <w:vertAlign w:val="superscript"/>
          <w:lang w:val="sk-SK" w:eastAsia="en-US"/>
        </w:rPr>
        <w:t>2</w:t>
      </w:r>
    </w:p>
    <w:p w14:paraId="6D78B38C" w14:textId="77777777" w:rsidR="00A20A3B" w:rsidRPr="00A20A3B" w:rsidRDefault="00A20A3B" w:rsidP="008A3C06">
      <w:pPr>
        <w:pStyle w:val="Text"/>
        <w:numPr>
          <w:ilvl w:val="1"/>
          <w:numId w:val="24"/>
        </w:numPr>
        <w:spacing w:after="0"/>
        <w:ind w:left="1276"/>
        <w:rPr>
          <w:lang w:val="sk-SK"/>
        </w:rPr>
      </w:pPr>
      <w:r w:rsidRPr="00A20A3B">
        <w:rPr>
          <w:lang w:val="sk-SK"/>
        </w:rPr>
        <w:t xml:space="preserve">Pešie a spevnené plochy: </w:t>
      </w:r>
      <w:r w:rsidRPr="00A20A3B">
        <w:rPr>
          <w:lang w:val="sk-SK"/>
        </w:rPr>
        <w:tab/>
      </w:r>
      <w:r w:rsidRPr="00A20A3B">
        <w:rPr>
          <w:lang w:val="sk-SK" w:eastAsia="en-US"/>
        </w:rPr>
        <w:t>1088,47 m</w:t>
      </w:r>
      <w:r w:rsidRPr="00A20A3B">
        <w:rPr>
          <w:vertAlign w:val="superscript"/>
          <w:lang w:val="sk-SK" w:eastAsia="en-US"/>
        </w:rPr>
        <w:t>2</w:t>
      </w:r>
    </w:p>
    <w:p w14:paraId="4A8CFD57" w14:textId="77777777" w:rsidR="00A20A3B" w:rsidRPr="00A20A3B" w:rsidRDefault="00A20A3B" w:rsidP="008A3C06">
      <w:pPr>
        <w:pStyle w:val="Text"/>
        <w:numPr>
          <w:ilvl w:val="1"/>
          <w:numId w:val="24"/>
        </w:numPr>
        <w:spacing w:after="0"/>
        <w:ind w:left="1276"/>
        <w:rPr>
          <w:lang w:val="sk-SK"/>
        </w:rPr>
      </w:pPr>
      <w:r w:rsidRPr="00A20A3B">
        <w:rPr>
          <w:lang w:val="sk-SK"/>
        </w:rPr>
        <w:t xml:space="preserve">Zeleň </w:t>
      </w:r>
      <w:proofErr w:type="spellStart"/>
      <w:r w:rsidRPr="00A20A3B">
        <w:rPr>
          <w:lang w:val="sk-SK"/>
        </w:rPr>
        <w:t>rastlá</w:t>
      </w:r>
      <w:proofErr w:type="spellEnd"/>
      <w:r w:rsidRPr="00A20A3B">
        <w:rPr>
          <w:lang w:val="sk-SK"/>
        </w:rPr>
        <w:t xml:space="preserve">: </w:t>
      </w:r>
      <w:r w:rsidRPr="00A20A3B">
        <w:rPr>
          <w:lang w:val="sk-SK"/>
        </w:rPr>
        <w:tab/>
      </w:r>
      <w:r w:rsidRPr="00A20A3B">
        <w:rPr>
          <w:lang w:val="sk-SK"/>
        </w:rPr>
        <w:tab/>
      </w:r>
      <w:r w:rsidRPr="00A20A3B">
        <w:rPr>
          <w:lang w:val="sk-SK"/>
        </w:rPr>
        <w:tab/>
      </w:r>
      <w:r w:rsidRPr="00A20A3B">
        <w:rPr>
          <w:lang w:val="sk-SK" w:eastAsia="en-US"/>
        </w:rPr>
        <w:t>1189,99 m</w:t>
      </w:r>
      <w:r w:rsidRPr="00A20A3B">
        <w:rPr>
          <w:vertAlign w:val="superscript"/>
          <w:lang w:val="sk-SK" w:eastAsia="en-US"/>
        </w:rPr>
        <w:t>2</w:t>
      </w:r>
    </w:p>
    <w:p w14:paraId="1DDFD9A2" w14:textId="77777777" w:rsidR="00A20A3B" w:rsidRPr="00A20A3B" w:rsidRDefault="00A20A3B" w:rsidP="00A20A3B">
      <w:pPr>
        <w:pStyle w:val="Text"/>
        <w:ind w:firstLine="0"/>
        <w:rPr>
          <w:lang w:val="sk-SK"/>
        </w:rPr>
      </w:pPr>
    </w:p>
    <w:p w14:paraId="2FACEC53" w14:textId="77777777" w:rsidR="00A20A3B" w:rsidRPr="00A20A3B" w:rsidRDefault="00A20A3B" w:rsidP="00A20A3B">
      <w:pPr>
        <w:pStyle w:val="Text"/>
        <w:rPr>
          <w:u w:val="single"/>
          <w:lang w:val="sk-SK"/>
        </w:rPr>
      </w:pPr>
      <w:r w:rsidRPr="00A20A3B">
        <w:rPr>
          <w:u w:val="single"/>
          <w:lang w:val="sk-SK"/>
        </w:rPr>
        <w:t>Odhadovaný časový harmonogram:</w:t>
      </w:r>
    </w:p>
    <w:p w14:paraId="17F30924" w14:textId="77777777" w:rsidR="00A20A3B" w:rsidRPr="00A20A3B" w:rsidRDefault="00A20A3B" w:rsidP="008A3C06">
      <w:pPr>
        <w:pStyle w:val="Text"/>
        <w:numPr>
          <w:ilvl w:val="1"/>
          <w:numId w:val="24"/>
        </w:numPr>
        <w:spacing w:after="0"/>
        <w:ind w:left="1276"/>
        <w:rPr>
          <w:lang w:val="sk-SK"/>
        </w:rPr>
      </w:pPr>
      <w:r w:rsidRPr="00A20A3B">
        <w:rPr>
          <w:lang w:val="sk-SK"/>
        </w:rPr>
        <w:t xml:space="preserve">Čas procesu projektovania: </w:t>
      </w:r>
      <w:r w:rsidRPr="00A20A3B">
        <w:rPr>
          <w:lang w:val="sk-SK"/>
        </w:rPr>
        <w:tab/>
      </w:r>
      <w:r w:rsidRPr="00A20A3B">
        <w:rPr>
          <w:lang w:val="sk-SK"/>
        </w:rPr>
        <w:tab/>
        <w:t>približne 12 mesiacov</w:t>
      </w:r>
    </w:p>
    <w:p w14:paraId="61B26D83" w14:textId="77777777" w:rsidR="00A20A3B" w:rsidRPr="00A20A3B" w:rsidRDefault="00A20A3B" w:rsidP="008A3C06">
      <w:pPr>
        <w:pStyle w:val="Text"/>
        <w:numPr>
          <w:ilvl w:val="1"/>
          <w:numId w:val="24"/>
        </w:numPr>
        <w:spacing w:after="0"/>
        <w:ind w:left="1276"/>
        <w:rPr>
          <w:lang w:val="sk-SK"/>
        </w:rPr>
      </w:pPr>
      <w:r w:rsidRPr="00A20A3B">
        <w:rPr>
          <w:lang w:val="sk-SK"/>
        </w:rPr>
        <w:t xml:space="preserve">Čas na výber dodávateľa stavby: </w:t>
      </w:r>
      <w:r w:rsidRPr="00A20A3B">
        <w:rPr>
          <w:lang w:val="sk-SK"/>
        </w:rPr>
        <w:tab/>
        <w:t>4 až 6 mesiacov v roku</w:t>
      </w:r>
    </w:p>
    <w:p w14:paraId="152026B7" w14:textId="77777777" w:rsidR="00A20A3B" w:rsidRPr="00A20A3B" w:rsidRDefault="00A20A3B" w:rsidP="008A3C06">
      <w:pPr>
        <w:pStyle w:val="Text"/>
        <w:numPr>
          <w:ilvl w:val="1"/>
          <w:numId w:val="24"/>
        </w:numPr>
        <w:spacing w:after="0"/>
        <w:ind w:left="1276"/>
        <w:rPr>
          <w:lang w:val="sk-SK"/>
        </w:rPr>
      </w:pPr>
      <w:r w:rsidRPr="00A20A3B">
        <w:rPr>
          <w:lang w:val="sk-SK"/>
        </w:rPr>
        <w:t xml:space="preserve">Doba výstavby: </w:t>
      </w:r>
      <w:r w:rsidRPr="00A20A3B">
        <w:rPr>
          <w:lang w:val="sk-SK"/>
        </w:rPr>
        <w:tab/>
      </w:r>
      <w:r w:rsidRPr="00A20A3B">
        <w:rPr>
          <w:lang w:val="sk-SK"/>
        </w:rPr>
        <w:tab/>
      </w:r>
      <w:r w:rsidRPr="00A20A3B">
        <w:rPr>
          <w:lang w:val="sk-SK"/>
        </w:rPr>
        <w:tab/>
        <w:t>približne 24 mesiacov</w:t>
      </w:r>
    </w:p>
    <w:p w14:paraId="0D79F215" w14:textId="77777777" w:rsidR="00A20A3B" w:rsidRPr="00A20A3B" w:rsidRDefault="00A20A3B" w:rsidP="00A20A3B">
      <w:pPr>
        <w:pStyle w:val="Text"/>
        <w:rPr>
          <w:lang w:val="sk-SK"/>
        </w:rPr>
      </w:pPr>
    </w:p>
    <w:p w14:paraId="732A0339" w14:textId="77777777" w:rsidR="00A20A3B" w:rsidRPr="00A20A3B" w:rsidRDefault="00A20A3B" w:rsidP="00A20A3B">
      <w:pPr>
        <w:pStyle w:val="Nadpis20"/>
        <w:rPr>
          <w:lang w:val="sk-SK"/>
        </w:rPr>
      </w:pPr>
      <w:bookmarkStart w:id="269" w:name="_Toc113914882"/>
      <w:bookmarkStart w:id="270" w:name="_Toc151456913"/>
      <w:bookmarkStart w:id="271" w:name="_Toc184799182"/>
      <w:r w:rsidRPr="00A20A3B">
        <w:rPr>
          <w:lang w:val="sk-SK"/>
        </w:rPr>
        <w:t>ZÁKLADNÉ RIEŠENIE STAVENISKA A ZARIADENIA STAVENISKA</w:t>
      </w:r>
      <w:bookmarkEnd w:id="269"/>
      <w:bookmarkEnd w:id="270"/>
      <w:bookmarkEnd w:id="271"/>
    </w:p>
    <w:p w14:paraId="2DCA848A" w14:textId="77777777" w:rsidR="00A20A3B" w:rsidRPr="00A20A3B" w:rsidRDefault="00A20A3B" w:rsidP="00A20A3B">
      <w:pPr>
        <w:pStyle w:val="Text"/>
        <w:rPr>
          <w:lang w:val="sk-SK"/>
        </w:rPr>
      </w:pPr>
    </w:p>
    <w:p w14:paraId="4D4B6C16" w14:textId="77777777" w:rsidR="00A20A3B" w:rsidRPr="00A20A3B" w:rsidRDefault="00A20A3B" w:rsidP="00A20A3B">
      <w:pPr>
        <w:pStyle w:val="Nadpis30"/>
        <w:rPr>
          <w:lang w:val="sk-SK"/>
        </w:rPr>
      </w:pPr>
      <w:bookmarkStart w:id="272" w:name="_Toc113914883"/>
      <w:bookmarkStart w:id="273" w:name="_Toc151456914"/>
      <w:bookmarkStart w:id="274" w:name="_Toc184799183"/>
      <w:r w:rsidRPr="00A20A3B">
        <w:rPr>
          <w:lang w:val="sk-SK"/>
        </w:rPr>
        <w:t>CHARAKTERISTIKA A ZÁKLADNÉ RIEŠENIE STAVENISKA</w:t>
      </w:r>
      <w:bookmarkEnd w:id="272"/>
      <w:bookmarkEnd w:id="273"/>
      <w:bookmarkEnd w:id="274"/>
    </w:p>
    <w:p w14:paraId="617E6C8B" w14:textId="77777777" w:rsidR="00A20A3B" w:rsidRPr="00A20A3B" w:rsidRDefault="00A20A3B" w:rsidP="00A20A3B">
      <w:pPr>
        <w:rPr>
          <w:rStyle w:val="Vrazn"/>
          <w:lang w:val="sk-SK"/>
        </w:rPr>
      </w:pPr>
      <w:bookmarkStart w:id="275" w:name="_Toc113914884"/>
      <w:bookmarkStart w:id="276" w:name="_Toc151456915"/>
      <w:r w:rsidRPr="00A20A3B">
        <w:rPr>
          <w:rStyle w:val="Vrazn"/>
          <w:lang w:val="sk-SK"/>
        </w:rPr>
        <w:t>Situovanie staveniska</w:t>
      </w:r>
      <w:bookmarkEnd w:id="275"/>
      <w:bookmarkEnd w:id="276"/>
      <w:r w:rsidRPr="00A20A3B">
        <w:rPr>
          <w:rStyle w:val="Vrazn"/>
          <w:lang w:val="sk-SK"/>
        </w:rPr>
        <w:tab/>
      </w:r>
    </w:p>
    <w:p w14:paraId="4A17078F" w14:textId="77777777" w:rsidR="00A20A3B" w:rsidRPr="00A20A3B" w:rsidRDefault="00A20A3B" w:rsidP="00A20A3B">
      <w:pPr>
        <w:pStyle w:val="Text"/>
        <w:rPr>
          <w:lang w:val="sk-SK"/>
        </w:rPr>
      </w:pPr>
      <w:r w:rsidRPr="00A20A3B">
        <w:rPr>
          <w:lang w:val="sk-SK"/>
        </w:rPr>
        <w:t xml:space="preserve">Stavenisko sa nachádza v širšom centre Bratislavy v priestore vymedzenom ulicami Terchovská, </w:t>
      </w:r>
      <w:proofErr w:type="spellStart"/>
      <w:r w:rsidRPr="00A20A3B">
        <w:rPr>
          <w:lang w:val="sk-SK"/>
        </w:rPr>
        <w:t>Banšelova</w:t>
      </w:r>
      <w:proofErr w:type="spellEnd"/>
      <w:r w:rsidRPr="00A20A3B">
        <w:rPr>
          <w:lang w:val="sk-SK"/>
        </w:rPr>
        <w:t xml:space="preserve"> a </w:t>
      </w:r>
      <w:proofErr w:type="spellStart"/>
      <w:r w:rsidRPr="00A20A3B">
        <w:rPr>
          <w:lang w:val="sk-SK"/>
        </w:rPr>
        <w:t>Galvaniho</w:t>
      </w:r>
      <w:proofErr w:type="spellEnd"/>
      <w:r w:rsidRPr="00A20A3B">
        <w:rPr>
          <w:lang w:val="sk-SK"/>
        </w:rPr>
        <w:t>. Pre zabezpečenie výstavby bytového domu je v danom priestore navrhnutý dočasný záber staveniska. Terén v priestore tohto staveniska je prevažne rovinný, z veľkej časti sa jedná o zatrávnený povrch s náletovou a </w:t>
      </w:r>
      <w:proofErr w:type="spellStart"/>
      <w:r w:rsidRPr="00A20A3B">
        <w:rPr>
          <w:lang w:val="sk-SK"/>
        </w:rPr>
        <w:t>vzrastlou</w:t>
      </w:r>
      <w:proofErr w:type="spellEnd"/>
      <w:r w:rsidRPr="00A20A3B">
        <w:rPr>
          <w:lang w:val="sk-SK"/>
        </w:rPr>
        <w:t xml:space="preserve"> zeleňou.</w:t>
      </w:r>
    </w:p>
    <w:p w14:paraId="62D72E6F" w14:textId="77777777" w:rsidR="00A20A3B" w:rsidRPr="00A20A3B" w:rsidRDefault="00A20A3B" w:rsidP="00A20A3B">
      <w:pPr>
        <w:rPr>
          <w:rStyle w:val="Vrazn"/>
          <w:lang w:val="sk-SK"/>
        </w:rPr>
      </w:pPr>
      <w:bookmarkStart w:id="277" w:name="_Toc113914885"/>
      <w:bookmarkStart w:id="278" w:name="_Toc151456916"/>
      <w:r w:rsidRPr="00A20A3B">
        <w:rPr>
          <w:rStyle w:val="Vrazn"/>
          <w:lang w:val="sk-SK"/>
        </w:rPr>
        <w:t>Situovanie plôch zariadenia staveniska</w:t>
      </w:r>
      <w:bookmarkEnd w:id="277"/>
      <w:bookmarkEnd w:id="278"/>
      <w:r w:rsidRPr="00A20A3B">
        <w:rPr>
          <w:rStyle w:val="Vrazn"/>
          <w:lang w:val="sk-SK"/>
        </w:rPr>
        <w:tab/>
      </w:r>
    </w:p>
    <w:p w14:paraId="741D32C3" w14:textId="77777777" w:rsidR="00A20A3B" w:rsidRPr="00A20A3B" w:rsidRDefault="00A20A3B" w:rsidP="00A20A3B">
      <w:pPr>
        <w:pStyle w:val="Text"/>
        <w:rPr>
          <w:lang w:val="sk-SK"/>
        </w:rPr>
      </w:pPr>
      <w:r w:rsidRPr="00A20A3B">
        <w:rPr>
          <w:lang w:val="sk-SK"/>
        </w:rPr>
        <w:t>Veľkosť staveniska je vzhľadom k miestnym podmienkam navrhnutá v minimálnom rozsahu umožňujúcom realizácii stavebných objektov riešenej stavby.</w:t>
      </w:r>
    </w:p>
    <w:p w14:paraId="40534120" w14:textId="77777777" w:rsidR="00A20A3B" w:rsidRPr="00A20A3B" w:rsidRDefault="00A20A3B" w:rsidP="00A20A3B">
      <w:pPr>
        <w:rPr>
          <w:rStyle w:val="Vrazn"/>
          <w:lang w:val="sk-SK"/>
        </w:rPr>
      </w:pPr>
      <w:bookmarkStart w:id="279" w:name="_Toc151456917"/>
      <w:r w:rsidRPr="00A20A3B">
        <w:rPr>
          <w:rStyle w:val="Vrazn"/>
          <w:lang w:val="sk-SK"/>
        </w:rPr>
        <w:t>Zariadenie staveniska - sociálna časť, kancelárie</w:t>
      </w:r>
      <w:bookmarkEnd w:id="279"/>
    </w:p>
    <w:p w14:paraId="54F647C8" w14:textId="2E9DEED2" w:rsidR="00A20A3B" w:rsidRPr="00A20A3B" w:rsidRDefault="00520F4A" w:rsidP="00A20A3B">
      <w:pPr>
        <w:pStyle w:val="Text"/>
        <w:rPr>
          <w:lang w:val="sk-SK"/>
        </w:rPr>
      </w:pPr>
      <w:r w:rsidRPr="00520F4A">
        <w:rPr>
          <w:lang w:val="sk-SK"/>
        </w:rPr>
        <w:t>Presné miesto, kde bude možné vytvoriť zariadenie staveniska, bude navrhnuté zhotoviteľom stavby po odsúhlasení investorom stavby.</w:t>
      </w:r>
      <w:r w:rsidR="00A20A3B" w:rsidRPr="00A20A3B">
        <w:rPr>
          <w:lang w:val="sk-SK"/>
        </w:rPr>
        <w:t xml:space="preserve"> Zariadenie staveniska bude oplotené po obvode oceľovým </w:t>
      </w:r>
      <w:r w:rsidR="00A20A3B" w:rsidRPr="00A20A3B">
        <w:rPr>
          <w:lang w:val="sk-SK"/>
        </w:rPr>
        <w:lastRenderedPageBreak/>
        <w:t>pletivom alebo vlnitým plechom na kovových stĺpikoch výšky 2 m, osadených do betónových podstavcov. V oplotení bude osadená uzamykateľná brána s možnosťou vjazdu nákladných vozidiel.</w:t>
      </w:r>
    </w:p>
    <w:p w14:paraId="072CB7B9" w14:textId="77777777" w:rsidR="00A20A3B" w:rsidRPr="00A20A3B" w:rsidRDefault="00A20A3B" w:rsidP="00A20A3B">
      <w:pPr>
        <w:pStyle w:val="Text"/>
        <w:rPr>
          <w:lang w:val="sk-SK"/>
        </w:rPr>
      </w:pPr>
      <w:r w:rsidRPr="00A20A3B">
        <w:rPr>
          <w:lang w:val="sk-SK"/>
        </w:rPr>
        <w:t xml:space="preserve"> </w:t>
      </w:r>
      <w:bookmarkStart w:id="280" w:name="_Hlk128921161"/>
      <w:r w:rsidRPr="00A20A3B">
        <w:rPr>
          <w:lang w:val="sk-SK"/>
        </w:rPr>
        <w:t>V priestore zariadenia staveniska budú osadené prenosné bunky pre kancelárske účely, sociálne zariadenia, šatne a sklady, ďalej ekologické WC a v prípade potreby bude v tomto priestore vyčlenená skladovacia, resp. parkovacia plocha. Náklady na vybudovanie zariadenia staveniska spolu s nákladmi na realizáciu prípadných dočasných prípojok el. energie, vody a kanalizácie dodávateľ stavby zahrnie do vedľajších rozpočtových nákladov stavby.</w:t>
      </w:r>
    </w:p>
    <w:p w14:paraId="2928BE53" w14:textId="77777777" w:rsidR="00A20A3B" w:rsidRPr="00A20A3B" w:rsidRDefault="00A20A3B" w:rsidP="00A20A3B">
      <w:pPr>
        <w:rPr>
          <w:rStyle w:val="Vrazn"/>
          <w:lang w:val="sk-SK"/>
        </w:rPr>
      </w:pPr>
      <w:bookmarkStart w:id="281" w:name="_Toc151456918"/>
      <w:r w:rsidRPr="00A20A3B">
        <w:rPr>
          <w:rStyle w:val="Vrazn"/>
          <w:lang w:val="sk-SK"/>
        </w:rPr>
        <w:t>Spoločné objekty a zariadenia pre priamych dodávateľov</w:t>
      </w:r>
      <w:bookmarkEnd w:id="281"/>
    </w:p>
    <w:p w14:paraId="1B1A2E0D" w14:textId="77777777" w:rsidR="00A20A3B" w:rsidRPr="00A20A3B" w:rsidRDefault="00A20A3B" w:rsidP="00A20A3B">
      <w:pPr>
        <w:pStyle w:val="Text"/>
        <w:rPr>
          <w:highlight w:val="yellow"/>
          <w:lang w:val="sk-SK"/>
        </w:rPr>
      </w:pPr>
      <w:r w:rsidRPr="00A20A3B">
        <w:rPr>
          <w:lang w:val="sk-SK"/>
        </w:rPr>
        <w:t>Nakoľko nie je známy dodávateľ stavby – bude určený po výberovom konaní a za predpokladu, že bude stanovený jeden vyšší priamy dodávateľ, nie je potrebné zariadenie staveniska členiť. Príslušné vzťahy ako aj nároky subdodávateľov na zariadenie staveniska si bude riešiť vyšší priamy dodávateľ v dodávateľských zmluvách.</w:t>
      </w:r>
    </w:p>
    <w:p w14:paraId="0C7480D6" w14:textId="77777777" w:rsidR="00A20A3B" w:rsidRPr="00A20A3B" w:rsidRDefault="00A20A3B" w:rsidP="00A20A3B">
      <w:pPr>
        <w:rPr>
          <w:rStyle w:val="Vrazn"/>
          <w:lang w:val="sk-SK"/>
        </w:rPr>
      </w:pPr>
      <w:bookmarkStart w:id="282" w:name="_Toc151456919"/>
      <w:bookmarkEnd w:id="280"/>
      <w:r w:rsidRPr="00A20A3B">
        <w:rPr>
          <w:rStyle w:val="Vrazn"/>
          <w:lang w:val="sk-SK"/>
        </w:rPr>
        <w:t>Skladovacie a manipulačné plochy, výrobné zariadenia</w:t>
      </w:r>
      <w:bookmarkEnd w:id="282"/>
    </w:p>
    <w:p w14:paraId="6C7F4FB5" w14:textId="77777777" w:rsidR="00A20A3B" w:rsidRPr="00A20A3B" w:rsidRDefault="00A20A3B" w:rsidP="00A20A3B">
      <w:pPr>
        <w:pStyle w:val="Text"/>
        <w:rPr>
          <w:lang w:val="sk-SK"/>
        </w:rPr>
      </w:pPr>
      <w:r w:rsidRPr="00A20A3B">
        <w:rPr>
          <w:lang w:val="sk-SK"/>
        </w:rPr>
        <w:t>Plocha vonkajšieho dočasného záberu staveniska je vzhľadom k zastavanosti územia navrhnutá v minimálnom rozsahu umožňujúcom zásobovanie stavby. V priestore vonkajších dočasných záberov bude vykonávaná iba manipulácia so stavebnými materiálmi, v obmedzenej miere tu bude uložený z nákladných vozidiel zložený stavebný materiál - len na dobu potrebnú na jeho premiestnenie do priestorov staveniska.</w:t>
      </w:r>
    </w:p>
    <w:p w14:paraId="6B21B4E8" w14:textId="77777777" w:rsidR="00A20A3B" w:rsidRPr="00A20A3B" w:rsidRDefault="00A20A3B" w:rsidP="00A20A3B">
      <w:pPr>
        <w:pStyle w:val="Text"/>
        <w:rPr>
          <w:lang w:val="sk-SK"/>
        </w:rPr>
      </w:pPr>
      <w:r w:rsidRPr="00A20A3B">
        <w:rPr>
          <w:lang w:val="sk-SK"/>
        </w:rPr>
        <w:t>Zhotoviteľ stavby v prípade potreby bude využívať plochu svojho stavebného dvora, popr. si zabezpečí využitie niektorej z voľných plôch v blízkom okolí pre zabezpečenie potrieb stavby (skladovacia plocha, plocha pre odstavenie mechanizmov a pod.).</w:t>
      </w:r>
    </w:p>
    <w:p w14:paraId="072626B0" w14:textId="77777777" w:rsidR="00A20A3B" w:rsidRPr="00A20A3B" w:rsidRDefault="00A20A3B" w:rsidP="00A20A3B">
      <w:pPr>
        <w:pStyle w:val="Text"/>
        <w:rPr>
          <w:lang w:val="sk-SK"/>
        </w:rPr>
      </w:pPr>
      <w:r w:rsidRPr="00A20A3B">
        <w:rPr>
          <w:lang w:val="sk-SK"/>
        </w:rPr>
        <w:t>Na stavenisku riešenej stavby nebude budované žiadne výrobné zariadenia staveniska. Na stavenisku nebude vyrábaná betónová zmes, bude zabezpečená dovozom z centrálnych výrobní.</w:t>
      </w:r>
    </w:p>
    <w:p w14:paraId="5DA6F1E5" w14:textId="77777777" w:rsidR="00A20A3B" w:rsidRPr="00A20A3B" w:rsidRDefault="00A20A3B" w:rsidP="00A20A3B">
      <w:pPr>
        <w:pStyle w:val="Text"/>
        <w:rPr>
          <w:lang w:val="sk-SK"/>
        </w:rPr>
      </w:pPr>
    </w:p>
    <w:p w14:paraId="689AD4BA" w14:textId="77777777" w:rsidR="00A20A3B" w:rsidRPr="00A20A3B" w:rsidRDefault="00A20A3B" w:rsidP="00A20A3B">
      <w:pPr>
        <w:pStyle w:val="Nadpis30"/>
        <w:rPr>
          <w:lang w:val="sk-SK"/>
        </w:rPr>
      </w:pPr>
      <w:bookmarkStart w:id="283" w:name="_Toc151456920"/>
      <w:bookmarkStart w:id="284" w:name="_Toc184799184"/>
      <w:r w:rsidRPr="00A20A3B">
        <w:rPr>
          <w:lang w:val="sk-SK"/>
        </w:rPr>
        <w:t>VYTÝČENIE STAVENISKA A JESTVUJÚCICH OBJEKTOV</w:t>
      </w:r>
      <w:bookmarkEnd w:id="283"/>
      <w:bookmarkEnd w:id="284"/>
    </w:p>
    <w:p w14:paraId="227D5F48" w14:textId="77777777" w:rsidR="00A20A3B" w:rsidRPr="00A20A3B" w:rsidRDefault="00A20A3B" w:rsidP="00A20A3B">
      <w:pPr>
        <w:pStyle w:val="Text"/>
        <w:rPr>
          <w:lang w:val="sk-SK"/>
        </w:rPr>
      </w:pPr>
      <w:r w:rsidRPr="00A20A3B">
        <w:rPr>
          <w:lang w:val="sk-SK"/>
        </w:rPr>
        <w:t>Vybraný dodávateľ stavby ( zodpovedný geodet a kartograf stavby ) bude zodpovedný za riadne zriadenie a aktualizáciu geodetických bodov, za vypracovanie návrhu vytyčovacích sietí, vybudovanie vytyčovacích sietí, vytýčenie a kontrolné meranie geometrických parametrov priestorovej polohy stavby, vyznačenie existujúcich podzemných vedení na povrchu, meranie a zobrazenie predmetov skutočnej realizácie stavby, v súlade so stavebným povolením a bude zodpovedný za ochranu konštrukcií vytýčenia priestorovej polohy ( polohové a výškové body tzv. pevné body ) stavebného objektu počas celej výstavby.</w:t>
      </w:r>
    </w:p>
    <w:p w14:paraId="3EBD116B" w14:textId="77777777" w:rsidR="00A20A3B" w:rsidRPr="00A20A3B" w:rsidRDefault="00A20A3B" w:rsidP="00A20A3B">
      <w:pPr>
        <w:pStyle w:val="Text"/>
        <w:rPr>
          <w:lang w:val="sk-SK"/>
        </w:rPr>
      </w:pPr>
      <w:r w:rsidRPr="00A20A3B">
        <w:rPr>
          <w:lang w:val="sk-SK"/>
        </w:rPr>
        <w:t xml:space="preserve">Počas stavebných prác bude vykonávať zodpovedný geodet vybraného dodávateľa stavby i kontrolné merania na stanovenie skutočného stavu dokončených objektov, v rozsahu projektovej dokumentácie - objektovej skladby ( Vyhláška č. 10/74 Zb. a č. 11/74 Zb. ČÚGK o geodetických prácach vo výstavbe a STN 73 0128, s presnosťou vytýčenia STN 73 0420 až 73 0422 ). Pred zahájením stavebných prác vybraný dodávateľ stavby zrealizuje pasportizáciu jestvujúceho stavebného fondu v dotyku stavby. Výsledky predmetného </w:t>
      </w:r>
      <w:proofErr w:type="spellStart"/>
      <w:r w:rsidRPr="00A20A3B">
        <w:rPr>
          <w:lang w:val="sk-SK"/>
        </w:rPr>
        <w:t>pasportu</w:t>
      </w:r>
      <w:proofErr w:type="spellEnd"/>
      <w:r w:rsidRPr="00A20A3B">
        <w:rPr>
          <w:lang w:val="sk-SK"/>
        </w:rPr>
        <w:t xml:space="preserve"> ( napr. videonahrávku resp. fotodokumentáciu ) uloží na nosič (CD. DVD) a jednu kópiu odovzdá objednávateľovi. Pred zahájením stavebných prác vybraný zhotoviteľ stavby na fasádach jestvujúceho stavebného fondu lokality v dotyku výkopov je povinný umiestniť a zamerať terčíky na meranie statickej stability. Rozsah, počet a polohu si vybraný dodávateľ skonzultuje s technickým dozorom investora priamo na stavenisku do zahájenia prác.</w:t>
      </w:r>
    </w:p>
    <w:p w14:paraId="7651FB8D" w14:textId="77777777" w:rsidR="00A20A3B" w:rsidRPr="00A20A3B" w:rsidRDefault="00A20A3B" w:rsidP="00A20A3B">
      <w:pPr>
        <w:pStyle w:val="Text"/>
        <w:rPr>
          <w:lang w:val="sk-SK"/>
        </w:rPr>
      </w:pPr>
    </w:p>
    <w:p w14:paraId="422C4D94" w14:textId="77777777" w:rsidR="00A20A3B" w:rsidRPr="00A20A3B" w:rsidRDefault="00A20A3B" w:rsidP="00A20A3B">
      <w:pPr>
        <w:pStyle w:val="Nadpis30"/>
      </w:pPr>
      <w:bookmarkStart w:id="285" w:name="_Toc113914886"/>
      <w:bookmarkStart w:id="286" w:name="_Toc151456921"/>
      <w:bookmarkStart w:id="287" w:name="_Toc184799185"/>
      <w:r w:rsidRPr="00A20A3B">
        <w:rPr>
          <w:rStyle w:val="Nadpis3Char"/>
          <w:b/>
          <w:bCs/>
        </w:rPr>
        <w:t>KAPACITA A VYUŽITIE EXISTUJÚCICH OBJEKTOV NA ÚČELY</w:t>
      </w:r>
      <w:r w:rsidRPr="00A20A3B">
        <w:t xml:space="preserve"> ZARIADENIA STAVENISKA</w:t>
      </w:r>
      <w:bookmarkEnd w:id="285"/>
      <w:bookmarkEnd w:id="286"/>
      <w:bookmarkEnd w:id="287"/>
    </w:p>
    <w:p w14:paraId="38A8FC42" w14:textId="77777777" w:rsidR="00A20A3B" w:rsidRPr="00A20A3B" w:rsidRDefault="00A20A3B" w:rsidP="00A20A3B">
      <w:pPr>
        <w:pStyle w:val="Text"/>
        <w:rPr>
          <w:lang w:val="sk-SK"/>
        </w:rPr>
      </w:pPr>
      <w:r w:rsidRPr="00A20A3B">
        <w:rPr>
          <w:lang w:val="sk-SK"/>
        </w:rPr>
        <w:t xml:space="preserve">Na stavenisku sa nenachádzajú objekty, ktoré by sa mohli využívať na účely zariadenia staveniska. Ako kancelárie a sociálne objekty zariadenia staveniska sa využijú obytné kontajnery, ktoré sa umiestnia v priestore staveniska a budú sa premiestňovať podľa postupu výstavby. V neskorších fázach výstavby bude možné využívať aj niektoré časti realizovanej stavby. </w:t>
      </w:r>
      <w:bookmarkStart w:id="288" w:name="_Toc113914887"/>
    </w:p>
    <w:p w14:paraId="45E2537B" w14:textId="77777777" w:rsidR="00A20A3B" w:rsidRPr="00A20A3B" w:rsidRDefault="00A20A3B" w:rsidP="00A20A3B">
      <w:pPr>
        <w:pStyle w:val="Text"/>
        <w:rPr>
          <w:lang w:val="sk-SK"/>
        </w:rPr>
      </w:pPr>
    </w:p>
    <w:p w14:paraId="16A977EB" w14:textId="77777777" w:rsidR="00A20A3B" w:rsidRPr="00A20A3B" w:rsidRDefault="00A20A3B" w:rsidP="00A20A3B">
      <w:pPr>
        <w:rPr>
          <w:rStyle w:val="Vrazn"/>
          <w:lang w:val="sk-SK"/>
        </w:rPr>
      </w:pPr>
      <w:bookmarkStart w:id="289" w:name="_Toc151456922"/>
      <w:r w:rsidRPr="00A20A3B">
        <w:rPr>
          <w:rStyle w:val="Vrazn"/>
          <w:lang w:val="sk-SK"/>
        </w:rPr>
        <w:t>Stavebné postupy</w:t>
      </w:r>
      <w:bookmarkEnd w:id="288"/>
      <w:bookmarkEnd w:id="289"/>
    </w:p>
    <w:p w14:paraId="7E6A2ADD" w14:textId="77777777" w:rsidR="00A20A3B" w:rsidRPr="00A20A3B" w:rsidRDefault="00A20A3B" w:rsidP="00A20A3B">
      <w:pPr>
        <w:pStyle w:val="Text"/>
        <w:rPr>
          <w:lang w:val="sk-SK"/>
        </w:rPr>
      </w:pPr>
      <w:r w:rsidRPr="00A20A3B">
        <w:rPr>
          <w:lang w:val="sk-SK"/>
        </w:rPr>
        <w:t>Začatiu prác by mala predchádzať príprava spočívajúca vo vytvorení funkčných zásobovacích koridorov tak, aby počas výstavby nenastali zbytočné prestoje pri presune materiálu. Príprava stavby bude spočívať hlavne v odstránení konštrukcií brániacich výstavbe.</w:t>
      </w:r>
    </w:p>
    <w:p w14:paraId="49FB5ED7" w14:textId="77777777" w:rsidR="00A20A3B" w:rsidRPr="00A20A3B" w:rsidRDefault="00A20A3B" w:rsidP="00A20A3B">
      <w:pPr>
        <w:pStyle w:val="Text"/>
        <w:rPr>
          <w:lang w:val="sk-SK"/>
        </w:rPr>
      </w:pPr>
      <w:r w:rsidRPr="00A20A3B">
        <w:rPr>
          <w:lang w:val="sk-SK"/>
        </w:rPr>
        <w:t xml:space="preserve">Pred zahájením stavebných prác na objekte je nutné priamo v teréne vytýčiť polohy všetkých  podzemných  inžinierskych  sietí ich správcami a pri výstavbe  rešpektovať  vyjadrenia týchto  správcov. </w:t>
      </w:r>
    </w:p>
    <w:p w14:paraId="4B723000" w14:textId="77777777" w:rsidR="00A20A3B" w:rsidRPr="00A20A3B" w:rsidRDefault="00A20A3B" w:rsidP="00A20A3B">
      <w:pPr>
        <w:pStyle w:val="Text"/>
        <w:rPr>
          <w:lang w:val="sk-SK"/>
        </w:rPr>
      </w:pPr>
      <w:r w:rsidRPr="00A20A3B">
        <w:rPr>
          <w:lang w:val="sk-SK"/>
        </w:rPr>
        <w:t xml:space="preserve">Na  stavebnom  objekte  sa vyskytujú  bežné stavebné  prace  súvisiace  s terénnymi úpravami. (Výkopy, Násypy, Hrubé terénne úpravy). </w:t>
      </w:r>
    </w:p>
    <w:p w14:paraId="76A85E4B" w14:textId="77777777" w:rsidR="00A20A3B" w:rsidRPr="00A20A3B" w:rsidRDefault="00A20A3B" w:rsidP="00A20A3B">
      <w:pPr>
        <w:pStyle w:val="Text"/>
        <w:rPr>
          <w:lang w:val="sk-SK"/>
        </w:rPr>
      </w:pPr>
    </w:p>
    <w:p w14:paraId="34364B79" w14:textId="77777777" w:rsidR="00A20A3B" w:rsidRPr="00A20A3B" w:rsidRDefault="00A20A3B" w:rsidP="00A20A3B">
      <w:pPr>
        <w:pStyle w:val="Nadpis30"/>
        <w:rPr>
          <w:rStyle w:val="Nadpis3Char"/>
          <w:b/>
          <w:bCs/>
        </w:rPr>
      </w:pPr>
      <w:bookmarkStart w:id="290" w:name="_Toc113914888"/>
      <w:bookmarkStart w:id="291" w:name="_Toc151456923"/>
      <w:bookmarkStart w:id="292" w:name="_Toc184799186"/>
      <w:r w:rsidRPr="00A20A3B">
        <w:rPr>
          <w:rStyle w:val="Nadpis3Char"/>
          <w:b/>
          <w:bCs/>
        </w:rPr>
        <w:t>SPÔSOB ZABEZPEČENIA PRÍVODU VODY, ELEKTRICKEJ ENERGIE NA STAVENISKO</w:t>
      </w:r>
      <w:bookmarkEnd w:id="290"/>
      <w:bookmarkEnd w:id="291"/>
      <w:bookmarkEnd w:id="292"/>
    </w:p>
    <w:p w14:paraId="21FA2DE9" w14:textId="77777777" w:rsidR="00A20A3B" w:rsidRPr="00A20A3B" w:rsidRDefault="00A20A3B" w:rsidP="00A20A3B">
      <w:pPr>
        <w:rPr>
          <w:rStyle w:val="Vrazn"/>
          <w:lang w:val="sk-SK"/>
        </w:rPr>
      </w:pPr>
      <w:bookmarkStart w:id="293" w:name="_Toc113914889"/>
      <w:bookmarkStart w:id="294" w:name="_Toc151456924"/>
      <w:r w:rsidRPr="00A20A3B">
        <w:rPr>
          <w:rStyle w:val="Vrazn"/>
          <w:lang w:val="sk-SK"/>
        </w:rPr>
        <w:t>Voda</w:t>
      </w:r>
      <w:bookmarkEnd w:id="293"/>
      <w:bookmarkEnd w:id="294"/>
    </w:p>
    <w:p w14:paraId="15C00C07" w14:textId="77777777" w:rsidR="00A20A3B" w:rsidRPr="00A20A3B" w:rsidRDefault="00A20A3B" w:rsidP="00A20A3B">
      <w:pPr>
        <w:ind w:firstLine="708"/>
        <w:rPr>
          <w:lang w:val="sk-SK"/>
        </w:rPr>
      </w:pPr>
      <w:r w:rsidRPr="00A20A3B">
        <w:rPr>
          <w:lang w:val="sk-SK"/>
        </w:rPr>
        <w:t>Voda potrebná pre prevádzku zariadenia staveniska a výstavbu objektov riešenej stavby bude zaistená zrekonštruovaním jestvujúcej prípojky vody s napojením na verejný rozvody vody v ulici Terchovská. Predpokladaná maximálna spotreba vody pre výstavbu je 0,68 l / s. Vodomer na prípojný bod dodá a osadí generálny dodávateľ stavby.</w:t>
      </w:r>
    </w:p>
    <w:p w14:paraId="039A2DDB" w14:textId="77777777" w:rsidR="00A20A3B" w:rsidRPr="00A20A3B" w:rsidRDefault="00A20A3B" w:rsidP="00A20A3B">
      <w:pPr>
        <w:rPr>
          <w:rStyle w:val="Vrazn"/>
          <w:lang w:val="sk-SK"/>
        </w:rPr>
      </w:pPr>
      <w:bookmarkStart w:id="295" w:name="_Toc113914890"/>
      <w:bookmarkStart w:id="296" w:name="_Toc151456925"/>
      <w:r w:rsidRPr="00A20A3B">
        <w:rPr>
          <w:rStyle w:val="Vrazn"/>
          <w:lang w:val="sk-SK"/>
        </w:rPr>
        <w:t>Elektrická energia</w:t>
      </w:r>
      <w:bookmarkEnd w:id="295"/>
      <w:bookmarkEnd w:id="296"/>
    </w:p>
    <w:p w14:paraId="4CDDDEB5" w14:textId="77777777" w:rsidR="00A20A3B" w:rsidRPr="00A20A3B" w:rsidRDefault="00A20A3B" w:rsidP="00A20A3B">
      <w:pPr>
        <w:pStyle w:val="Text"/>
        <w:rPr>
          <w:lang w:val="sk-SK"/>
        </w:rPr>
      </w:pPr>
      <w:r w:rsidRPr="00A20A3B">
        <w:rPr>
          <w:lang w:val="sk-SK"/>
        </w:rPr>
        <w:t>Elektrická energia pre predmetnú stavbu bude potrebná v kanceláriách, v sociálnych zariadeniach, v sklade, na stavebnom dvore a pre stavebné stroje s el. pohonom. Pre tieto účely sa predpokladá nasledovná potreba el. energie:</w:t>
      </w:r>
    </w:p>
    <w:p w14:paraId="76B5AFC6" w14:textId="77777777" w:rsidR="00A20A3B" w:rsidRPr="00A20A3B" w:rsidRDefault="00A20A3B" w:rsidP="008A3C06">
      <w:pPr>
        <w:pStyle w:val="Text"/>
        <w:numPr>
          <w:ilvl w:val="0"/>
          <w:numId w:val="25"/>
        </w:numPr>
        <w:spacing w:after="0"/>
        <w:ind w:left="1418"/>
        <w:rPr>
          <w:lang w:val="sk-SK"/>
        </w:rPr>
      </w:pPr>
      <w:r w:rsidRPr="00A20A3B">
        <w:rPr>
          <w:lang w:val="sk-SK"/>
        </w:rPr>
        <w:t xml:space="preserve">Drobná mechanizácia </w:t>
      </w:r>
      <w:r w:rsidRPr="00A20A3B">
        <w:rPr>
          <w:lang w:val="sk-SK"/>
        </w:rPr>
        <w:tab/>
        <w:t>20 kW</w:t>
      </w:r>
    </w:p>
    <w:p w14:paraId="33253FF5" w14:textId="77777777" w:rsidR="00A20A3B" w:rsidRPr="00A20A3B" w:rsidRDefault="00A20A3B" w:rsidP="008A3C06">
      <w:pPr>
        <w:pStyle w:val="Text"/>
        <w:numPr>
          <w:ilvl w:val="0"/>
          <w:numId w:val="25"/>
        </w:numPr>
        <w:spacing w:after="0"/>
        <w:ind w:left="1418"/>
        <w:rPr>
          <w:lang w:val="sk-SK"/>
        </w:rPr>
      </w:pPr>
      <w:r w:rsidRPr="00A20A3B">
        <w:rPr>
          <w:lang w:val="sk-SK"/>
        </w:rPr>
        <w:t xml:space="preserve">Zariadenie staveniska </w:t>
      </w:r>
      <w:r w:rsidRPr="00A20A3B">
        <w:rPr>
          <w:lang w:val="sk-SK"/>
        </w:rPr>
        <w:tab/>
        <w:t>20 kW</w:t>
      </w:r>
    </w:p>
    <w:p w14:paraId="37136BC0" w14:textId="77777777" w:rsidR="00A20A3B" w:rsidRPr="00A20A3B" w:rsidRDefault="00A20A3B" w:rsidP="008A3C06">
      <w:pPr>
        <w:pStyle w:val="Text"/>
        <w:numPr>
          <w:ilvl w:val="0"/>
          <w:numId w:val="25"/>
        </w:numPr>
        <w:spacing w:after="0"/>
        <w:ind w:left="1418"/>
        <w:rPr>
          <w:lang w:val="sk-SK"/>
        </w:rPr>
      </w:pPr>
      <w:r w:rsidRPr="00A20A3B">
        <w:rPr>
          <w:lang w:val="sk-SK"/>
        </w:rPr>
        <w:t>Stavebný žeriav</w:t>
      </w:r>
      <w:r w:rsidRPr="00A20A3B">
        <w:rPr>
          <w:lang w:val="sk-SK"/>
        </w:rPr>
        <w:tab/>
      </w:r>
      <w:r w:rsidRPr="00A20A3B">
        <w:rPr>
          <w:lang w:val="sk-SK"/>
        </w:rPr>
        <w:tab/>
        <w:t>140 kW</w:t>
      </w:r>
    </w:p>
    <w:p w14:paraId="7F19851B" w14:textId="77777777" w:rsidR="00A20A3B" w:rsidRPr="00A20A3B" w:rsidRDefault="00A20A3B" w:rsidP="00A20A3B">
      <w:pPr>
        <w:pStyle w:val="Text"/>
        <w:ind w:left="1418" w:firstLine="0"/>
        <w:rPr>
          <w:lang w:val="sk-SK"/>
        </w:rPr>
      </w:pPr>
      <w:r w:rsidRPr="00A20A3B">
        <w:rPr>
          <w:lang w:val="sk-SK"/>
        </w:rPr>
        <w:t>SPOLU</w:t>
      </w:r>
      <w:r w:rsidRPr="00A20A3B">
        <w:rPr>
          <w:lang w:val="sk-SK"/>
        </w:rPr>
        <w:tab/>
      </w:r>
      <w:r w:rsidRPr="00A20A3B">
        <w:rPr>
          <w:lang w:val="sk-SK"/>
        </w:rPr>
        <w:tab/>
      </w:r>
      <w:r w:rsidRPr="00A20A3B">
        <w:rPr>
          <w:lang w:val="sk-SK"/>
        </w:rPr>
        <w:tab/>
        <w:t>180 kW</w:t>
      </w:r>
    </w:p>
    <w:p w14:paraId="11144D47" w14:textId="77777777" w:rsidR="00A20A3B" w:rsidRPr="00A20A3B" w:rsidRDefault="00A20A3B" w:rsidP="00A20A3B">
      <w:pPr>
        <w:pStyle w:val="Text"/>
        <w:rPr>
          <w:lang w:val="sk-SK"/>
        </w:rPr>
      </w:pPr>
      <w:r w:rsidRPr="00A20A3B">
        <w:rPr>
          <w:lang w:val="sk-SK"/>
        </w:rPr>
        <w:t xml:space="preserve"> Koeficient súčasnosti 0,7 → potrebný príkon 126 kW pre samotné stavenisko. Pre odber el. energie bude potrebné zabezpečiť dočasnú prípojku NN. Prípojka bude realizovaná vzdušným vedením na stĺpoch. Z tejto prípojky bude zriadený dočasný rozvod NN cez hlavný staveniskový rozvádzač s meraním po drevených stĺpoch k zariadeniu staveniska a k prenosným bunkám. Dočasné staveniskové rozvody musia byť realizované tak, aby spĺňali všetky predpisy a normy pre dočasné staveniskové rozvody NN. Osvetlenie staveniska bude priľahlým samostatným osvetlením a súčasne aj verejným osvetlením.</w:t>
      </w:r>
    </w:p>
    <w:p w14:paraId="52E568FF" w14:textId="77777777" w:rsidR="00A20A3B" w:rsidRPr="00A20A3B" w:rsidRDefault="00A20A3B" w:rsidP="00A20A3B">
      <w:pPr>
        <w:pStyle w:val="Text"/>
        <w:rPr>
          <w:lang w:val="sk-SK"/>
        </w:rPr>
      </w:pPr>
      <w:r w:rsidRPr="00A20A3B">
        <w:rPr>
          <w:lang w:val="sk-SK"/>
        </w:rPr>
        <w:t xml:space="preserve">Spôsob merania odberu a miesto pripojenia si dohodne dodávateľ stavby s vlastníkom a správcom jednotlivých sietí. V prípade nutnosti je možné dodávať zdroj el. energie pre drobnú mechanizáciu z elektrocentrály, ktorú si zabezpečí dodávateľ stavby. Zdrojom el. energie na stavenisku budú </w:t>
      </w:r>
      <w:proofErr w:type="spellStart"/>
      <w:r w:rsidRPr="00A20A3B">
        <w:rPr>
          <w:lang w:val="sk-SK"/>
        </w:rPr>
        <w:t>elektorcentrály</w:t>
      </w:r>
      <w:proofErr w:type="spellEnd"/>
      <w:r w:rsidRPr="00A20A3B">
        <w:rPr>
          <w:lang w:val="sk-SK"/>
        </w:rPr>
        <w:t>, ktoré so zabezpečí dodávateľ stavby. Náklady na realizáciu prípojok a ich prevádzku dodávateľ stavby zahrnie do vedľajších rozpočtových nákladov.</w:t>
      </w:r>
      <w:bookmarkStart w:id="297" w:name="_Toc113914891"/>
    </w:p>
    <w:p w14:paraId="45F9CE10" w14:textId="77777777" w:rsidR="00A20A3B" w:rsidRPr="00A20A3B" w:rsidRDefault="00A20A3B" w:rsidP="00A20A3B">
      <w:pPr>
        <w:pStyle w:val="Text"/>
        <w:rPr>
          <w:lang w:val="sk-SK"/>
        </w:rPr>
      </w:pPr>
    </w:p>
    <w:p w14:paraId="1B6303F9" w14:textId="77777777" w:rsidR="00A20A3B" w:rsidRPr="00A20A3B" w:rsidRDefault="00A20A3B" w:rsidP="00A20A3B">
      <w:pPr>
        <w:rPr>
          <w:rStyle w:val="Vrazn"/>
          <w:lang w:val="sk-SK"/>
        </w:rPr>
      </w:pPr>
      <w:bookmarkStart w:id="298" w:name="_Toc151456926"/>
      <w:r w:rsidRPr="00A20A3B">
        <w:rPr>
          <w:rStyle w:val="Vrazn"/>
          <w:lang w:val="sk-SK"/>
        </w:rPr>
        <w:t>Spôsob odvodnenia staveniska</w:t>
      </w:r>
      <w:bookmarkEnd w:id="297"/>
      <w:bookmarkEnd w:id="298"/>
    </w:p>
    <w:p w14:paraId="409C17DC" w14:textId="77777777" w:rsidR="00A20A3B" w:rsidRPr="00A20A3B" w:rsidRDefault="00A20A3B" w:rsidP="00A20A3B">
      <w:pPr>
        <w:pStyle w:val="Text"/>
        <w:rPr>
          <w:lang w:val="sk-SK"/>
        </w:rPr>
      </w:pPr>
      <w:r w:rsidRPr="00A20A3B">
        <w:rPr>
          <w:lang w:val="sk-SK"/>
        </w:rPr>
        <w:t xml:space="preserve">Odvodnenie povrchových vôd z vonkajšieho staveniska bude zaistené spádovaným terénom k jestvujúcim funkčným uličným </w:t>
      </w:r>
      <w:proofErr w:type="spellStart"/>
      <w:r w:rsidRPr="00A20A3B">
        <w:rPr>
          <w:lang w:val="sk-SK"/>
        </w:rPr>
        <w:t>vpustiam</w:t>
      </w:r>
      <w:proofErr w:type="spellEnd"/>
      <w:r w:rsidRPr="00A20A3B">
        <w:rPr>
          <w:lang w:val="sk-SK"/>
        </w:rPr>
        <w:t xml:space="preserve">. </w:t>
      </w:r>
      <w:bookmarkStart w:id="299" w:name="_Toc113914892"/>
    </w:p>
    <w:p w14:paraId="3F4C39CC" w14:textId="77777777" w:rsidR="00A20A3B" w:rsidRPr="00A20A3B" w:rsidRDefault="00A20A3B" w:rsidP="00A20A3B">
      <w:pPr>
        <w:pStyle w:val="Text"/>
        <w:rPr>
          <w:lang w:val="sk-SK"/>
        </w:rPr>
      </w:pPr>
    </w:p>
    <w:p w14:paraId="6A523002" w14:textId="77777777" w:rsidR="00A20A3B" w:rsidRPr="00A20A3B" w:rsidRDefault="00A20A3B" w:rsidP="00A20A3B">
      <w:pPr>
        <w:rPr>
          <w:rStyle w:val="Vrazn"/>
          <w:lang w:val="sk-SK"/>
        </w:rPr>
      </w:pPr>
      <w:bookmarkStart w:id="300" w:name="_Toc151456927"/>
      <w:r w:rsidRPr="00A20A3B">
        <w:rPr>
          <w:rStyle w:val="Vrazn"/>
          <w:lang w:val="sk-SK"/>
        </w:rPr>
        <w:t>Spôsob napojenia telekomunikačných zariadení na telekomunikačnú sieť počas výstavby</w:t>
      </w:r>
      <w:bookmarkEnd w:id="299"/>
      <w:bookmarkEnd w:id="300"/>
    </w:p>
    <w:p w14:paraId="6E08A1F4" w14:textId="77777777" w:rsidR="00A20A3B" w:rsidRPr="00A20A3B" w:rsidRDefault="00A20A3B" w:rsidP="00A20A3B">
      <w:pPr>
        <w:pStyle w:val="Text"/>
        <w:rPr>
          <w:lang w:val="sk-SK"/>
        </w:rPr>
      </w:pPr>
      <w:r w:rsidRPr="00A20A3B">
        <w:rPr>
          <w:lang w:val="sk-SK"/>
        </w:rPr>
        <w:t>Pripojenie zariadenia staveniska na pevnú telefónnu sieť projektant nenavrhuje. Predpokladá sa, že vedenie stavby a pracovníci stavby budú užívať siete mobilných operátorov, takisto sa predpokladá využitie bezdrôtového napojenie kancelárií stavby na internet.</w:t>
      </w:r>
    </w:p>
    <w:p w14:paraId="5C39F6B0" w14:textId="77777777" w:rsidR="00A20A3B" w:rsidRPr="00A20A3B" w:rsidRDefault="00A20A3B" w:rsidP="00A20A3B">
      <w:pPr>
        <w:pStyle w:val="Text"/>
        <w:rPr>
          <w:lang w:val="sk-SK"/>
        </w:rPr>
      </w:pPr>
      <w:r w:rsidRPr="00A20A3B">
        <w:rPr>
          <w:lang w:val="sk-SK"/>
        </w:rPr>
        <w:lastRenderedPageBreak/>
        <w:t>V prípade potreby bude napojenie kancelárií stavby na telefónnu sieť riešené v čase výstavby zmluvným vzťahom medzi zhotoviteľom stavby a firmou prevádzkujúcou telefónnu sieť (slovenský Telekom). Do vybudovania telefónnej prípojky budú používané mobilné telefóny.</w:t>
      </w:r>
    </w:p>
    <w:p w14:paraId="36B9B141" w14:textId="77777777" w:rsidR="00A20A3B" w:rsidRPr="00A20A3B" w:rsidRDefault="00A20A3B" w:rsidP="00A20A3B">
      <w:pPr>
        <w:pStyle w:val="Text"/>
        <w:rPr>
          <w:lang w:val="sk-SK"/>
        </w:rPr>
      </w:pPr>
    </w:p>
    <w:p w14:paraId="0CD1D2FF" w14:textId="77777777" w:rsidR="00A20A3B" w:rsidRPr="00A20A3B" w:rsidRDefault="00A20A3B" w:rsidP="00A20A3B">
      <w:pPr>
        <w:rPr>
          <w:rStyle w:val="Vrazn"/>
          <w:lang w:val="sk-SK"/>
        </w:rPr>
      </w:pPr>
      <w:bookmarkStart w:id="301" w:name="_Toc113914893"/>
      <w:bookmarkStart w:id="302" w:name="_Toc151456928"/>
      <w:r w:rsidRPr="00A20A3B">
        <w:rPr>
          <w:rStyle w:val="Vrazn"/>
          <w:lang w:val="sk-SK"/>
        </w:rPr>
        <w:t>Predpokladaná potreba čerpania podzemných vôd a spôsob odvedenia zo staveniska</w:t>
      </w:r>
      <w:bookmarkEnd w:id="301"/>
      <w:bookmarkEnd w:id="302"/>
    </w:p>
    <w:p w14:paraId="689845F1" w14:textId="410FDB40" w:rsidR="00A20A3B" w:rsidRPr="00A20A3B" w:rsidRDefault="00A20A3B" w:rsidP="00A20A3B">
      <w:pPr>
        <w:ind w:firstLine="576"/>
        <w:rPr>
          <w:lang w:val="sk-SK"/>
        </w:rPr>
      </w:pPr>
      <w:r w:rsidRPr="00A20A3B">
        <w:rPr>
          <w:lang w:val="sk-SK"/>
        </w:rPr>
        <w:t>Základová škára základovej dosky priehlbne výťahu je nad hladinou podzemnej vody, nepredpokladá sa nutnosť čerpanie podzemnej vody.</w:t>
      </w:r>
    </w:p>
    <w:p w14:paraId="34C02F6E" w14:textId="77777777" w:rsidR="00A20A3B" w:rsidRPr="00A20A3B" w:rsidRDefault="00A20A3B" w:rsidP="00A20A3B">
      <w:pPr>
        <w:pStyle w:val="Text"/>
        <w:rPr>
          <w:lang w:val="sk-SK"/>
        </w:rPr>
      </w:pPr>
    </w:p>
    <w:p w14:paraId="4BE8529F" w14:textId="77777777" w:rsidR="00A20A3B" w:rsidRPr="00A20A3B" w:rsidRDefault="00A20A3B" w:rsidP="00A20A3B">
      <w:pPr>
        <w:pStyle w:val="Nadpis30"/>
        <w:rPr>
          <w:lang w:val="sk-SK"/>
        </w:rPr>
      </w:pPr>
      <w:bookmarkStart w:id="303" w:name="_Toc113914894"/>
      <w:bookmarkStart w:id="304" w:name="_Toc151456929"/>
      <w:bookmarkStart w:id="305" w:name="_Toc184799187"/>
      <w:r w:rsidRPr="00A20A3B">
        <w:rPr>
          <w:lang w:val="sk-SK"/>
        </w:rPr>
        <w:t>PREDPOKLADANÝ MAXIMÁLNY POČET PRACOVNÍKOV ZÚČASTNENÍCH NA VÝSTAVBE A VYTVORENIE VYHOVUJÚCICH SOCIÁLNYCH PODMIENOK PRE ICH ČINNOSŤ</w:t>
      </w:r>
      <w:bookmarkEnd w:id="303"/>
      <w:bookmarkEnd w:id="304"/>
      <w:bookmarkEnd w:id="305"/>
    </w:p>
    <w:p w14:paraId="2AB6786D" w14:textId="77777777" w:rsidR="00A20A3B" w:rsidRPr="00A20A3B" w:rsidRDefault="00A20A3B" w:rsidP="00A20A3B">
      <w:pPr>
        <w:pStyle w:val="Text"/>
        <w:rPr>
          <w:lang w:val="sk-SK"/>
        </w:rPr>
      </w:pPr>
    </w:p>
    <w:p w14:paraId="3536BF32" w14:textId="77777777" w:rsidR="00A20A3B" w:rsidRPr="00A20A3B" w:rsidRDefault="00A20A3B" w:rsidP="00A20A3B">
      <w:pPr>
        <w:pStyle w:val="Text"/>
        <w:rPr>
          <w:lang w:val="sk-SK"/>
        </w:rPr>
      </w:pPr>
      <m:oMathPara>
        <m:oMath>
          <m:r>
            <w:rPr>
              <w:rFonts w:ascii="Cambria Math" w:hAnsi="Cambria Math"/>
              <w:lang w:val="sk-SK"/>
            </w:rPr>
            <m:t>Nr</m:t>
          </m:r>
          <m:r>
            <m:rPr>
              <m:sty m:val="p"/>
            </m:rPr>
            <w:rPr>
              <w:rFonts w:ascii="Cambria Math" w:hAnsi="Cambria Math"/>
              <w:lang w:val="sk-SK"/>
            </w:rPr>
            <m:t>=</m:t>
          </m:r>
          <m:f>
            <m:fPr>
              <m:ctrlPr>
                <w:rPr>
                  <w:rFonts w:ascii="Cambria Math" w:hAnsi="Cambria Math"/>
                  <w:lang w:val="sk-SK"/>
                </w:rPr>
              </m:ctrlPr>
            </m:fPr>
            <m:num>
              <m:r>
                <m:rPr>
                  <m:sty m:val="p"/>
                </m:rPr>
                <w:rPr>
                  <w:rFonts w:ascii="Cambria Math" w:hAnsi="Cambria Math"/>
                  <w:lang w:val="sk-SK"/>
                </w:rPr>
                <m:t>i × Fn</m:t>
              </m:r>
            </m:num>
            <m:den>
              <m:r>
                <m:rPr>
                  <m:sty m:val="p"/>
                </m:rPr>
                <w:rPr>
                  <w:rFonts w:ascii="Cambria Math" w:hAnsi="Cambria Math"/>
                  <w:lang w:val="sk-SK"/>
                </w:rPr>
                <m:t>Pd ×t</m:t>
              </m:r>
            </m:den>
          </m:f>
          <m:r>
            <m:rPr>
              <m:sty m:val="p"/>
            </m:rPr>
            <w:rPr>
              <w:rFonts w:ascii="Cambria Math" w:hAnsi="Cambria Math"/>
              <w:lang w:val="sk-SK"/>
            </w:rPr>
            <m:t>=</m:t>
          </m:r>
          <m:func>
            <m:funcPr>
              <m:ctrlPr>
                <w:rPr>
                  <w:rFonts w:ascii="Cambria Math" w:hAnsi="Cambria Math"/>
                  <w:lang w:val="sk-SK"/>
                </w:rPr>
              </m:ctrlPr>
            </m:funcPr>
            <m:fName>
              <m:r>
                <m:rPr>
                  <m:sty m:val="p"/>
                </m:rPr>
                <w:rPr>
                  <w:rFonts w:ascii="Cambria Math" w:hAnsi="Cambria Math"/>
                  <w:lang w:val="sk-SK"/>
                </w:rPr>
                <m:t>max.</m:t>
              </m:r>
            </m:fName>
            <m:e>
              <m:r>
                <m:rPr>
                  <m:sty m:val="p"/>
                </m:rPr>
                <w:rPr>
                  <w:rFonts w:ascii="Cambria Math" w:hAnsi="Cambria Math"/>
                  <w:lang w:val="sk-SK"/>
                </w:rPr>
                <m:t xml:space="preserve">78 </m:t>
              </m:r>
              <m:r>
                <w:rPr>
                  <w:rFonts w:ascii="Cambria Math" w:hAnsi="Cambria Math"/>
                  <w:lang w:val="sk-SK"/>
                </w:rPr>
                <m:t>pracovn</m:t>
              </m:r>
              <m:r>
                <m:rPr>
                  <m:sty m:val="p"/>
                </m:rPr>
                <w:rPr>
                  <w:rFonts w:ascii="Cambria Math" w:hAnsi="Cambria Math"/>
                  <w:lang w:val="sk-SK"/>
                </w:rPr>
                <m:t>í</m:t>
              </m:r>
              <m:r>
                <w:rPr>
                  <w:rFonts w:ascii="Cambria Math" w:hAnsi="Cambria Math"/>
                  <w:lang w:val="sk-SK"/>
                </w:rPr>
                <m:t>kov</m:t>
              </m:r>
            </m:e>
          </m:func>
          <m:r>
            <m:rPr>
              <m:sty m:val="p"/>
            </m:rPr>
            <w:rPr>
              <w:rFonts w:ascii="Cambria Math" w:hAnsi="Cambria Math"/>
              <w:lang w:val="sk-SK"/>
            </w:rPr>
            <m:t xml:space="preserve"> </m:t>
          </m:r>
        </m:oMath>
      </m:oMathPara>
    </w:p>
    <w:p w14:paraId="296353D7" w14:textId="77777777" w:rsidR="00A20A3B" w:rsidRPr="00A20A3B" w:rsidRDefault="00A20A3B" w:rsidP="00A20A3B">
      <w:pPr>
        <w:pStyle w:val="Text"/>
        <w:rPr>
          <w:lang w:val="sk-SK"/>
        </w:rPr>
      </w:pPr>
    </w:p>
    <w:p w14:paraId="62942A7B" w14:textId="77777777" w:rsidR="00A20A3B" w:rsidRPr="00A20A3B" w:rsidRDefault="00A20A3B" w:rsidP="00A20A3B">
      <w:pPr>
        <w:pStyle w:val="Text"/>
        <w:rPr>
          <w:lang w:val="sk-SK"/>
        </w:rPr>
      </w:pPr>
      <w:r w:rsidRPr="00A20A3B">
        <w:rPr>
          <w:lang w:val="sk-SK"/>
        </w:rPr>
        <w:t xml:space="preserve">Použité skratky: </w:t>
      </w:r>
    </w:p>
    <w:p w14:paraId="692EA68B" w14:textId="77777777" w:rsidR="00A20A3B" w:rsidRPr="00A20A3B" w:rsidRDefault="00A20A3B" w:rsidP="008A3C06">
      <w:pPr>
        <w:pStyle w:val="Text"/>
        <w:numPr>
          <w:ilvl w:val="0"/>
          <w:numId w:val="26"/>
        </w:numPr>
        <w:spacing w:after="0"/>
        <w:rPr>
          <w:lang w:val="sk-SK"/>
        </w:rPr>
      </w:pPr>
      <w:proofErr w:type="spellStart"/>
      <w:r w:rsidRPr="00A20A3B">
        <w:rPr>
          <w:lang w:val="sk-SK"/>
        </w:rPr>
        <w:t>Nr</w:t>
      </w:r>
      <w:proofErr w:type="spellEnd"/>
      <w:r w:rsidRPr="00A20A3B">
        <w:rPr>
          <w:lang w:val="sk-SK"/>
        </w:rPr>
        <w:t xml:space="preserve"> - počet nasadených robotníkov HSV resp. PSV </w:t>
      </w:r>
    </w:p>
    <w:p w14:paraId="3DB817FC" w14:textId="77777777" w:rsidR="00A20A3B" w:rsidRPr="00A20A3B" w:rsidRDefault="00A20A3B" w:rsidP="008A3C06">
      <w:pPr>
        <w:pStyle w:val="Text"/>
        <w:numPr>
          <w:ilvl w:val="0"/>
          <w:numId w:val="26"/>
        </w:numPr>
        <w:spacing w:after="0"/>
        <w:rPr>
          <w:lang w:val="sk-SK"/>
        </w:rPr>
      </w:pPr>
      <w:proofErr w:type="spellStart"/>
      <w:r w:rsidRPr="00A20A3B">
        <w:rPr>
          <w:lang w:val="sk-SK"/>
        </w:rPr>
        <w:t>Fn</w:t>
      </w:r>
      <w:proofErr w:type="spellEnd"/>
      <w:r w:rsidRPr="00A20A3B">
        <w:rPr>
          <w:lang w:val="sk-SK"/>
        </w:rPr>
        <w:t xml:space="preserve"> - investičný náklad za sledované obdobie (8,0 miliónov eur)</w:t>
      </w:r>
    </w:p>
    <w:p w14:paraId="5A7CF131" w14:textId="77777777" w:rsidR="00A20A3B" w:rsidRPr="00A20A3B" w:rsidRDefault="00A20A3B" w:rsidP="008A3C06">
      <w:pPr>
        <w:pStyle w:val="Text"/>
        <w:numPr>
          <w:ilvl w:val="0"/>
          <w:numId w:val="26"/>
        </w:numPr>
        <w:spacing w:after="0"/>
        <w:rPr>
          <w:lang w:val="sk-SK"/>
        </w:rPr>
      </w:pPr>
      <w:proofErr w:type="spellStart"/>
      <w:r w:rsidRPr="00A20A3B">
        <w:rPr>
          <w:lang w:val="sk-SK"/>
        </w:rPr>
        <w:t>Pd</w:t>
      </w:r>
      <w:proofErr w:type="spellEnd"/>
      <w:r w:rsidRPr="00A20A3B">
        <w:rPr>
          <w:lang w:val="sk-SK"/>
        </w:rPr>
        <w:t xml:space="preserve"> - produktivita práce 1 pracovníka dodávateľa stavby (0,0030 mil. eur)</w:t>
      </w:r>
    </w:p>
    <w:p w14:paraId="063DCC0E" w14:textId="77777777" w:rsidR="00A20A3B" w:rsidRPr="00A20A3B" w:rsidRDefault="00A20A3B" w:rsidP="008A3C06">
      <w:pPr>
        <w:pStyle w:val="Text"/>
        <w:numPr>
          <w:ilvl w:val="0"/>
          <w:numId w:val="26"/>
        </w:numPr>
        <w:spacing w:after="0"/>
        <w:rPr>
          <w:lang w:val="sk-SK"/>
        </w:rPr>
      </w:pPr>
      <w:r w:rsidRPr="00A20A3B">
        <w:rPr>
          <w:lang w:val="sk-SK"/>
        </w:rPr>
        <w:t>t - počet mesiacov sledovaného obdobia (24 mesiacov)</w:t>
      </w:r>
    </w:p>
    <w:p w14:paraId="0BC9F41B" w14:textId="77777777" w:rsidR="00A20A3B" w:rsidRPr="00A20A3B" w:rsidRDefault="00A20A3B" w:rsidP="008A3C06">
      <w:pPr>
        <w:pStyle w:val="Text"/>
        <w:numPr>
          <w:ilvl w:val="0"/>
          <w:numId w:val="26"/>
        </w:numPr>
        <w:spacing w:after="0"/>
        <w:rPr>
          <w:lang w:val="sk-SK"/>
        </w:rPr>
      </w:pPr>
      <w:r w:rsidRPr="00A20A3B">
        <w:rPr>
          <w:lang w:val="sk-SK"/>
        </w:rPr>
        <w:t xml:space="preserve">i - index súčasnosti </w:t>
      </w:r>
    </w:p>
    <w:p w14:paraId="5DA65A11" w14:textId="77777777" w:rsidR="00A20A3B" w:rsidRPr="00A20A3B" w:rsidRDefault="00A20A3B" w:rsidP="00A20A3B">
      <w:pPr>
        <w:rPr>
          <w:lang w:val="sk-SK"/>
        </w:rPr>
      </w:pPr>
    </w:p>
    <w:p w14:paraId="51DA2919" w14:textId="77777777" w:rsidR="00A20A3B" w:rsidRPr="00A20A3B" w:rsidRDefault="00A20A3B" w:rsidP="00A20A3B">
      <w:pPr>
        <w:pStyle w:val="Text"/>
        <w:rPr>
          <w:rFonts w:ascii="Arial Narrow" w:hAnsi="Arial Narrow" w:cstheme="minorBidi"/>
          <w:lang w:val="sk-SK"/>
        </w:rPr>
      </w:pPr>
      <w:r w:rsidRPr="00A20A3B">
        <w:rPr>
          <w:lang w:val="sk-SK"/>
        </w:rPr>
        <w:t>Predpokladaný max. počet pracovníkov pri dodržaní občianskym zákonom stanovené 40 hod. týždennej pracovnej dobe bude cca 80 pracovníkov s tým, že počet sa bude meniť podľa priebehu výstavby a nasadeniu jednotlivých profesií. Predpokladaný počet pracovníkov THP dodávateľa stavby budú na stavenisku cca 8 pracovníkov.</w:t>
      </w:r>
    </w:p>
    <w:p w14:paraId="396785A4" w14:textId="77777777" w:rsidR="00A20A3B" w:rsidRPr="00A20A3B" w:rsidRDefault="00A20A3B" w:rsidP="00A20A3B">
      <w:pPr>
        <w:pStyle w:val="Text"/>
        <w:rPr>
          <w:lang w:val="sk-SK"/>
        </w:rPr>
      </w:pPr>
      <w:r w:rsidRPr="00A20A3B">
        <w:rPr>
          <w:lang w:val="sk-SK"/>
        </w:rPr>
        <w:t xml:space="preserve">Pre zabezpečenie sociálnej časti zariadenia staveniska (šatne, základné hygienické zariadenie, kancelária dodávateľa) je navrhnuté dočasné </w:t>
      </w:r>
      <w:proofErr w:type="spellStart"/>
      <w:r w:rsidRPr="00A20A3B">
        <w:rPr>
          <w:lang w:val="sk-SK"/>
        </w:rPr>
        <w:t>bunkovisko</w:t>
      </w:r>
      <w:proofErr w:type="spellEnd"/>
      <w:r w:rsidRPr="00A20A3B">
        <w:rPr>
          <w:lang w:val="sk-SK"/>
        </w:rPr>
        <w:t xml:space="preserve"> v rámci záberu staveniska. Predbežne, zohľadňujúc podmienky riešeného územia a charakter navrhovaného staveniska konštatujeme: </w:t>
      </w:r>
    </w:p>
    <w:p w14:paraId="537EAB16" w14:textId="77777777" w:rsidR="00A20A3B" w:rsidRPr="00A20A3B" w:rsidRDefault="00A20A3B" w:rsidP="008A3C06">
      <w:pPr>
        <w:pStyle w:val="Text"/>
        <w:numPr>
          <w:ilvl w:val="0"/>
          <w:numId w:val="26"/>
        </w:numPr>
        <w:spacing w:after="0"/>
        <w:rPr>
          <w:lang w:val="sk-SK"/>
        </w:rPr>
      </w:pPr>
      <w:r w:rsidRPr="00A20A3B">
        <w:rPr>
          <w:lang w:val="sk-SK"/>
        </w:rPr>
        <w:t xml:space="preserve">ubytovanie nasadených stavebných robotníkov zabezpečiť mimo zriadené stavenisko ( napr. v robotníckych ubytovniach ) </w:t>
      </w:r>
    </w:p>
    <w:p w14:paraId="3D7641E9" w14:textId="77777777" w:rsidR="00A20A3B" w:rsidRPr="00A20A3B" w:rsidRDefault="00A20A3B" w:rsidP="008A3C06">
      <w:pPr>
        <w:pStyle w:val="Text"/>
        <w:numPr>
          <w:ilvl w:val="0"/>
          <w:numId w:val="26"/>
        </w:numPr>
        <w:spacing w:after="0"/>
        <w:rPr>
          <w:lang w:val="sk-SK"/>
        </w:rPr>
      </w:pPr>
      <w:r w:rsidRPr="00A20A3B">
        <w:rPr>
          <w:lang w:val="sk-SK"/>
        </w:rPr>
        <w:t xml:space="preserve">stravovanie stavebných robotníkov zabezpečiť dovozom resp. v reštauračných zariadeniach a bufetoch lokality ( podmienkou je súhlas majiteľa resp. zodpovedného </w:t>
      </w:r>
      <w:proofErr w:type="spellStart"/>
      <w:r w:rsidRPr="00A20A3B">
        <w:rPr>
          <w:lang w:val="sk-SK"/>
        </w:rPr>
        <w:t>prevádzkára</w:t>
      </w:r>
      <w:proofErr w:type="spellEnd"/>
      <w:r w:rsidRPr="00A20A3B">
        <w:rPr>
          <w:lang w:val="sk-SK"/>
        </w:rPr>
        <w:t xml:space="preserve"> zariadenia) </w:t>
      </w:r>
    </w:p>
    <w:p w14:paraId="7CCB5617" w14:textId="77777777" w:rsidR="00A20A3B" w:rsidRPr="00A20A3B" w:rsidRDefault="00A20A3B" w:rsidP="008A3C06">
      <w:pPr>
        <w:pStyle w:val="Text"/>
        <w:numPr>
          <w:ilvl w:val="0"/>
          <w:numId w:val="26"/>
        </w:numPr>
        <w:spacing w:after="0"/>
        <w:rPr>
          <w:lang w:val="sk-SK"/>
        </w:rPr>
      </w:pPr>
      <w:r w:rsidRPr="00A20A3B">
        <w:rPr>
          <w:lang w:val="sk-SK"/>
        </w:rPr>
        <w:t xml:space="preserve">odvoz stavebných robotníkov na zriadené stavenisko zabezpečiť dopravnými prostriedkami vybraného dodávateľa stavby </w:t>
      </w:r>
    </w:p>
    <w:p w14:paraId="1FB2B761" w14:textId="77777777" w:rsidR="00A20A3B" w:rsidRPr="00A20A3B" w:rsidRDefault="00A20A3B" w:rsidP="008A3C06">
      <w:pPr>
        <w:pStyle w:val="Text"/>
        <w:numPr>
          <w:ilvl w:val="0"/>
          <w:numId w:val="26"/>
        </w:numPr>
        <w:spacing w:after="0"/>
        <w:rPr>
          <w:lang w:val="sk-SK"/>
        </w:rPr>
      </w:pPr>
      <w:r w:rsidRPr="00A20A3B">
        <w:rPr>
          <w:lang w:val="sk-SK"/>
        </w:rPr>
        <w:t xml:space="preserve">prvú pomoc zabezpečiť priamo na zriadenom stavenisku vo vyčlenených priestoroch stavby, resp. v zdravotníckych zariadeniach mesta </w:t>
      </w:r>
    </w:p>
    <w:p w14:paraId="2631C401" w14:textId="77777777" w:rsidR="00A20A3B" w:rsidRPr="00A20A3B" w:rsidRDefault="00A20A3B" w:rsidP="008A3C06">
      <w:pPr>
        <w:pStyle w:val="Text"/>
        <w:numPr>
          <w:ilvl w:val="0"/>
          <w:numId w:val="26"/>
        </w:numPr>
        <w:spacing w:after="0"/>
        <w:rPr>
          <w:lang w:val="sk-SK"/>
        </w:rPr>
      </w:pPr>
      <w:r w:rsidRPr="00A20A3B">
        <w:rPr>
          <w:lang w:val="sk-SK"/>
        </w:rPr>
        <w:t>šatne a kancelárie zabezpečí vybraný dodávateľ v dočasných staveniskových objektoch umiestnených na ploche zriadeného staveniska</w:t>
      </w:r>
    </w:p>
    <w:p w14:paraId="5E3923F1" w14:textId="77777777" w:rsidR="00A20A3B" w:rsidRPr="00A20A3B" w:rsidRDefault="00A20A3B" w:rsidP="00A20A3B">
      <w:pPr>
        <w:rPr>
          <w:highlight w:val="yellow"/>
          <w:lang w:val="sk-SK"/>
        </w:rPr>
      </w:pPr>
    </w:p>
    <w:p w14:paraId="5124BCA0" w14:textId="77777777" w:rsidR="00A20A3B" w:rsidRPr="00A20A3B" w:rsidRDefault="00A20A3B" w:rsidP="00A20A3B">
      <w:pPr>
        <w:pStyle w:val="Nadpis30"/>
        <w:rPr>
          <w:lang w:val="sk-SK"/>
        </w:rPr>
      </w:pPr>
      <w:bookmarkStart w:id="306" w:name="_Toc113914895"/>
      <w:bookmarkStart w:id="307" w:name="_Toc151456930"/>
      <w:bookmarkStart w:id="308" w:name="_Toc184799188"/>
      <w:r w:rsidRPr="00A20A3B">
        <w:rPr>
          <w:lang w:val="sk-SK"/>
        </w:rPr>
        <w:t>VPLYV USKUTOČŇOVANIA STAVBY NA ŽIVOTNÉ PROSTREDIE A STANOVENIE OPATRENÍ NA VYLÚČENIE ALEBO NA OBMEDZENIE NEGATÍVNYCH VPLYVOV</w:t>
      </w:r>
      <w:bookmarkEnd w:id="306"/>
      <w:bookmarkEnd w:id="307"/>
      <w:bookmarkEnd w:id="308"/>
    </w:p>
    <w:p w14:paraId="09652B6F" w14:textId="77777777" w:rsidR="00A20A3B" w:rsidRPr="00A20A3B" w:rsidRDefault="00A20A3B" w:rsidP="00A20A3B">
      <w:pPr>
        <w:pStyle w:val="Text"/>
        <w:rPr>
          <w:lang w:val="sk-SK"/>
        </w:rPr>
      </w:pPr>
      <w:r w:rsidRPr="00A20A3B">
        <w:rPr>
          <w:lang w:val="sk-SK"/>
        </w:rPr>
        <w:t>V priebehu výstavby dôjde k určitým negatívnym javom vplývajúcim na okolité prostredie. Toto bude spôsobené zvýšenou hlučnosťou, prašnosťou, výfukovými splodinami, nebezpečím úrazu a komplikovaním pohybu na území výstavby.</w:t>
      </w:r>
    </w:p>
    <w:p w14:paraId="093FE49E" w14:textId="77777777" w:rsidR="00A20A3B" w:rsidRPr="00A20A3B" w:rsidRDefault="00A20A3B" w:rsidP="00A20A3B">
      <w:pPr>
        <w:pStyle w:val="Text"/>
        <w:rPr>
          <w:lang w:val="sk-SK"/>
        </w:rPr>
      </w:pPr>
      <w:r w:rsidRPr="00A20A3B">
        <w:rPr>
          <w:lang w:val="sk-SK"/>
        </w:rPr>
        <w:t xml:space="preserve">V zmysle </w:t>
      </w:r>
      <w:r w:rsidRPr="00A20A3B">
        <w:rPr>
          <w:rFonts w:cs="Arial"/>
          <w:lang w:val="sk-SK"/>
        </w:rPr>
        <w:t>§</w:t>
      </w:r>
      <w:r w:rsidRPr="00A20A3B">
        <w:rPr>
          <w:lang w:val="sk-SK"/>
        </w:rPr>
        <w:t xml:space="preserve"> 8, Stavebného zákona nebude mať zásadné negatívne účinky a vplyvy, nebude produkovať škodlivé exhalácie, hluk, teplo, otrasy, vibrácie, prach, zápach, oslňovanie a zatieňovanie, </w:t>
      </w:r>
      <w:r w:rsidRPr="00A20A3B">
        <w:rPr>
          <w:lang w:val="sk-SK"/>
        </w:rPr>
        <w:lastRenderedPageBreak/>
        <w:t>nebude zhoršovať životné prostredie na stavbe a jeho okolí nad prípustnú mieru resp. nad mieru povolenú vydaným stavebným povolením.</w:t>
      </w:r>
    </w:p>
    <w:p w14:paraId="6B50C272" w14:textId="77777777" w:rsidR="00A20A3B" w:rsidRPr="00A20A3B" w:rsidRDefault="00A20A3B" w:rsidP="00A20A3B">
      <w:pPr>
        <w:rPr>
          <w:rStyle w:val="Vrazn"/>
          <w:lang w:val="sk-SK"/>
        </w:rPr>
      </w:pPr>
      <w:bookmarkStart w:id="309" w:name="_Toc113914896"/>
      <w:bookmarkStart w:id="310" w:name="_Toc151456931"/>
      <w:r w:rsidRPr="00A20A3B">
        <w:rPr>
          <w:rStyle w:val="Vrazn"/>
          <w:lang w:val="sk-SK"/>
        </w:rPr>
        <w:t>Ochrana proti hluku a vibráciám</w:t>
      </w:r>
      <w:bookmarkEnd w:id="309"/>
      <w:bookmarkEnd w:id="310"/>
    </w:p>
    <w:p w14:paraId="14407FE2" w14:textId="77777777" w:rsidR="00A20A3B" w:rsidRPr="00A20A3B" w:rsidRDefault="00A20A3B" w:rsidP="00A20A3B">
      <w:pPr>
        <w:pStyle w:val="Text"/>
        <w:rPr>
          <w:lang w:val="sk-SK" w:eastAsia="en-US"/>
        </w:rPr>
      </w:pPr>
      <w:r w:rsidRPr="00A20A3B">
        <w:rPr>
          <w:lang w:val="sk-SK"/>
        </w:rPr>
        <w:t>Postupuje sa podľa vyhlášky MZ SR č. 549/2007 Z. z. ktorou sa ustanovujú podrobnosti o prípustných hodnotách hluku, infrazvuku a vibrácií a o požiadavkách na objektivizáciu hluku, infrazvuku a vibrácií v životnom prostredí. V zmysle tejto vyhlášky je vonkajšie prostredie chráneným vonkajším priestorom pred obvodovými stenami bytových budov, škôl, zariadení zdravotnej starostlivosti a iných budov vyžadujúcich tiché prostredie, kde sa hluk hodnotí vo vzdialenosti 1,5 m ±0,5 m od steny a vo výške 1,5 m ±0,2 m nad podlahou príslušného podlažia. Určujúcou veličinou hluku pri hodnotení vo vonkajšom prostredí je ekvivalentná hladina A zvuku. Jeho prípustná hodnota je počas dňa (6:00 až 18:00) a počas večera (18:00 až 22:00) 50 dB. V zmysle tejto vyhlášky sa pri hodnotení hluku zo stavebnej činnosti znižuje posudzovaná hodnota v pracovných dňoch od 7:00 do 21:00 a v sobotu od 8:00 do 13:00 o 10 dB, čo znamená, že prípustná hodnota pre stavebné práce je v týchto hodinách 60 dB. Vzhľadom na fakt, že hlučné stavebné práce neprebiehajú nepretržite, stavebný stroj mení svoju orientáciu k fasáde a práce sa realizujú s prestávkami, nepredpokladá sa prekročenie ekvivalentnej hladiny A zvuku 60 dB.</w:t>
      </w:r>
    </w:p>
    <w:p w14:paraId="0976CD4F" w14:textId="77777777" w:rsidR="00A20A3B" w:rsidRPr="00A20A3B" w:rsidRDefault="00A20A3B" w:rsidP="00A20A3B">
      <w:pPr>
        <w:pStyle w:val="Text"/>
        <w:rPr>
          <w:lang w:val="sk-SK"/>
        </w:rPr>
      </w:pPr>
      <w:r w:rsidRPr="00A20A3B">
        <w:rPr>
          <w:lang w:val="sk-SK"/>
        </w:rPr>
        <w:t>Vnútorné prostredie budov je chránený vnútorný priestor budov, v ktorom sa zdržiavajú ľudia trvale alebo opakovane dlhodobo, najmä obytné miestnosti v budovách na bývanie, v domovoch dôchodcov, ubytovniach, izby pacientov v zariadeniach zdravotnej starostlivosti, miestnosti s aktivitami vyžadujúcimi tiché prostredie alebo dorozumievanie rečou, kde sa hluk hodnotí vo výške 1,5 ± 0,2 m nad podlahou a najmenej 0,5 m od stien miestnosti. Pri meraní v bytoch, lôžkových oddeleniach nemocníc, škôlkach a v iných miestnostiach určených na spanie sa meria i v blízkosti miesta hlavy pri spaní a v miestach maxím zvukového poľa, ak sa takéto miesta nachádzajú v priestore zdržovania sa ľudí. Prípustná hodnota ekvivalentnej hladiny A zvuku pre hluk z vonkajšieho prostredia pre nemocničné izby je počas dňa (6:00 až 18:00) 35 dB, počas večera (18:00 až 22:00) 30 dB. V zmysle tejto vyhlášky sa pri hodnotení hluku zo stavebnej činnosti znižuje posudzovaná hodnota v pracovných dňoch od 8:00 do 19:00 o 15 dB, čo znamená, že prípustná hodnota pre stavebné práce od 8:00 do 18:00 je 50 dB, od 18:00 do 19:00 je 45 dB.</w:t>
      </w:r>
    </w:p>
    <w:p w14:paraId="2DAEF8C3" w14:textId="77777777" w:rsidR="00A20A3B" w:rsidRPr="00A20A3B" w:rsidRDefault="00A20A3B" w:rsidP="00A20A3B">
      <w:pPr>
        <w:pStyle w:val="Text"/>
        <w:rPr>
          <w:lang w:val="sk-SK"/>
        </w:rPr>
      </w:pPr>
      <w:r w:rsidRPr="00A20A3B">
        <w:rPr>
          <w:lang w:val="sk-SK"/>
        </w:rPr>
        <w:t>Ekvivalentná hladina A akustického tlaku:</w:t>
      </w:r>
    </w:p>
    <w:p w14:paraId="2C8A18FF" w14:textId="77777777" w:rsidR="00A20A3B" w:rsidRPr="00A20A3B" w:rsidRDefault="00A20A3B" w:rsidP="008A3C06">
      <w:pPr>
        <w:pStyle w:val="Text"/>
        <w:numPr>
          <w:ilvl w:val="0"/>
          <w:numId w:val="28"/>
        </w:numPr>
        <w:spacing w:after="0"/>
        <w:rPr>
          <w:szCs w:val="24"/>
          <w:lang w:val="sk-SK"/>
        </w:rPr>
      </w:pPr>
      <w:r w:rsidRPr="00A20A3B">
        <w:rPr>
          <w:lang w:val="sk-SK"/>
        </w:rPr>
        <w:t xml:space="preserve">nákladné automobily typu Tatra </w:t>
      </w:r>
      <w:r w:rsidRPr="00A20A3B">
        <w:rPr>
          <w:lang w:val="sk-SK"/>
        </w:rPr>
        <w:tab/>
      </w:r>
      <w:r w:rsidRPr="00A20A3B">
        <w:rPr>
          <w:lang w:val="sk-SK"/>
        </w:rPr>
        <w:tab/>
        <w:t xml:space="preserve">87 – 89 dB(A), </w:t>
      </w:r>
    </w:p>
    <w:p w14:paraId="48EDC567" w14:textId="77777777" w:rsidR="00A20A3B" w:rsidRPr="00A20A3B" w:rsidRDefault="00A20A3B" w:rsidP="008A3C06">
      <w:pPr>
        <w:pStyle w:val="Text"/>
        <w:numPr>
          <w:ilvl w:val="0"/>
          <w:numId w:val="28"/>
        </w:numPr>
        <w:spacing w:after="0"/>
        <w:rPr>
          <w:lang w:val="sk-SK"/>
        </w:rPr>
      </w:pPr>
      <w:r w:rsidRPr="00A20A3B">
        <w:rPr>
          <w:lang w:val="sk-SK"/>
        </w:rPr>
        <w:t xml:space="preserve">zhutňovacie stroje zeminy </w:t>
      </w:r>
      <w:r w:rsidRPr="00A20A3B">
        <w:rPr>
          <w:lang w:val="sk-SK"/>
        </w:rPr>
        <w:tab/>
      </w:r>
      <w:r w:rsidRPr="00A20A3B">
        <w:rPr>
          <w:lang w:val="sk-SK"/>
        </w:rPr>
        <w:tab/>
      </w:r>
      <w:r w:rsidRPr="00A20A3B">
        <w:rPr>
          <w:lang w:val="sk-SK"/>
        </w:rPr>
        <w:tab/>
        <w:t>83 – 86 dB(A),</w:t>
      </w:r>
    </w:p>
    <w:p w14:paraId="64BAE74B" w14:textId="77777777" w:rsidR="00A20A3B" w:rsidRPr="00A20A3B" w:rsidRDefault="00A20A3B" w:rsidP="008A3C06">
      <w:pPr>
        <w:pStyle w:val="Text"/>
        <w:numPr>
          <w:ilvl w:val="0"/>
          <w:numId w:val="28"/>
        </w:numPr>
        <w:spacing w:after="0"/>
        <w:rPr>
          <w:lang w:val="sk-SK"/>
        </w:rPr>
      </w:pPr>
      <w:r w:rsidRPr="00A20A3B">
        <w:rPr>
          <w:lang w:val="sk-SK"/>
        </w:rPr>
        <w:t xml:space="preserve">rýpadlo </w:t>
      </w:r>
      <w:r w:rsidRPr="00A20A3B">
        <w:rPr>
          <w:lang w:val="sk-SK"/>
        </w:rPr>
        <w:tab/>
      </w:r>
      <w:r w:rsidRPr="00A20A3B">
        <w:rPr>
          <w:lang w:val="sk-SK"/>
        </w:rPr>
        <w:tab/>
      </w:r>
      <w:r w:rsidRPr="00A20A3B">
        <w:rPr>
          <w:lang w:val="sk-SK"/>
        </w:rPr>
        <w:tab/>
      </w:r>
      <w:r w:rsidRPr="00A20A3B">
        <w:rPr>
          <w:lang w:val="sk-SK"/>
        </w:rPr>
        <w:tab/>
      </w:r>
      <w:r w:rsidRPr="00A20A3B">
        <w:rPr>
          <w:lang w:val="sk-SK"/>
        </w:rPr>
        <w:tab/>
      </w:r>
      <w:r w:rsidRPr="00A20A3B">
        <w:rPr>
          <w:lang w:val="sk-SK"/>
        </w:rPr>
        <w:tab/>
        <w:t xml:space="preserve">83 – 87 dB(A), </w:t>
      </w:r>
    </w:p>
    <w:p w14:paraId="71481125" w14:textId="77777777" w:rsidR="00A20A3B" w:rsidRPr="00A20A3B" w:rsidRDefault="00A20A3B" w:rsidP="008A3C06">
      <w:pPr>
        <w:pStyle w:val="Text"/>
        <w:numPr>
          <w:ilvl w:val="0"/>
          <w:numId w:val="28"/>
        </w:numPr>
        <w:spacing w:after="0"/>
        <w:rPr>
          <w:lang w:val="sk-SK"/>
        </w:rPr>
      </w:pPr>
      <w:r w:rsidRPr="00A20A3B">
        <w:rPr>
          <w:lang w:val="sk-SK"/>
        </w:rPr>
        <w:t>kolesový mobilný teleskopický žeriav</w:t>
      </w:r>
      <w:r w:rsidRPr="00A20A3B">
        <w:rPr>
          <w:lang w:val="sk-SK"/>
        </w:rPr>
        <w:tab/>
      </w:r>
      <w:r w:rsidRPr="00A20A3B">
        <w:rPr>
          <w:lang w:val="sk-SK"/>
        </w:rPr>
        <w:tab/>
        <w:t>78 dB(A),</w:t>
      </w:r>
    </w:p>
    <w:p w14:paraId="74C69DAB" w14:textId="77777777" w:rsidR="00A20A3B" w:rsidRPr="00A20A3B" w:rsidRDefault="00A20A3B" w:rsidP="008A3C06">
      <w:pPr>
        <w:pStyle w:val="Text"/>
        <w:numPr>
          <w:ilvl w:val="0"/>
          <w:numId w:val="28"/>
        </w:numPr>
        <w:spacing w:after="0"/>
        <w:rPr>
          <w:lang w:val="sk-SK"/>
        </w:rPr>
      </w:pPr>
      <w:r w:rsidRPr="00A20A3B">
        <w:rPr>
          <w:lang w:val="sk-SK"/>
        </w:rPr>
        <w:t>vežový žeriav</w:t>
      </w:r>
      <w:r w:rsidRPr="00A20A3B">
        <w:rPr>
          <w:lang w:val="sk-SK"/>
        </w:rPr>
        <w:tab/>
      </w:r>
      <w:r w:rsidRPr="00A20A3B">
        <w:rPr>
          <w:lang w:val="sk-SK"/>
        </w:rPr>
        <w:tab/>
      </w:r>
      <w:r w:rsidRPr="00A20A3B">
        <w:rPr>
          <w:lang w:val="sk-SK"/>
        </w:rPr>
        <w:tab/>
      </w:r>
      <w:r w:rsidRPr="00A20A3B">
        <w:rPr>
          <w:lang w:val="sk-SK"/>
        </w:rPr>
        <w:tab/>
      </w:r>
      <w:r w:rsidRPr="00A20A3B">
        <w:rPr>
          <w:lang w:val="sk-SK"/>
        </w:rPr>
        <w:tab/>
        <w:t>76 dB(A),</w:t>
      </w:r>
    </w:p>
    <w:p w14:paraId="029B9240" w14:textId="77777777" w:rsidR="00A20A3B" w:rsidRPr="00A20A3B" w:rsidRDefault="00A20A3B" w:rsidP="008A3C06">
      <w:pPr>
        <w:pStyle w:val="Text"/>
        <w:numPr>
          <w:ilvl w:val="0"/>
          <w:numId w:val="28"/>
        </w:numPr>
        <w:spacing w:after="0"/>
        <w:rPr>
          <w:lang w:val="sk-SK"/>
        </w:rPr>
      </w:pPr>
      <w:r w:rsidRPr="00A20A3B">
        <w:rPr>
          <w:lang w:val="sk-SK"/>
        </w:rPr>
        <w:t xml:space="preserve">stavebný výťah  </w:t>
      </w:r>
      <w:r w:rsidRPr="00A20A3B">
        <w:rPr>
          <w:lang w:val="sk-SK"/>
        </w:rPr>
        <w:tab/>
      </w:r>
      <w:r w:rsidRPr="00A20A3B">
        <w:rPr>
          <w:lang w:val="sk-SK"/>
        </w:rPr>
        <w:tab/>
      </w:r>
      <w:r w:rsidRPr="00A20A3B">
        <w:rPr>
          <w:lang w:val="sk-SK"/>
        </w:rPr>
        <w:tab/>
      </w:r>
      <w:r w:rsidRPr="00A20A3B">
        <w:rPr>
          <w:lang w:val="sk-SK"/>
        </w:rPr>
        <w:tab/>
        <w:t>66 dB(A).</w:t>
      </w:r>
    </w:p>
    <w:p w14:paraId="25464EBC" w14:textId="77777777" w:rsidR="00A20A3B" w:rsidRPr="00A20A3B" w:rsidRDefault="00A20A3B" w:rsidP="00A20A3B">
      <w:pPr>
        <w:pStyle w:val="Text"/>
        <w:rPr>
          <w:lang w:val="sk-SK"/>
        </w:rPr>
      </w:pPr>
      <w:r w:rsidRPr="00A20A3B">
        <w:rPr>
          <w:lang w:val="sk-SK"/>
        </w:rPr>
        <w:t>Zhotoviteľ stavebných prác je povinný používať predovšetkým stroje a mechanizmy v dobrom technickom stave a ktorých hlučnosť neprekračuje hodnoty stanovené v technickom osvedčení. Pri prevádzke hlučných strojov v miestach, kde vzdialenosť umiestneného stroja od okolitej zástavby neznižuje hluk na hodnoty stanovené hygienickými predpismi, je potrebné zabezpečiť pasívnu ochranu (kryty, akustické zásteny a pod.)</w:t>
      </w:r>
    </w:p>
    <w:p w14:paraId="15473F98" w14:textId="77777777" w:rsidR="00A20A3B" w:rsidRPr="00A20A3B" w:rsidRDefault="00A20A3B" w:rsidP="00A20A3B">
      <w:pPr>
        <w:pStyle w:val="Text"/>
        <w:rPr>
          <w:lang w:val="sk-SK"/>
        </w:rPr>
      </w:pPr>
      <w:r w:rsidRPr="00A20A3B">
        <w:rPr>
          <w:lang w:val="sk-SK"/>
        </w:rPr>
        <w:t>Zhotoviteľ stavebných prác je povinný zabezpečiť, aby práce na zriadenom stavenisku rešpektovali požiadavky vyplývajúce z Nariadenia vlády SR č. 126/2006 Z. z. O ochrane zdravia pred nepriaznivými účinkami hluku a vibrácií a požiadavky vyplývajúce z Nariadenia vlády SR č.115/2006, vydané 14.2.2006 O minimálnych zdravotných a bezpečnostných požiadavkách na ochranu zamestnancov pred rizikami súvisiacimi s expozíciou hluku.</w:t>
      </w:r>
    </w:p>
    <w:p w14:paraId="695F64A9" w14:textId="77777777" w:rsidR="00A20A3B" w:rsidRPr="00A20A3B" w:rsidRDefault="00A20A3B" w:rsidP="00A20A3B">
      <w:pPr>
        <w:pStyle w:val="Text"/>
        <w:rPr>
          <w:lang w:val="sk-SK"/>
        </w:rPr>
      </w:pPr>
      <w:r w:rsidRPr="00A20A3B">
        <w:rPr>
          <w:lang w:val="sk-SK"/>
        </w:rPr>
        <w:t>Zhotoviteľ stavebných prác je povinný zabezpečiť aby výstavba ( stavebné práce ) boli realizované v pracovné dni (pondelok – piatok v len v čase od 8.00 hod. do 20.00 hod. a v sobotu od 8.00 hod. do 16.00 hod.</w:t>
      </w:r>
    </w:p>
    <w:p w14:paraId="6B43FF76" w14:textId="77777777" w:rsidR="00A20A3B" w:rsidRPr="00A20A3B" w:rsidRDefault="00A20A3B" w:rsidP="00A20A3B">
      <w:pPr>
        <w:rPr>
          <w:rStyle w:val="Vrazn"/>
          <w:lang w:val="sk-SK"/>
        </w:rPr>
      </w:pPr>
      <w:bookmarkStart w:id="311" w:name="_Toc113914898"/>
      <w:bookmarkStart w:id="312" w:name="_Toc151456932"/>
      <w:r w:rsidRPr="00A20A3B">
        <w:rPr>
          <w:rStyle w:val="Vrazn"/>
          <w:lang w:val="sk-SK"/>
        </w:rPr>
        <w:t>Ochrana proti znečisťovaniu ovzdušia výfukovými plynmi a prachom</w:t>
      </w:r>
      <w:bookmarkEnd w:id="311"/>
      <w:bookmarkEnd w:id="312"/>
    </w:p>
    <w:p w14:paraId="2AAC42F0" w14:textId="77777777" w:rsidR="00A20A3B" w:rsidRPr="00A20A3B" w:rsidRDefault="00A20A3B" w:rsidP="00A20A3B">
      <w:pPr>
        <w:pStyle w:val="Text"/>
        <w:rPr>
          <w:lang w:val="sk-SK"/>
        </w:rPr>
      </w:pPr>
      <w:r w:rsidRPr="00A20A3B">
        <w:rPr>
          <w:lang w:val="sk-SK"/>
        </w:rPr>
        <w:t xml:space="preserve">Zdrojom znečistenia ovzdušia budú v prevažnej miere líniové zdroje, </w:t>
      </w:r>
      <w:proofErr w:type="spellStart"/>
      <w:r w:rsidRPr="00A20A3B">
        <w:rPr>
          <w:lang w:val="sk-SK"/>
        </w:rPr>
        <w:t>t.j</w:t>
      </w:r>
      <w:proofErr w:type="spellEnd"/>
      <w:r w:rsidRPr="00A20A3B">
        <w:rPr>
          <w:lang w:val="sk-SK"/>
        </w:rPr>
        <w:t xml:space="preserve">. doprava odvážajúca vybúranú </w:t>
      </w:r>
      <w:proofErr w:type="spellStart"/>
      <w:r w:rsidRPr="00A20A3B">
        <w:rPr>
          <w:lang w:val="sk-SK"/>
        </w:rPr>
        <w:t>suť</w:t>
      </w:r>
      <w:proofErr w:type="spellEnd"/>
      <w:r w:rsidRPr="00A20A3B">
        <w:rPr>
          <w:lang w:val="sk-SK"/>
        </w:rPr>
        <w:t xml:space="preserve"> a zásobujúca stavbu stavebnými materiálmi, stavebné stroje vykonávajúce zemné práce </w:t>
      </w:r>
      <w:r w:rsidRPr="00A20A3B">
        <w:rPr>
          <w:lang w:val="sk-SK"/>
        </w:rPr>
        <w:lastRenderedPageBreak/>
        <w:t xml:space="preserve">a práce spojené s vybúraním a dopravou </w:t>
      </w:r>
      <w:proofErr w:type="spellStart"/>
      <w:r w:rsidRPr="00A20A3B">
        <w:rPr>
          <w:lang w:val="sk-SK"/>
        </w:rPr>
        <w:t>sute</w:t>
      </w:r>
      <w:proofErr w:type="spellEnd"/>
      <w:r w:rsidRPr="00A20A3B">
        <w:rPr>
          <w:lang w:val="sk-SK"/>
        </w:rPr>
        <w:t xml:space="preserve"> na skládku (kontajner). Pre prevoz materiálu bude využívaná nákladná doprava. Pre zemné práce budú používané bežné stavebné stroje.</w:t>
      </w:r>
    </w:p>
    <w:p w14:paraId="2D90A869" w14:textId="77777777" w:rsidR="00A20A3B" w:rsidRPr="00A20A3B" w:rsidRDefault="00A20A3B" w:rsidP="00A20A3B">
      <w:pPr>
        <w:pStyle w:val="Text"/>
        <w:rPr>
          <w:lang w:val="sk-SK"/>
        </w:rPr>
      </w:pPr>
      <w:r w:rsidRPr="00A20A3B">
        <w:rPr>
          <w:lang w:val="sk-SK"/>
        </w:rPr>
        <w:t xml:space="preserve">Po dobu výstavby budú </w:t>
      </w:r>
      <w:proofErr w:type="spellStart"/>
      <w:r w:rsidRPr="00A20A3B">
        <w:rPr>
          <w:lang w:val="sk-SK"/>
        </w:rPr>
        <w:t>vnútrostaveniskové</w:t>
      </w:r>
      <w:proofErr w:type="spellEnd"/>
      <w:r w:rsidRPr="00A20A3B">
        <w:rPr>
          <w:lang w:val="sk-SK"/>
        </w:rPr>
        <w:t xml:space="preserve"> a verejné komunikácie a spevnené plochy pravidelne čistené a v prípade tvorby prachu pokropené.</w:t>
      </w:r>
    </w:p>
    <w:p w14:paraId="219998F7" w14:textId="77777777" w:rsidR="00A20A3B" w:rsidRPr="00A20A3B" w:rsidRDefault="00A20A3B" w:rsidP="00A20A3B">
      <w:pPr>
        <w:pStyle w:val="Text"/>
        <w:rPr>
          <w:lang w:val="sk-SK"/>
        </w:rPr>
      </w:pPr>
      <w:r w:rsidRPr="00A20A3B">
        <w:rPr>
          <w:lang w:val="sk-SK"/>
        </w:rPr>
        <w:t>V prípade potreby musí zhotoviteľ zabezpečiť techniku (kropiaci voz a vozidlo s kefami na čistenie komunikácií), ktorá v prípade potreby bude odstraňovať nečistoty z verejných komunikácií.</w:t>
      </w:r>
    </w:p>
    <w:p w14:paraId="1C8E06E3" w14:textId="77777777" w:rsidR="00A20A3B" w:rsidRPr="00A20A3B" w:rsidRDefault="00A20A3B" w:rsidP="00A20A3B">
      <w:pPr>
        <w:pStyle w:val="Text"/>
        <w:rPr>
          <w:lang w:val="sk-SK"/>
        </w:rPr>
      </w:pPr>
      <w:r w:rsidRPr="00A20A3B">
        <w:rPr>
          <w:lang w:val="sk-SK"/>
        </w:rPr>
        <w:t>V priebehu výstavby nebudú prevádzkovať žiadne významnejšie stacionárne zdroje znečistenia ovzdušia. Z hľadiska kategorizácie zdrojov budú prevádzkované iba malé zdroje.</w:t>
      </w:r>
    </w:p>
    <w:p w14:paraId="0FAAED10" w14:textId="77777777" w:rsidR="00A20A3B" w:rsidRPr="00A20A3B" w:rsidRDefault="00A20A3B" w:rsidP="00A20A3B">
      <w:pPr>
        <w:pStyle w:val="Text"/>
        <w:rPr>
          <w:lang w:val="sk-SK"/>
        </w:rPr>
      </w:pPr>
      <w:r w:rsidRPr="00A20A3B">
        <w:rPr>
          <w:lang w:val="sk-SK"/>
        </w:rPr>
        <w:t>Dočasné malé plošné zdroje znečistenia ovzdušia (skládky stavebných materiálov a pod.) sa budú vyskytovať v priebehu výstavby vo veľmi obmedzenej miere. Vplyv týchto zdrojov na kvalitu ovzdušia však bude s ohľadom na predpokladaný rozsah prác zanedbateľný a časovo obmedzený.</w:t>
      </w:r>
    </w:p>
    <w:p w14:paraId="2B5533F0" w14:textId="77777777" w:rsidR="00A20A3B" w:rsidRPr="00A20A3B" w:rsidRDefault="00A20A3B" w:rsidP="00A20A3B">
      <w:pPr>
        <w:pStyle w:val="Text"/>
        <w:rPr>
          <w:lang w:val="sk-SK"/>
        </w:rPr>
      </w:pPr>
      <w:r w:rsidRPr="00A20A3B">
        <w:rPr>
          <w:lang w:val="sk-SK"/>
        </w:rPr>
        <w:t xml:space="preserve">Zhotoviteľ stavebných prác je povinný zabezpečiť pri činnostiach, pri ktorých môžu vznikať prašné emisie ( napr. zemné práce ) je potrebné využiť technicky dostupné prostriedky na obmedzenie vzniku týchto prašných emisií ( napr. zariadenia na výrobu, úpravu a hlavne dopravu prašných materiálov je treba prekryť ) - skladovanie prašných stavebných materiálov, v hraniciach zriadeného staveniska, minimalizovať resp. ich skladovať v uzatvárateľných plechových skladoch a stavebných silách </w:t>
      </w:r>
    </w:p>
    <w:p w14:paraId="7EB64FB5" w14:textId="77777777" w:rsidR="00A20A3B" w:rsidRPr="00A20A3B" w:rsidRDefault="00A20A3B" w:rsidP="00A20A3B">
      <w:pPr>
        <w:pStyle w:val="Text"/>
        <w:rPr>
          <w:lang w:val="sk-SK"/>
        </w:rPr>
      </w:pPr>
      <w:r w:rsidRPr="00A20A3B">
        <w:rPr>
          <w:lang w:val="sk-SK"/>
        </w:rPr>
        <w:t>Zhotoviteľ stavebných prác je povinný zabezpečiť, aby stavebná činnosť rešpektovala podmienky vyplývajúce zo Zákona č. 478/2002 Z. z. o poplatkoch za znečisťovanie ovzdušia, v znení neskorších predpisov ( zákon o ovzduší ) a ktorým sa dopĺňa Zákon č. 401/1998 Z. z. o poplatkoch za znečisťovanie ovzdušia, v znení neskorších predpisov ( zákon o ovzduší ) a rešpektovala podmienky vyplývajúce zo Zákona MŽP SR č. 706/2002 Z. z. O zdrojoch znečisťovania ovzdušia, o emisných limitoch, o technických požiadavkách a všeobecných podmienkach prevádzkovania, o zozname znečisťujúcich látok, o kategorizácii zdrojov znečisťovania ovzdušia a o požiadavkách zabezpečenia rozptylu emisií znečisťujúcich látok</w:t>
      </w:r>
    </w:p>
    <w:p w14:paraId="71ADEB94" w14:textId="77777777" w:rsidR="00A20A3B" w:rsidRPr="00A20A3B" w:rsidRDefault="00A20A3B" w:rsidP="00A20A3B">
      <w:pPr>
        <w:rPr>
          <w:rStyle w:val="Vrazn"/>
          <w:lang w:val="sk-SK"/>
        </w:rPr>
      </w:pPr>
      <w:bookmarkStart w:id="313" w:name="_Toc113914899"/>
      <w:bookmarkStart w:id="314" w:name="_Toc151456933"/>
      <w:r w:rsidRPr="00A20A3B">
        <w:rPr>
          <w:rStyle w:val="Vrazn"/>
          <w:lang w:val="sk-SK"/>
        </w:rPr>
        <w:t>Ochrana proti znečisťovaniu komunikácií a nadmernej prašnosti</w:t>
      </w:r>
      <w:bookmarkEnd w:id="313"/>
      <w:bookmarkEnd w:id="314"/>
    </w:p>
    <w:p w14:paraId="3833851A" w14:textId="77777777" w:rsidR="00A20A3B" w:rsidRPr="00A20A3B" w:rsidRDefault="00A20A3B" w:rsidP="00A20A3B">
      <w:pPr>
        <w:pStyle w:val="Text"/>
        <w:rPr>
          <w:lang w:val="sk-SK"/>
        </w:rPr>
      </w:pPr>
      <w:r w:rsidRPr="00A20A3B">
        <w:rPr>
          <w:lang w:val="sk-SK"/>
        </w:rPr>
        <w:t xml:space="preserve">Vozidlá vychádzajúce zo staveniska musia byť riadne očistené, aby nedochádzalo k znečisťovaniu verejných komunikácií najmä zeminou, betónovou zmesou a pod. Prípadné znečistenia verejných komunikácií musí byť pravidelne odstraňované. Vozidlá dopravujúce sypké materiály musia používať na zakrytie hmôt plachty, vybúranú </w:t>
      </w:r>
      <w:proofErr w:type="spellStart"/>
      <w:r w:rsidRPr="00A20A3B">
        <w:rPr>
          <w:lang w:val="sk-SK"/>
        </w:rPr>
        <w:t>suť</w:t>
      </w:r>
      <w:proofErr w:type="spellEnd"/>
      <w:r w:rsidRPr="00A20A3B">
        <w:rPr>
          <w:lang w:val="sk-SK"/>
        </w:rPr>
        <w:t xml:space="preserve"> je nutné v prípade zvýšenej prašnosti kropiť.</w:t>
      </w:r>
    </w:p>
    <w:p w14:paraId="4F8DA4D0" w14:textId="77777777" w:rsidR="00A20A3B" w:rsidRPr="00A20A3B" w:rsidRDefault="00A20A3B" w:rsidP="00A20A3B">
      <w:pPr>
        <w:rPr>
          <w:rStyle w:val="Vrazn"/>
          <w:lang w:val="sk-SK"/>
        </w:rPr>
      </w:pPr>
      <w:bookmarkStart w:id="315" w:name="_Toc113914900"/>
      <w:bookmarkStart w:id="316" w:name="_Toc151456934"/>
      <w:r w:rsidRPr="00A20A3B">
        <w:rPr>
          <w:rStyle w:val="Vrazn"/>
          <w:lang w:val="sk-SK"/>
        </w:rPr>
        <w:t>Ochrana proti znečisťovaniu podzemných a povrchových vôd a kanalizácie</w:t>
      </w:r>
      <w:bookmarkEnd w:id="315"/>
      <w:bookmarkEnd w:id="316"/>
    </w:p>
    <w:p w14:paraId="07F8AAF0" w14:textId="77777777" w:rsidR="00A20A3B" w:rsidRPr="00A20A3B" w:rsidRDefault="00A20A3B" w:rsidP="00A20A3B">
      <w:pPr>
        <w:pStyle w:val="Text"/>
        <w:rPr>
          <w:lang w:val="sk-SK"/>
        </w:rPr>
      </w:pPr>
      <w:r w:rsidRPr="00A20A3B">
        <w:rPr>
          <w:lang w:val="sk-SK"/>
        </w:rPr>
        <w:t xml:space="preserve">Po dobu výstavby je nutné pri vykonávaní stavebných prác a prevádzky zariadení staveniska vhodným spôsobom zabezpečiť, aby nemohlo dôjsť k znečisteniu podzemných vôd. Jedná sa najmä o vhodný spôsob odvádzania dažďových vôd zo stavebnej jamy, prevádzkových, výrobných a skladovacích plôch staveniska. Do okolitého terénu alebo kanalizácie môže byť vypúšťaná voda po predchádzajúcom usadení kalov v sedimentačnej </w:t>
      </w:r>
      <w:proofErr w:type="spellStart"/>
      <w:r w:rsidRPr="00A20A3B">
        <w:rPr>
          <w:lang w:val="sk-SK"/>
        </w:rPr>
        <w:t>jímke</w:t>
      </w:r>
      <w:proofErr w:type="spellEnd"/>
      <w:r w:rsidRPr="00A20A3B">
        <w:rPr>
          <w:lang w:val="sk-SK"/>
        </w:rPr>
        <w:t xml:space="preserve"> umiestnenej v priestore staveniska.</w:t>
      </w:r>
    </w:p>
    <w:p w14:paraId="69C277D3" w14:textId="77777777" w:rsidR="00A20A3B" w:rsidRPr="00A20A3B" w:rsidRDefault="00A20A3B" w:rsidP="00A20A3B">
      <w:pPr>
        <w:pStyle w:val="Text"/>
        <w:rPr>
          <w:lang w:val="sk-SK"/>
        </w:rPr>
      </w:pPr>
      <w:r w:rsidRPr="00A20A3B">
        <w:rPr>
          <w:lang w:val="sk-SK"/>
        </w:rPr>
        <w:t>Odvádzanie zrážkových vôd zo staveniska musí byť zabezpečené tak, aby sa zabránilo premočeniu povrchov plôch staveniska.</w:t>
      </w:r>
    </w:p>
    <w:p w14:paraId="647BD428" w14:textId="77777777" w:rsidR="00A20A3B" w:rsidRPr="00A20A3B" w:rsidRDefault="00A20A3B" w:rsidP="00A20A3B">
      <w:pPr>
        <w:pStyle w:val="Text"/>
        <w:rPr>
          <w:lang w:val="sk-SK"/>
        </w:rPr>
      </w:pPr>
      <w:r w:rsidRPr="00A20A3B">
        <w:rPr>
          <w:lang w:val="sk-SK"/>
        </w:rPr>
        <w:t xml:space="preserve">Zhotoviteľ stavebných prác je povinný zabezpečiť, aby nasadené stroje a strojné zariadenia stavby neznečisťovali a neznižovali kvalitu povrchových a podzemných vôd lokality a rešpektovali podmienky vyplývajúce zo Zákona č. 364/2004 Z. z. o vodách a o zmene Zákona SNR č. 372/1990 Zb. o priestupkoch v znení neskorších predpisov ( vodný zákon ) </w:t>
      </w:r>
    </w:p>
    <w:p w14:paraId="7D87020E" w14:textId="77777777" w:rsidR="00A20A3B" w:rsidRPr="00A20A3B" w:rsidRDefault="00A20A3B" w:rsidP="00A20A3B">
      <w:pPr>
        <w:pStyle w:val="Text"/>
        <w:rPr>
          <w:lang w:val="sk-SK"/>
        </w:rPr>
      </w:pPr>
      <w:r w:rsidRPr="00A20A3B">
        <w:rPr>
          <w:lang w:val="sk-SK"/>
        </w:rPr>
        <w:t xml:space="preserve">Zhotoviteľ stavebných prác je povinný zabezpečiť, aby stavebná činnosť, nasadené stavebné mechanizmy rešpektovali požiadavky vyplývajúce zo Zákona č. 556/2002 Z. z. O vykonávaní niektorých ustanovení vodného zákona a aby v prípade požiadavky príslušného orgánu štátnej správy bolo zabezpečené vypracovanie havarijného plánu </w:t>
      </w:r>
    </w:p>
    <w:p w14:paraId="3F66D922" w14:textId="77777777" w:rsidR="00A20A3B" w:rsidRPr="00A20A3B" w:rsidRDefault="00A20A3B" w:rsidP="00A20A3B">
      <w:pPr>
        <w:pStyle w:val="Text"/>
        <w:rPr>
          <w:lang w:val="sk-SK"/>
        </w:rPr>
      </w:pPr>
      <w:r w:rsidRPr="00A20A3B">
        <w:rPr>
          <w:lang w:val="sk-SK"/>
        </w:rPr>
        <w:t>Zhotoviteľ stavebných prác je povinný zabezpečiť, aby navrhované sociálne zariadenie staveniska, jeho odpadové vody a odpadové vody z navrhovaných technologických procesov, rešpektovali tzv. Kanalizačný poriadok príslušného správcu siete.</w:t>
      </w:r>
    </w:p>
    <w:p w14:paraId="373B3752" w14:textId="77777777" w:rsidR="00A20A3B" w:rsidRPr="00A20A3B" w:rsidRDefault="00A20A3B" w:rsidP="00A20A3B">
      <w:pPr>
        <w:rPr>
          <w:rStyle w:val="Vrazn"/>
          <w:lang w:val="sk-SK"/>
        </w:rPr>
      </w:pPr>
      <w:bookmarkStart w:id="317" w:name="_Toc151456935"/>
      <w:r w:rsidRPr="00A20A3B">
        <w:rPr>
          <w:rStyle w:val="Vrazn"/>
          <w:lang w:val="sk-SK"/>
        </w:rPr>
        <w:lastRenderedPageBreak/>
        <w:t>Ochrana zelene</w:t>
      </w:r>
      <w:bookmarkEnd w:id="317"/>
    </w:p>
    <w:p w14:paraId="75C605C0" w14:textId="77777777" w:rsidR="00A20A3B" w:rsidRPr="00A20A3B" w:rsidRDefault="00A20A3B" w:rsidP="00A20A3B">
      <w:pPr>
        <w:ind w:firstLine="576"/>
        <w:rPr>
          <w:lang w:val="sk-SK"/>
        </w:rPr>
      </w:pPr>
      <w:r w:rsidRPr="00A20A3B">
        <w:rPr>
          <w:lang w:val="sk-SK"/>
        </w:rPr>
        <w:t>Zhotoviteľ stavebných prác je povinný zabezpečiť, aby zeleň riešeného územia bola počas výstavby rešpektovaná v plnom rozsahu a v prípade potreby bola odborne chránená.</w:t>
      </w:r>
    </w:p>
    <w:p w14:paraId="48D78319" w14:textId="77777777" w:rsidR="00A20A3B" w:rsidRPr="00A20A3B" w:rsidRDefault="00A20A3B" w:rsidP="00A20A3B">
      <w:pPr>
        <w:rPr>
          <w:lang w:val="sk-SK"/>
        </w:rPr>
      </w:pPr>
    </w:p>
    <w:p w14:paraId="0ECD22BD" w14:textId="77777777" w:rsidR="00A20A3B" w:rsidRPr="00A20A3B" w:rsidRDefault="00A20A3B" w:rsidP="00A20A3B">
      <w:pPr>
        <w:pStyle w:val="Nadpis30"/>
        <w:rPr>
          <w:lang w:val="sk-SK"/>
        </w:rPr>
      </w:pPr>
      <w:bookmarkStart w:id="318" w:name="_Toc151456936"/>
      <w:bookmarkStart w:id="319" w:name="_Toc184799189"/>
      <w:r w:rsidRPr="00A20A3B">
        <w:rPr>
          <w:lang w:val="sk-SK"/>
        </w:rPr>
        <w:t>PODMIENKY POUŽITIA PREDMETNEJ PROJEKTOVEJ DOKUMENTÁCIE</w:t>
      </w:r>
      <w:bookmarkEnd w:id="318"/>
      <w:bookmarkEnd w:id="319"/>
    </w:p>
    <w:p w14:paraId="6EBA592A" w14:textId="77777777" w:rsidR="00A20A3B" w:rsidRPr="00A20A3B" w:rsidRDefault="00A20A3B" w:rsidP="00A20A3B">
      <w:pPr>
        <w:ind w:firstLine="576"/>
        <w:rPr>
          <w:lang w:val="sk-SK"/>
        </w:rPr>
      </w:pPr>
      <w:r w:rsidRPr="00A20A3B">
        <w:rPr>
          <w:lang w:val="sk-SK"/>
        </w:rPr>
        <w:t xml:space="preserve">Predložená dokumentácia, časť POV nie je realizačný projekt a nenahrádza dodávateľskú dokumentáciu. Použitie predmetného projektu ako podkladu pre zriadenie príslušného zariadenia staveniska ( ZS ) je možné len za nasledujúcich podmienok: </w:t>
      </w:r>
    </w:p>
    <w:p w14:paraId="7DFB9C69" w14:textId="77777777" w:rsidR="00A20A3B" w:rsidRPr="00A20A3B" w:rsidRDefault="00A20A3B" w:rsidP="008A3C06">
      <w:pPr>
        <w:pStyle w:val="Text"/>
        <w:numPr>
          <w:ilvl w:val="0"/>
          <w:numId w:val="27"/>
        </w:numPr>
        <w:spacing w:after="0"/>
        <w:rPr>
          <w:lang w:val="sk-SK"/>
        </w:rPr>
      </w:pPr>
      <w:r w:rsidRPr="00A20A3B">
        <w:rPr>
          <w:lang w:val="sk-SK"/>
        </w:rPr>
        <w:t>Zriaďovanie ZS je možné začať len po dôkladnom preštudovaní projektovej dokumentácie a po prípadnom vyhotovení vlastnej dodávateľskej dokumentácie.</w:t>
      </w:r>
    </w:p>
    <w:p w14:paraId="38AC6799" w14:textId="77777777" w:rsidR="00A20A3B" w:rsidRPr="00A20A3B" w:rsidRDefault="00A20A3B" w:rsidP="008A3C06">
      <w:pPr>
        <w:pStyle w:val="Text"/>
        <w:numPr>
          <w:ilvl w:val="0"/>
          <w:numId w:val="27"/>
        </w:numPr>
        <w:spacing w:after="0"/>
        <w:rPr>
          <w:lang w:val="sk-SK"/>
        </w:rPr>
      </w:pPr>
      <w:r w:rsidRPr="00A20A3B">
        <w:rPr>
          <w:lang w:val="sk-SK"/>
        </w:rPr>
        <w:t xml:space="preserve">Na prípadné vady projektového diela alebo jeho častí sú dodávatelia stavebného diela povinný upozorniť generálneho projektanta a zodpovedného projektanta, zásadne pred začatím prác. </w:t>
      </w:r>
    </w:p>
    <w:p w14:paraId="490F315F" w14:textId="77777777" w:rsidR="00A20A3B" w:rsidRPr="00A20A3B" w:rsidRDefault="00A20A3B" w:rsidP="008A3C06">
      <w:pPr>
        <w:pStyle w:val="Text"/>
        <w:numPr>
          <w:ilvl w:val="0"/>
          <w:numId w:val="27"/>
        </w:numPr>
        <w:spacing w:after="0"/>
        <w:rPr>
          <w:lang w:val="sk-SK"/>
        </w:rPr>
      </w:pPr>
      <w:r w:rsidRPr="00A20A3B">
        <w:rPr>
          <w:lang w:val="sk-SK"/>
        </w:rPr>
        <w:t xml:space="preserve">Prípadné vady projektového diela odstráni zodpovedný projektant bez zbytočného odkladu a na vlastné náklady. </w:t>
      </w:r>
    </w:p>
    <w:p w14:paraId="66E5ECB7" w14:textId="77777777" w:rsidR="00A20A3B" w:rsidRPr="00A20A3B" w:rsidRDefault="00A20A3B" w:rsidP="008A3C06">
      <w:pPr>
        <w:pStyle w:val="Text"/>
        <w:numPr>
          <w:ilvl w:val="0"/>
          <w:numId w:val="27"/>
        </w:numPr>
        <w:spacing w:after="0"/>
        <w:rPr>
          <w:lang w:val="sk-SK"/>
        </w:rPr>
      </w:pPr>
      <w:r w:rsidRPr="00A20A3B">
        <w:rPr>
          <w:lang w:val="sk-SK"/>
        </w:rPr>
        <w:t xml:space="preserve">Škody, ktoré by mohli vzniknúť stavebným dodávateľom z dôvodu, že vady projektového diela zistia až po zrealizovaní ZS, nie sú vecou zodpovedného projektanta. </w:t>
      </w:r>
    </w:p>
    <w:p w14:paraId="1DB71534" w14:textId="77777777" w:rsidR="00A20A3B" w:rsidRPr="00A20A3B" w:rsidRDefault="00A20A3B" w:rsidP="008A3C06">
      <w:pPr>
        <w:pStyle w:val="Text"/>
        <w:numPr>
          <w:ilvl w:val="0"/>
          <w:numId w:val="27"/>
        </w:numPr>
        <w:spacing w:after="0"/>
        <w:rPr>
          <w:lang w:val="sk-SK"/>
        </w:rPr>
      </w:pPr>
      <w:r w:rsidRPr="00A20A3B">
        <w:rPr>
          <w:lang w:val="sk-SK"/>
        </w:rPr>
        <w:t>Požadované zmeny pri zriaďovaní ZS dodávateľmi stavby oproti POV sú možné len v prípade, že príde k zlepšeniu projektovaných parametrov bez toho, aby prišlo k nutnosti zmeny stavebného povolenia, k zvýšeniu nákladov na zriadenie ZS alebo jeho súčastí. S každou takouto zmenou musí súhlasiť investor stavebného diela.</w:t>
      </w:r>
    </w:p>
    <w:p w14:paraId="13B534E0" w14:textId="77777777" w:rsidR="00A20A3B" w:rsidRPr="00A20A3B" w:rsidRDefault="00A20A3B" w:rsidP="008A3C06">
      <w:pPr>
        <w:pStyle w:val="Text"/>
        <w:numPr>
          <w:ilvl w:val="0"/>
          <w:numId w:val="27"/>
        </w:numPr>
        <w:spacing w:after="0"/>
        <w:rPr>
          <w:lang w:val="sk-SK"/>
        </w:rPr>
      </w:pPr>
      <w:r w:rsidRPr="00A20A3B">
        <w:rPr>
          <w:lang w:val="sk-SK"/>
        </w:rPr>
        <w:t xml:space="preserve">Takáto navrhovaná zmena riešenia ZS oproti POV sa nebude považovať za vadu projektu a prípadné projektové a koordinačné práce, ktoré z takejto zmeny vzniknú, budú zodpovednému projektantovi osobitne uhradené tým subjektom, ktorý bude takúto zmenu požadovať. </w:t>
      </w:r>
    </w:p>
    <w:p w14:paraId="29BA25B5" w14:textId="77777777" w:rsidR="00A20A3B" w:rsidRPr="00A20A3B" w:rsidRDefault="00A20A3B" w:rsidP="008A3C06">
      <w:pPr>
        <w:pStyle w:val="Text"/>
        <w:numPr>
          <w:ilvl w:val="0"/>
          <w:numId w:val="27"/>
        </w:numPr>
        <w:spacing w:after="0"/>
        <w:rPr>
          <w:lang w:val="sk-SK"/>
        </w:rPr>
      </w:pPr>
      <w:r w:rsidRPr="00A20A3B">
        <w:rPr>
          <w:lang w:val="sk-SK"/>
        </w:rPr>
        <w:t>Projektant POV upozorňuje, že všetky použité stroje a zariadenia na navrhovanom ZS musia mať doklady povoľujúce ich použitie na území SR ( certifikáty ). Technické a technologické postupy v navrhovanom ZS musia spĺňať príslušné, platné STN, ON a technologické predpisy.</w:t>
      </w:r>
    </w:p>
    <w:p w14:paraId="65454A4C" w14:textId="77777777" w:rsidR="00A20A3B" w:rsidRPr="00A20A3B" w:rsidRDefault="00A20A3B" w:rsidP="00A20A3B">
      <w:pPr>
        <w:pStyle w:val="Text"/>
        <w:rPr>
          <w:lang w:val="sk-SK"/>
        </w:rPr>
      </w:pPr>
    </w:p>
    <w:p w14:paraId="2E4032A2" w14:textId="77777777" w:rsidR="00A20A3B" w:rsidRPr="00A20A3B" w:rsidRDefault="00A20A3B" w:rsidP="00A20A3B">
      <w:pPr>
        <w:pStyle w:val="Nadpis30"/>
        <w:rPr>
          <w:lang w:val="sk-SK" w:eastAsia="en-US"/>
        </w:rPr>
      </w:pPr>
      <w:bookmarkStart w:id="320" w:name="_Toc113914901"/>
      <w:bookmarkStart w:id="321" w:name="_Toc151456937"/>
      <w:bookmarkStart w:id="322" w:name="_Toc184799190"/>
      <w:r w:rsidRPr="00A20A3B">
        <w:rPr>
          <w:lang w:val="sk-SK"/>
        </w:rPr>
        <w:t>ÚDAJE O OSOBITNÝCH OPATRENIACH ALEBO O SPÔSOBE VYKONÁVANIA ČINNOSTÍ VYŽADUJÚCICH OSOBITNÉ BEZPEČNOSTNÉ OPATRENIA</w:t>
      </w:r>
      <w:bookmarkEnd w:id="320"/>
      <w:bookmarkEnd w:id="321"/>
      <w:bookmarkEnd w:id="322"/>
    </w:p>
    <w:p w14:paraId="6FE32F57" w14:textId="77777777" w:rsidR="00A20A3B" w:rsidRPr="00A20A3B" w:rsidRDefault="00A20A3B" w:rsidP="00A20A3B">
      <w:pPr>
        <w:rPr>
          <w:rStyle w:val="Vrazn"/>
          <w:lang w:val="sk-SK"/>
        </w:rPr>
      </w:pPr>
      <w:bookmarkStart w:id="323" w:name="_Toc113914902"/>
      <w:bookmarkStart w:id="324" w:name="_Toc151456938"/>
      <w:r w:rsidRPr="00A20A3B">
        <w:rPr>
          <w:rStyle w:val="Vrazn"/>
          <w:lang w:val="sk-SK"/>
        </w:rPr>
        <w:t>Záber verejného priestranstva</w:t>
      </w:r>
      <w:bookmarkEnd w:id="323"/>
      <w:bookmarkEnd w:id="324"/>
    </w:p>
    <w:p w14:paraId="799C092C" w14:textId="77777777" w:rsidR="00A20A3B" w:rsidRPr="00A20A3B" w:rsidRDefault="00A20A3B" w:rsidP="00A20A3B">
      <w:pPr>
        <w:pStyle w:val="Text"/>
        <w:rPr>
          <w:lang w:val="sk-SK"/>
        </w:rPr>
      </w:pPr>
      <w:r w:rsidRPr="00A20A3B">
        <w:rPr>
          <w:lang w:val="sk-SK"/>
        </w:rPr>
        <w:t>Generálny dodávateľ zabezpečí dočasný záber verejného priestranstva podľa potrieb stavebného dvora a prípadných využití verejných plôch pre účel výstavby. Predpokladaný záber verejného priestranstva je zobrazený na situácii záber verejného priestranstva.</w:t>
      </w:r>
    </w:p>
    <w:p w14:paraId="7218E4D4" w14:textId="77777777" w:rsidR="00A20A3B" w:rsidRPr="00A20A3B" w:rsidRDefault="00A20A3B" w:rsidP="00A20A3B">
      <w:pPr>
        <w:pStyle w:val="Text"/>
        <w:rPr>
          <w:lang w:val="sk-SK"/>
        </w:rPr>
      </w:pPr>
    </w:p>
    <w:p w14:paraId="400F7EFE" w14:textId="77777777" w:rsidR="00A20A3B" w:rsidRPr="00A20A3B" w:rsidRDefault="00A20A3B" w:rsidP="00A20A3B">
      <w:pPr>
        <w:rPr>
          <w:rStyle w:val="Vrazn"/>
          <w:lang w:val="sk-SK"/>
        </w:rPr>
      </w:pPr>
      <w:bookmarkStart w:id="325" w:name="_Toc113914903"/>
      <w:bookmarkStart w:id="326" w:name="_Toc151456939"/>
      <w:r w:rsidRPr="00A20A3B">
        <w:rPr>
          <w:rStyle w:val="Vrazn"/>
          <w:lang w:val="sk-SK"/>
        </w:rPr>
        <w:t>Označenie a zabezpečenie stavby</w:t>
      </w:r>
      <w:bookmarkEnd w:id="325"/>
      <w:bookmarkEnd w:id="326"/>
    </w:p>
    <w:p w14:paraId="2D87B85B" w14:textId="77777777" w:rsidR="00A20A3B" w:rsidRPr="00A20A3B" w:rsidRDefault="00A20A3B" w:rsidP="00A20A3B">
      <w:pPr>
        <w:pStyle w:val="Text"/>
        <w:rPr>
          <w:lang w:val="sk-SK"/>
        </w:rPr>
      </w:pPr>
      <w:r w:rsidRPr="00A20A3B">
        <w:rPr>
          <w:lang w:val="sk-SK"/>
        </w:rPr>
        <w:t>Stavenisko bude oplotené (druh oplotenia pozri bod 10 – Požiadavky na oplotenie staveniska), u vjazdu VJ 1 na stavenisko bude umiestnená informačná tabuľa so základnými údajmi stavby a s uvedením zodpovedných pracovníkov stavebníka a zhotoviteľa vr. kontaktov.</w:t>
      </w:r>
    </w:p>
    <w:p w14:paraId="4AB84BFB" w14:textId="77777777" w:rsidR="00A20A3B" w:rsidRPr="00A20A3B" w:rsidRDefault="00A20A3B" w:rsidP="00A20A3B">
      <w:pPr>
        <w:pStyle w:val="Text"/>
        <w:rPr>
          <w:lang w:val="sk-SK"/>
        </w:rPr>
      </w:pPr>
      <w:r w:rsidRPr="00A20A3B">
        <w:rPr>
          <w:lang w:val="sk-SK"/>
        </w:rPr>
        <w:t>Na viditeľnom mieste pri vstupe na stavenisko musí byť vyvesené oznámenie o začatí prác, toto musí byť vypísané po celú dobu vykonávania stavby až do ukončenia prác a odovzdanie stavby stavebníkovi na užívanie.</w:t>
      </w:r>
    </w:p>
    <w:p w14:paraId="1B47BC9E" w14:textId="77777777" w:rsidR="00A20A3B" w:rsidRPr="00A20A3B" w:rsidRDefault="00A20A3B" w:rsidP="00A20A3B">
      <w:pPr>
        <w:pStyle w:val="Text"/>
        <w:rPr>
          <w:lang w:val="sk-SK"/>
        </w:rPr>
      </w:pPr>
      <w:r w:rsidRPr="00A20A3B">
        <w:rPr>
          <w:lang w:val="sk-SK"/>
        </w:rPr>
        <w:t>Spôsob označenia a zabezpečenia stavby a režim vstupu pracovníkov na stavenisko bude stanovený v zmluvnom vzťahu medzi stavebníkom a zhotoviteľom, najneskôr pri odovzdaní staveniska.</w:t>
      </w:r>
    </w:p>
    <w:p w14:paraId="2A1BCA79" w14:textId="77777777" w:rsidR="00A20A3B" w:rsidRPr="00A20A3B" w:rsidRDefault="00A20A3B" w:rsidP="00A20A3B">
      <w:pPr>
        <w:pStyle w:val="Text"/>
        <w:rPr>
          <w:lang w:val="sk-SK"/>
        </w:rPr>
      </w:pPr>
      <w:r w:rsidRPr="00A20A3B">
        <w:rPr>
          <w:lang w:val="sk-SK"/>
        </w:rPr>
        <w:t>Na stavenisku musí byť výveskou oznámená telefónne čísla najbližšej požiarnej stanice, prvej pomoci a polícia.</w:t>
      </w:r>
    </w:p>
    <w:p w14:paraId="07334BF8" w14:textId="77777777" w:rsidR="00A20A3B" w:rsidRPr="00A20A3B" w:rsidRDefault="00A20A3B" w:rsidP="00A20A3B">
      <w:pPr>
        <w:pStyle w:val="Text"/>
        <w:rPr>
          <w:lang w:val="sk-SK"/>
        </w:rPr>
      </w:pPr>
    </w:p>
    <w:p w14:paraId="55F60B8F" w14:textId="77777777" w:rsidR="00A20A3B" w:rsidRPr="00A20A3B" w:rsidRDefault="00A20A3B" w:rsidP="008A3C06">
      <w:pPr>
        <w:pStyle w:val="Nadpis30"/>
        <w:rPr>
          <w:lang w:val="sk-SK"/>
        </w:rPr>
      </w:pPr>
      <w:bookmarkStart w:id="327" w:name="_Toc113914904"/>
      <w:bookmarkStart w:id="328" w:name="_Toc151456940"/>
      <w:bookmarkStart w:id="329" w:name="_Toc184799191"/>
      <w:r w:rsidRPr="00A20A3B">
        <w:rPr>
          <w:lang w:val="sk-SK"/>
        </w:rPr>
        <w:t>PRACOVNÁ DOBA, FOND PRACOVNEJ DOBY</w:t>
      </w:r>
      <w:bookmarkEnd w:id="327"/>
      <w:bookmarkEnd w:id="328"/>
      <w:bookmarkEnd w:id="329"/>
    </w:p>
    <w:p w14:paraId="5B265C11" w14:textId="77777777" w:rsidR="00A20A3B" w:rsidRPr="00A20A3B" w:rsidRDefault="00A20A3B" w:rsidP="00A20A3B">
      <w:pPr>
        <w:pStyle w:val="Text"/>
        <w:rPr>
          <w:lang w:val="sk-SK"/>
        </w:rPr>
      </w:pPr>
      <w:r w:rsidRPr="00A20A3B">
        <w:rPr>
          <w:lang w:val="sk-SK"/>
        </w:rPr>
        <w:t xml:space="preserve">Stavebné a montážne práce budú vykonávané pri 6 dňovom pracovnom týždni, v pracovné dni (pondelok - piatok) v čase od 08.00 do 20.00 hod a v sobotu od 8,00 hod. do 16,00 hod.. Je uvažované s poludňajšími pracovnými prestávkami v dĺžke 1 hod. </w:t>
      </w:r>
    </w:p>
    <w:p w14:paraId="69A6E053" w14:textId="77777777" w:rsidR="00A20A3B" w:rsidRPr="00A20A3B" w:rsidRDefault="00A20A3B" w:rsidP="00A20A3B">
      <w:pPr>
        <w:pStyle w:val="Text"/>
        <w:rPr>
          <w:lang w:val="sk-SK"/>
        </w:rPr>
      </w:pPr>
    </w:p>
    <w:p w14:paraId="41F8BC6D" w14:textId="77777777" w:rsidR="00A20A3B" w:rsidRPr="00A20A3B" w:rsidRDefault="00A20A3B" w:rsidP="008A3C06">
      <w:pPr>
        <w:pStyle w:val="Nadpis20"/>
        <w:rPr>
          <w:lang w:val="sk-SK"/>
        </w:rPr>
      </w:pPr>
      <w:bookmarkStart w:id="330" w:name="_Toc151456941"/>
      <w:bookmarkStart w:id="331" w:name="_Toc184799192"/>
      <w:r w:rsidRPr="00A20A3B">
        <w:rPr>
          <w:lang w:val="sk-SK"/>
        </w:rPr>
        <w:t>MNOŽSTVÁ, DRUHY A KATEGÓRIE ODPADOV</w:t>
      </w:r>
      <w:bookmarkEnd w:id="330"/>
      <w:bookmarkEnd w:id="331"/>
    </w:p>
    <w:p w14:paraId="7E616721" w14:textId="77777777" w:rsidR="00A20A3B" w:rsidRPr="00A20A3B" w:rsidRDefault="00A20A3B" w:rsidP="008A3C06">
      <w:pPr>
        <w:pStyle w:val="Nadpis30"/>
        <w:rPr>
          <w:lang w:val="sk-SK"/>
        </w:rPr>
      </w:pPr>
      <w:bookmarkStart w:id="332" w:name="_Toc113914907"/>
      <w:bookmarkStart w:id="333" w:name="_Toc151456942"/>
      <w:bookmarkStart w:id="334" w:name="_Toc184799193"/>
      <w:r w:rsidRPr="00A20A3B">
        <w:rPr>
          <w:lang w:val="sk-SK"/>
        </w:rPr>
        <w:t>MNOŽSTVÁ, DRUHY A KATEGÓRIE ODPADOV, VZNIKAJÚCICH PRI STAVEBNÝCH A MONTÁŽNYCH PRÁCACH (OKREM KOMUNÁLNEHO ODPADU) A PODMIENKY PRE MANIPULÁCIU A SKLADOVANIE TÝCHTO ODPADOV</w:t>
      </w:r>
      <w:bookmarkEnd w:id="332"/>
      <w:bookmarkEnd w:id="333"/>
      <w:bookmarkEnd w:id="334"/>
    </w:p>
    <w:p w14:paraId="79BE4C67" w14:textId="77777777" w:rsidR="00A20A3B" w:rsidRPr="008A3C06" w:rsidRDefault="00A20A3B" w:rsidP="008A3C06">
      <w:pPr>
        <w:rPr>
          <w:rStyle w:val="Vrazn"/>
          <w:lang w:val="sk-SK"/>
        </w:rPr>
      </w:pPr>
      <w:bookmarkStart w:id="335" w:name="_Toc113914908"/>
      <w:bookmarkStart w:id="336" w:name="_Toc151456943"/>
      <w:r w:rsidRPr="008A3C06">
        <w:rPr>
          <w:rStyle w:val="Vrazn"/>
          <w:lang w:val="sk-SK"/>
        </w:rPr>
        <w:t>Predpokladané množstvo odpadu zo stavebnej činnosti</w:t>
      </w:r>
      <w:bookmarkEnd w:id="335"/>
      <w:bookmarkEnd w:id="336"/>
    </w:p>
    <w:p w14:paraId="14860F85" w14:textId="77777777" w:rsidR="00A20A3B" w:rsidRPr="00A20A3B" w:rsidRDefault="00A20A3B" w:rsidP="00A20A3B">
      <w:pPr>
        <w:pStyle w:val="Text"/>
        <w:rPr>
          <w:lang w:val="sk-SK"/>
        </w:rPr>
      </w:pPr>
      <w:r w:rsidRPr="00A20A3B">
        <w:rPr>
          <w:lang w:val="sk-SK"/>
        </w:rPr>
        <w:t xml:space="preserve">Stavebné </w:t>
      </w:r>
      <w:proofErr w:type="spellStart"/>
      <w:r w:rsidRPr="00A20A3B">
        <w:rPr>
          <w:lang w:val="sk-SK"/>
        </w:rPr>
        <w:t>sute</w:t>
      </w:r>
      <w:proofErr w:type="spellEnd"/>
      <w:r w:rsidRPr="00A20A3B">
        <w:rPr>
          <w:lang w:val="sk-SK"/>
        </w:rPr>
        <w:t xml:space="preserve">, vznikajúce počas výstavby, navrhujeme priebežne odvážať na skládku do vzdialenosti 5 km, kde budú vyseparované. Vybúraný betón bude </w:t>
      </w:r>
      <w:proofErr w:type="spellStart"/>
      <w:r w:rsidRPr="00A20A3B">
        <w:rPr>
          <w:lang w:val="sk-SK"/>
        </w:rPr>
        <w:t>predrvený</w:t>
      </w:r>
      <w:proofErr w:type="spellEnd"/>
      <w:r w:rsidRPr="00A20A3B">
        <w:rPr>
          <w:lang w:val="sk-SK"/>
        </w:rPr>
        <w:t xml:space="preserve"> do </w:t>
      </w:r>
      <w:proofErr w:type="spellStart"/>
      <w:r w:rsidRPr="00A20A3B">
        <w:rPr>
          <w:lang w:val="sk-SK"/>
        </w:rPr>
        <w:t>fr</w:t>
      </w:r>
      <w:proofErr w:type="spellEnd"/>
      <w:r w:rsidRPr="00A20A3B">
        <w:rPr>
          <w:lang w:val="sk-SK"/>
        </w:rPr>
        <w:t xml:space="preserve">. max. 126 mm a znovu dovezený na stavbu pre použitie do </w:t>
      </w:r>
      <w:proofErr w:type="spellStart"/>
      <w:r w:rsidRPr="00A20A3B">
        <w:rPr>
          <w:lang w:val="sk-SK"/>
        </w:rPr>
        <w:t>podkladnej</w:t>
      </w:r>
      <w:proofErr w:type="spellEnd"/>
      <w:r w:rsidRPr="00A20A3B">
        <w:rPr>
          <w:lang w:val="sk-SK"/>
        </w:rPr>
        <w:t xml:space="preserve"> vrstvy spevnených plôch. Vyťažené kamenivo, ktoré bude vhodné do </w:t>
      </w:r>
      <w:proofErr w:type="spellStart"/>
      <w:r w:rsidRPr="00A20A3B">
        <w:rPr>
          <w:lang w:val="sk-SK"/>
        </w:rPr>
        <w:t>podkladných</w:t>
      </w:r>
      <w:proofErr w:type="spellEnd"/>
      <w:r w:rsidRPr="00A20A3B">
        <w:rPr>
          <w:lang w:val="sk-SK"/>
        </w:rPr>
        <w:t xml:space="preserve"> vrstiev, sa odvezie na dočasnú skládku a použije sa do </w:t>
      </w:r>
      <w:proofErr w:type="spellStart"/>
      <w:r w:rsidRPr="00A20A3B">
        <w:rPr>
          <w:lang w:val="sk-SK"/>
        </w:rPr>
        <w:t>podkladných</w:t>
      </w:r>
      <w:proofErr w:type="spellEnd"/>
      <w:r w:rsidRPr="00A20A3B">
        <w:rPr>
          <w:lang w:val="sk-SK"/>
        </w:rPr>
        <w:t xml:space="preserve"> vrstiev (</w:t>
      </w:r>
      <w:proofErr w:type="spellStart"/>
      <w:r w:rsidRPr="00A20A3B">
        <w:rPr>
          <w:lang w:val="sk-SK"/>
        </w:rPr>
        <w:t>doporučuje</w:t>
      </w:r>
      <w:proofErr w:type="spellEnd"/>
      <w:r w:rsidRPr="00A20A3B">
        <w:rPr>
          <w:lang w:val="sk-SK"/>
        </w:rPr>
        <w:t xml:space="preserve"> sa jeho premiešanie s drveným betónom).</w:t>
      </w:r>
    </w:p>
    <w:p w14:paraId="760E1DC8" w14:textId="77777777" w:rsidR="00A20A3B" w:rsidRPr="00A20A3B" w:rsidRDefault="00A20A3B" w:rsidP="00A20A3B">
      <w:pPr>
        <w:pStyle w:val="Text"/>
        <w:rPr>
          <w:lang w:val="sk-SK"/>
        </w:rPr>
      </w:pPr>
    </w:p>
    <w:p w14:paraId="169971E7" w14:textId="77777777" w:rsidR="00A20A3B" w:rsidRPr="00A20A3B" w:rsidRDefault="00A20A3B" w:rsidP="00A20A3B">
      <w:pPr>
        <w:pStyle w:val="Text"/>
        <w:rPr>
          <w:lang w:val="sk-SK"/>
        </w:rPr>
      </w:pPr>
      <w:r w:rsidRPr="00A20A3B">
        <w:rPr>
          <w:lang w:val="sk-SK"/>
        </w:rPr>
        <w:t xml:space="preserve">Komunálny odpad produkovaný pracovníkmi: </w:t>
      </w:r>
      <w:r w:rsidRPr="00A20A3B">
        <w:rPr>
          <w:lang w:val="sk-SK"/>
        </w:rPr>
        <w:tab/>
        <w:t>cca 25 kg / deň, čo je cca 0,22 m3 / deň</w:t>
      </w:r>
    </w:p>
    <w:p w14:paraId="17B3624B" w14:textId="77777777" w:rsidR="00A20A3B" w:rsidRPr="00A20A3B" w:rsidRDefault="00A20A3B" w:rsidP="00A20A3B">
      <w:pPr>
        <w:pStyle w:val="Text"/>
        <w:rPr>
          <w:lang w:val="sk-SK"/>
        </w:rPr>
      </w:pPr>
      <w:r w:rsidRPr="00A20A3B">
        <w:rPr>
          <w:lang w:val="sk-SK"/>
        </w:rPr>
        <w:t xml:space="preserve">Nezabudovaný stavebný materiál (betón, tehly): </w:t>
      </w:r>
      <w:r w:rsidRPr="00A20A3B">
        <w:rPr>
          <w:lang w:val="sk-SK"/>
        </w:rPr>
        <w:tab/>
        <w:t>cca 0,72 m3 - v čase realizácie hrubých stavebných prác</w:t>
      </w:r>
    </w:p>
    <w:p w14:paraId="57CE93A3" w14:textId="77777777" w:rsidR="00A20A3B" w:rsidRPr="00A20A3B" w:rsidRDefault="00A20A3B" w:rsidP="00A20A3B">
      <w:pPr>
        <w:pStyle w:val="Text"/>
        <w:rPr>
          <w:lang w:val="sk-SK"/>
        </w:rPr>
      </w:pPr>
      <w:r w:rsidRPr="00A20A3B">
        <w:rPr>
          <w:lang w:val="sk-SK"/>
        </w:rPr>
        <w:t>Obaly, zvyšky stavebného materiálu a hmôt:</w:t>
      </w:r>
      <w:r w:rsidRPr="00A20A3B">
        <w:rPr>
          <w:lang w:val="sk-SK"/>
        </w:rPr>
        <w:tab/>
      </w:r>
      <w:r w:rsidRPr="00A20A3B">
        <w:rPr>
          <w:lang w:val="sk-SK"/>
        </w:rPr>
        <w:tab/>
        <w:t>cca 0,5 m3 / deň</w:t>
      </w:r>
    </w:p>
    <w:p w14:paraId="2B02BD7E" w14:textId="77777777" w:rsidR="00A20A3B" w:rsidRPr="00A20A3B" w:rsidRDefault="00A20A3B" w:rsidP="00A20A3B">
      <w:pPr>
        <w:pStyle w:val="Text"/>
        <w:rPr>
          <w:lang w:val="sk-SK"/>
        </w:rPr>
      </w:pPr>
    </w:p>
    <w:p w14:paraId="232C461E" w14:textId="77777777" w:rsidR="00A20A3B" w:rsidRPr="00A20A3B" w:rsidRDefault="00A20A3B" w:rsidP="00A20A3B">
      <w:pPr>
        <w:pStyle w:val="Text"/>
        <w:rPr>
          <w:lang w:val="sk-SK"/>
        </w:rPr>
      </w:pPr>
      <w:r w:rsidRPr="00A20A3B">
        <w:rPr>
          <w:lang w:val="sk-SK"/>
        </w:rPr>
        <w:t>Vyššie uvedené množstvo odpadu zo stavebnej činnosti nebude nahromadené každý deň.</w:t>
      </w:r>
    </w:p>
    <w:p w14:paraId="0A281BA6" w14:textId="77777777" w:rsidR="00A20A3B" w:rsidRPr="008A3C06" w:rsidRDefault="00A20A3B" w:rsidP="008A3C06">
      <w:pPr>
        <w:rPr>
          <w:rStyle w:val="Vrazn"/>
          <w:lang w:val="sk-SK"/>
        </w:rPr>
      </w:pPr>
      <w:bookmarkStart w:id="337" w:name="_Toc113914909"/>
      <w:bookmarkStart w:id="338" w:name="_Toc151456944"/>
      <w:r w:rsidRPr="008A3C06">
        <w:rPr>
          <w:rStyle w:val="Vrazn"/>
          <w:lang w:val="sk-SK"/>
        </w:rPr>
        <w:t>Návrh riadených skládok, na ktorých by mohli byť uložené odpady vznikajúce stavebnou a montážnou činnosťou</w:t>
      </w:r>
      <w:bookmarkEnd w:id="337"/>
      <w:bookmarkEnd w:id="338"/>
    </w:p>
    <w:p w14:paraId="3FB9584A" w14:textId="77777777" w:rsidR="00A20A3B" w:rsidRPr="00A20A3B" w:rsidRDefault="00A20A3B" w:rsidP="00A20A3B">
      <w:pPr>
        <w:pStyle w:val="Text"/>
        <w:rPr>
          <w:lang w:val="sk-SK"/>
        </w:rPr>
      </w:pPr>
      <w:r w:rsidRPr="00A20A3B">
        <w:rPr>
          <w:lang w:val="sk-SK"/>
        </w:rPr>
        <w:t>Skládku na ďalšie použitie na stavbe vybúranej sutiny nevhodnej k druhotnému využitiu navrhne a zaistí zhotoviteľ stavby v rámci ponuky a dodávky stavby.</w:t>
      </w:r>
    </w:p>
    <w:p w14:paraId="447CF66F" w14:textId="77777777" w:rsidR="00A20A3B" w:rsidRPr="00A20A3B" w:rsidRDefault="00A20A3B" w:rsidP="00A20A3B">
      <w:pPr>
        <w:pStyle w:val="Text"/>
        <w:rPr>
          <w:lang w:val="sk-SK"/>
        </w:rPr>
      </w:pPr>
      <w:r w:rsidRPr="00A20A3B">
        <w:rPr>
          <w:lang w:val="sk-SK"/>
        </w:rPr>
        <w:t>Zhotoviteľ stavby tiež zabezpečí odvoz materiálov vhodných k recyklácii vr. odberu týchto materiálov v recyklačnom stredisku.</w:t>
      </w:r>
    </w:p>
    <w:p w14:paraId="0906DB37" w14:textId="77777777" w:rsidR="00A20A3B" w:rsidRPr="00A20A3B" w:rsidRDefault="00A20A3B" w:rsidP="00A20A3B">
      <w:pPr>
        <w:pStyle w:val="Text"/>
        <w:rPr>
          <w:lang w:val="sk-SK"/>
        </w:rPr>
      </w:pPr>
      <w:r w:rsidRPr="00A20A3B">
        <w:rPr>
          <w:lang w:val="sk-SK"/>
        </w:rPr>
        <w:t>Odpadový materiál zo stavebnej činnosti bude odvážaný na vhodnú skládku, ktorú zabezpečí zhotoviteľ v rámci svojej dodávky stavby.</w:t>
      </w:r>
    </w:p>
    <w:p w14:paraId="1A76A453" w14:textId="77777777" w:rsidR="00A20A3B" w:rsidRPr="008A3C06" w:rsidRDefault="00A20A3B" w:rsidP="008A3C06">
      <w:pPr>
        <w:rPr>
          <w:rStyle w:val="Vrazn"/>
          <w:lang w:val="sk-SK"/>
        </w:rPr>
      </w:pPr>
      <w:bookmarkStart w:id="339" w:name="_Toc113914910"/>
      <w:bookmarkStart w:id="340" w:name="_Toc151456945"/>
      <w:r w:rsidRPr="008A3C06">
        <w:rPr>
          <w:rStyle w:val="Vrazn"/>
          <w:lang w:val="sk-SK"/>
        </w:rPr>
        <w:t>Návrh miesta dočasného uloženia zeminy (</w:t>
      </w:r>
      <w:proofErr w:type="spellStart"/>
      <w:r w:rsidRPr="008A3C06">
        <w:rPr>
          <w:rStyle w:val="Vrazn"/>
          <w:lang w:val="sk-SK"/>
        </w:rPr>
        <w:t>depónie</w:t>
      </w:r>
      <w:proofErr w:type="spellEnd"/>
      <w:r w:rsidRPr="008A3C06">
        <w:rPr>
          <w:rStyle w:val="Vrazn"/>
          <w:lang w:val="sk-SK"/>
        </w:rPr>
        <w:t>), na ktorom sa uloží zemina zo staveniska, ktorá sa použije neskôr na spätné zásypy</w:t>
      </w:r>
      <w:bookmarkEnd w:id="339"/>
      <w:bookmarkEnd w:id="340"/>
    </w:p>
    <w:p w14:paraId="548AB142" w14:textId="77777777" w:rsidR="00A20A3B" w:rsidRPr="00A20A3B" w:rsidRDefault="00A20A3B" w:rsidP="00A20A3B">
      <w:pPr>
        <w:pStyle w:val="Text"/>
        <w:rPr>
          <w:rFonts w:ascii="Arial Narrow" w:hAnsi="Arial Narrow" w:cstheme="minorBidi"/>
          <w:lang w:val="sk-SK"/>
        </w:rPr>
      </w:pPr>
      <w:r w:rsidRPr="00A20A3B">
        <w:rPr>
          <w:lang w:val="sk-SK"/>
        </w:rPr>
        <w:t>Výkopová zemina, vznikajúca pri realizácii spevnených plôch základov a IS bude priebežne odvážaná zo staveniska na skládku do vzdialenosti 5 km. Skládku pre dočasné uloženie výkopovej zeminy potrebné pre spätný zásyp rýh inžinierskych sietí zabezpečí zhotoviteľ stavby v rámci ponuky a dodávky stavby.</w:t>
      </w:r>
    </w:p>
    <w:p w14:paraId="67BF1827" w14:textId="77777777" w:rsidR="00A20A3B" w:rsidRPr="00A20A3B" w:rsidRDefault="00A20A3B" w:rsidP="00A20A3B">
      <w:pPr>
        <w:rPr>
          <w:lang w:val="sk-SK"/>
        </w:rPr>
      </w:pPr>
    </w:p>
    <w:p w14:paraId="290E6E94" w14:textId="77777777" w:rsidR="00A20A3B" w:rsidRPr="008A3C06" w:rsidRDefault="00A20A3B" w:rsidP="008A3C06">
      <w:pPr>
        <w:rPr>
          <w:rStyle w:val="Vrazn"/>
          <w:lang w:val="sk-SK"/>
        </w:rPr>
      </w:pPr>
      <w:bookmarkStart w:id="341" w:name="_Toc113914911"/>
      <w:bookmarkStart w:id="342" w:name="_Toc151456946"/>
      <w:r w:rsidRPr="008A3C06">
        <w:rPr>
          <w:rStyle w:val="Vrazn"/>
          <w:lang w:val="sk-SK"/>
        </w:rPr>
        <w:t>Návrh miesta ťaženia zeminy (</w:t>
      </w:r>
      <w:proofErr w:type="spellStart"/>
      <w:r w:rsidRPr="008A3C06">
        <w:rPr>
          <w:rStyle w:val="Vrazn"/>
          <w:lang w:val="sk-SK"/>
        </w:rPr>
        <w:t>zemníkov</w:t>
      </w:r>
      <w:proofErr w:type="spellEnd"/>
      <w:r w:rsidRPr="008A3C06">
        <w:rPr>
          <w:rStyle w:val="Vrazn"/>
          <w:lang w:val="sk-SK"/>
        </w:rPr>
        <w:t>), ak sa pri bilancii zeminy, ktorá je súčasťou súhrnnej technickej správy, ukáže na stavenisku nedostatok zeminy pre potrebu stavby</w:t>
      </w:r>
      <w:bookmarkEnd w:id="341"/>
      <w:bookmarkEnd w:id="342"/>
    </w:p>
    <w:p w14:paraId="29B4F883" w14:textId="77777777" w:rsidR="00A20A3B" w:rsidRPr="00A20A3B" w:rsidRDefault="00A20A3B" w:rsidP="00A20A3B">
      <w:pPr>
        <w:pStyle w:val="Text"/>
        <w:rPr>
          <w:lang w:val="sk-SK"/>
        </w:rPr>
      </w:pPr>
      <w:r w:rsidRPr="00A20A3B">
        <w:rPr>
          <w:lang w:val="sk-SK"/>
        </w:rPr>
        <w:t>V prípade potreby dovozu vhodného materiálu pre zásyp okolo objektov a zásyp rýh inžinierskych sietí zabezpečí zdroj tohto materiálu dodávateľ v rámci dodávky stavby.</w:t>
      </w:r>
    </w:p>
    <w:p w14:paraId="1EAE7DC7" w14:textId="77777777" w:rsidR="00A20A3B" w:rsidRPr="00A20A3B" w:rsidRDefault="00A20A3B" w:rsidP="00A20A3B">
      <w:pPr>
        <w:pStyle w:val="Text"/>
        <w:rPr>
          <w:lang w:val="sk-SK"/>
        </w:rPr>
      </w:pPr>
    </w:p>
    <w:p w14:paraId="271BFA03" w14:textId="77777777" w:rsidR="00A20A3B" w:rsidRPr="008A3C06" w:rsidRDefault="00A20A3B" w:rsidP="008A3C06">
      <w:pPr>
        <w:rPr>
          <w:rStyle w:val="Vrazn"/>
          <w:lang w:val="sk-SK"/>
        </w:rPr>
      </w:pPr>
      <w:bookmarkStart w:id="343" w:name="_Toc360287172"/>
      <w:bookmarkStart w:id="344" w:name="_Toc463904501"/>
      <w:bookmarkStart w:id="345" w:name="_Toc151456947"/>
      <w:r w:rsidRPr="008A3C06">
        <w:rPr>
          <w:rStyle w:val="Vrazn"/>
          <w:lang w:val="sk-SK"/>
        </w:rPr>
        <w:lastRenderedPageBreak/>
        <w:t>Množstvá, druhy, kategórie odpadov</w:t>
      </w:r>
      <w:bookmarkEnd w:id="343"/>
      <w:bookmarkEnd w:id="344"/>
      <w:bookmarkEnd w:id="345"/>
    </w:p>
    <w:p w14:paraId="7752F9D6" w14:textId="77777777" w:rsidR="00A20A3B" w:rsidRPr="00A20A3B" w:rsidRDefault="00A20A3B" w:rsidP="00A20A3B">
      <w:pPr>
        <w:pStyle w:val="Text"/>
        <w:rPr>
          <w:lang w:val="sk-SK"/>
        </w:rPr>
      </w:pPr>
      <w:r w:rsidRPr="00A20A3B">
        <w:rPr>
          <w:lang w:val="sk-SK"/>
        </w:rPr>
        <w:t>Pre nakladanie s odpadom platí zákon č. 79/2015 Z. z. o odpadoch a o zmene a doplnení niektorých zákonov, ako aj vyhláška č. 371/2015  Z. z. ktorou sa vykonávajú niektoré ustanovenia zákona o odpadoch a vyhláška 365/2015 Z. z., ktorou sa ustanovuje Katalóg odpadov. Pri výstavbe sa predpokladá tvorba odpadu, ktorý podľa Katalógu odpadov možno zatriediť nasledovne:</w:t>
      </w:r>
    </w:p>
    <w:p w14:paraId="45478226" w14:textId="77777777" w:rsidR="00A20A3B" w:rsidRPr="00A20A3B" w:rsidRDefault="00A20A3B" w:rsidP="00A20A3B">
      <w:pPr>
        <w:pStyle w:val="Text"/>
        <w:rPr>
          <w:lang w:val="sk-SK" w:eastAsia="en-US"/>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4"/>
        <w:gridCol w:w="4280"/>
        <w:gridCol w:w="1134"/>
        <w:gridCol w:w="1842"/>
        <w:gridCol w:w="1418"/>
      </w:tblGrid>
      <w:tr w:rsidR="00A20A3B" w:rsidRPr="00A20A3B" w14:paraId="04640EE7" w14:textId="77777777" w:rsidTr="00A43769">
        <w:trPr>
          <w:jc w:val="center"/>
        </w:trPr>
        <w:tc>
          <w:tcPr>
            <w:tcW w:w="1244" w:type="dxa"/>
            <w:tcBorders>
              <w:top w:val="single" w:sz="4" w:space="0" w:color="auto"/>
              <w:left w:val="single" w:sz="4" w:space="0" w:color="auto"/>
              <w:bottom w:val="single" w:sz="4" w:space="0" w:color="auto"/>
              <w:right w:val="single" w:sz="4" w:space="0" w:color="auto"/>
            </w:tcBorders>
          </w:tcPr>
          <w:p w14:paraId="6358CBF0" w14:textId="77777777" w:rsidR="00A20A3B" w:rsidRPr="00A20A3B" w:rsidRDefault="00A20A3B" w:rsidP="00A43769">
            <w:pPr>
              <w:spacing w:after="0"/>
              <w:jc w:val="center"/>
              <w:rPr>
                <w:rFonts w:cs="Arial"/>
                <w:lang w:val="sk-SK" w:eastAsia="sk-SK"/>
              </w:rPr>
            </w:pPr>
            <w:r w:rsidRPr="00A20A3B">
              <w:rPr>
                <w:rFonts w:cs="Arial"/>
                <w:lang w:val="sk-SK"/>
              </w:rPr>
              <w:t>Číslo druhu odpadu</w:t>
            </w:r>
          </w:p>
        </w:tc>
        <w:tc>
          <w:tcPr>
            <w:tcW w:w="4280" w:type="dxa"/>
            <w:tcBorders>
              <w:top w:val="single" w:sz="4" w:space="0" w:color="auto"/>
              <w:left w:val="single" w:sz="4" w:space="0" w:color="auto"/>
              <w:bottom w:val="single" w:sz="4" w:space="0" w:color="auto"/>
              <w:right w:val="single" w:sz="4" w:space="0" w:color="auto"/>
            </w:tcBorders>
          </w:tcPr>
          <w:p w14:paraId="609491C0" w14:textId="77777777" w:rsidR="00A20A3B" w:rsidRPr="00A20A3B" w:rsidRDefault="00A20A3B" w:rsidP="00A43769">
            <w:pPr>
              <w:spacing w:after="0"/>
              <w:jc w:val="center"/>
              <w:rPr>
                <w:rFonts w:cs="Arial"/>
                <w:lang w:val="sk-SK" w:eastAsia="sk-SK"/>
              </w:rPr>
            </w:pPr>
            <w:r w:rsidRPr="00A20A3B">
              <w:rPr>
                <w:rFonts w:cs="Arial"/>
                <w:lang w:val="sk-SK"/>
              </w:rPr>
              <w:t xml:space="preserve">Názov </w:t>
            </w:r>
            <w:proofErr w:type="spellStart"/>
            <w:r w:rsidRPr="00A20A3B">
              <w:rPr>
                <w:rFonts w:cs="Arial"/>
                <w:lang w:val="sk-SK"/>
              </w:rPr>
              <w:t>skupiny,podskupiny</w:t>
            </w:r>
            <w:proofErr w:type="spellEnd"/>
            <w:r w:rsidRPr="00A20A3B">
              <w:rPr>
                <w:rFonts w:cs="Arial"/>
                <w:lang w:val="sk-SK"/>
              </w:rPr>
              <w:t xml:space="preserve"> a druhu odpadu</w:t>
            </w:r>
          </w:p>
        </w:tc>
        <w:tc>
          <w:tcPr>
            <w:tcW w:w="1134" w:type="dxa"/>
            <w:tcBorders>
              <w:top w:val="single" w:sz="4" w:space="0" w:color="auto"/>
              <w:left w:val="single" w:sz="4" w:space="0" w:color="auto"/>
              <w:bottom w:val="single" w:sz="4" w:space="0" w:color="auto"/>
              <w:right w:val="single" w:sz="4" w:space="0" w:color="auto"/>
            </w:tcBorders>
          </w:tcPr>
          <w:p w14:paraId="3EA84B3E" w14:textId="77777777" w:rsidR="00A20A3B" w:rsidRPr="00A20A3B" w:rsidRDefault="00A20A3B" w:rsidP="00A43769">
            <w:pPr>
              <w:spacing w:after="0"/>
              <w:jc w:val="center"/>
              <w:rPr>
                <w:rFonts w:cs="Arial"/>
                <w:lang w:val="sk-SK" w:eastAsia="sk-SK"/>
              </w:rPr>
            </w:pPr>
            <w:r w:rsidRPr="00A20A3B">
              <w:rPr>
                <w:rFonts w:cs="Arial"/>
                <w:lang w:val="sk-SK"/>
              </w:rPr>
              <w:t>Kategória odpadu</w:t>
            </w:r>
          </w:p>
        </w:tc>
        <w:tc>
          <w:tcPr>
            <w:tcW w:w="1842" w:type="dxa"/>
            <w:tcBorders>
              <w:top w:val="single" w:sz="4" w:space="0" w:color="auto"/>
              <w:left w:val="single" w:sz="4" w:space="0" w:color="auto"/>
              <w:bottom w:val="single" w:sz="4" w:space="0" w:color="auto"/>
              <w:right w:val="single" w:sz="4" w:space="0" w:color="auto"/>
            </w:tcBorders>
          </w:tcPr>
          <w:p w14:paraId="595B50DB" w14:textId="77777777" w:rsidR="00A20A3B" w:rsidRPr="00A20A3B" w:rsidRDefault="00A20A3B" w:rsidP="00A43769">
            <w:pPr>
              <w:spacing w:after="0"/>
              <w:jc w:val="center"/>
              <w:rPr>
                <w:rFonts w:cs="Arial"/>
                <w:lang w:val="sk-SK" w:eastAsia="sk-SK"/>
              </w:rPr>
            </w:pPr>
            <w:r w:rsidRPr="00A20A3B">
              <w:rPr>
                <w:rFonts w:cs="Arial"/>
                <w:lang w:val="sk-SK"/>
              </w:rPr>
              <w:t>Predpokladané množstvo v t.</w:t>
            </w:r>
          </w:p>
        </w:tc>
        <w:tc>
          <w:tcPr>
            <w:tcW w:w="1418" w:type="dxa"/>
            <w:tcBorders>
              <w:top w:val="single" w:sz="4" w:space="0" w:color="auto"/>
              <w:left w:val="single" w:sz="4" w:space="0" w:color="auto"/>
              <w:bottom w:val="single" w:sz="4" w:space="0" w:color="auto"/>
              <w:right w:val="single" w:sz="4" w:space="0" w:color="auto"/>
            </w:tcBorders>
          </w:tcPr>
          <w:p w14:paraId="1F39B867" w14:textId="77777777" w:rsidR="00A20A3B" w:rsidRPr="00A20A3B" w:rsidRDefault="00A20A3B" w:rsidP="00A43769">
            <w:pPr>
              <w:spacing w:after="0"/>
              <w:jc w:val="center"/>
              <w:rPr>
                <w:rFonts w:cs="Arial"/>
                <w:lang w:val="sk-SK"/>
              </w:rPr>
            </w:pPr>
            <w:r w:rsidRPr="00A20A3B">
              <w:rPr>
                <w:rFonts w:cs="Arial"/>
                <w:lang w:val="sk-SK"/>
              </w:rPr>
              <w:t>Nakladanie s odpadom</w:t>
            </w:r>
          </w:p>
        </w:tc>
      </w:tr>
      <w:tr w:rsidR="00A20A3B" w:rsidRPr="00A20A3B" w14:paraId="0913C198" w14:textId="77777777" w:rsidTr="00A43769">
        <w:trPr>
          <w:jc w:val="center"/>
        </w:trPr>
        <w:tc>
          <w:tcPr>
            <w:tcW w:w="1244" w:type="dxa"/>
            <w:tcBorders>
              <w:top w:val="single" w:sz="4" w:space="0" w:color="auto"/>
              <w:left w:val="single" w:sz="4" w:space="0" w:color="auto"/>
              <w:bottom w:val="single" w:sz="4" w:space="0" w:color="auto"/>
              <w:right w:val="single" w:sz="4" w:space="0" w:color="auto"/>
            </w:tcBorders>
          </w:tcPr>
          <w:p w14:paraId="0D9C7256" w14:textId="77777777" w:rsidR="00A20A3B" w:rsidRPr="00A20A3B" w:rsidRDefault="00A20A3B" w:rsidP="00A43769">
            <w:pPr>
              <w:spacing w:after="0"/>
              <w:rPr>
                <w:rFonts w:cs="Arial"/>
                <w:b/>
                <w:lang w:val="sk-SK"/>
              </w:rPr>
            </w:pPr>
            <w:r w:rsidRPr="00A20A3B">
              <w:rPr>
                <w:rFonts w:cs="Arial"/>
                <w:b/>
                <w:lang w:val="sk-SK"/>
              </w:rPr>
              <w:t>15 01</w:t>
            </w:r>
          </w:p>
        </w:tc>
        <w:tc>
          <w:tcPr>
            <w:tcW w:w="4280" w:type="dxa"/>
            <w:tcBorders>
              <w:top w:val="single" w:sz="4" w:space="0" w:color="auto"/>
              <w:left w:val="single" w:sz="4" w:space="0" w:color="auto"/>
              <w:bottom w:val="single" w:sz="4" w:space="0" w:color="auto"/>
              <w:right w:val="single" w:sz="4" w:space="0" w:color="auto"/>
            </w:tcBorders>
          </w:tcPr>
          <w:p w14:paraId="45DB0C7B" w14:textId="77777777" w:rsidR="00A20A3B" w:rsidRPr="00A20A3B" w:rsidRDefault="00A20A3B" w:rsidP="00A43769">
            <w:pPr>
              <w:spacing w:after="0"/>
              <w:rPr>
                <w:rFonts w:cs="Arial"/>
                <w:b/>
                <w:lang w:val="sk-SK"/>
              </w:rPr>
            </w:pPr>
            <w:r w:rsidRPr="00A20A3B">
              <w:rPr>
                <w:rFonts w:cs="Arial"/>
                <w:b/>
                <w:lang w:val="sk-SK"/>
              </w:rPr>
              <w:t>ODPADOVÉ OBALY</w:t>
            </w:r>
          </w:p>
        </w:tc>
        <w:tc>
          <w:tcPr>
            <w:tcW w:w="1134" w:type="dxa"/>
            <w:tcBorders>
              <w:top w:val="single" w:sz="4" w:space="0" w:color="auto"/>
              <w:left w:val="single" w:sz="4" w:space="0" w:color="auto"/>
              <w:bottom w:val="single" w:sz="4" w:space="0" w:color="auto"/>
              <w:right w:val="single" w:sz="4" w:space="0" w:color="auto"/>
            </w:tcBorders>
          </w:tcPr>
          <w:p w14:paraId="7F7AB035" w14:textId="77777777" w:rsidR="00A20A3B" w:rsidRPr="00A20A3B" w:rsidRDefault="00A20A3B" w:rsidP="00A43769">
            <w:pPr>
              <w:spacing w:after="0"/>
              <w:rPr>
                <w:rFonts w:cs="Arial"/>
                <w:lang w:val="sk-SK"/>
              </w:rPr>
            </w:pPr>
          </w:p>
        </w:tc>
        <w:tc>
          <w:tcPr>
            <w:tcW w:w="1842" w:type="dxa"/>
            <w:tcBorders>
              <w:top w:val="single" w:sz="4" w:space="0" w:color="auto"/>
              <w:left w:val="single" w:sz="4" w:space="0" w:color="auto"/>
              <w:bottom w:val="single" w:sz="4" w:space="0" w:color="auto"/>
              <w:right w:val="single" w:sz="4" w:space="0" w:color="auto"/>
            </w:tcBorders>
          </w:tcPr>
          <w:p w14:paraId="20C6E62E" w14:textId="77777777" w:rsidR="00A20A3B" w:rsidRPr="00A20A3B" w:rsidRDefault="00A20A3B" w:rsidP="00A43769">
            <w:pPr>
              <w:spacing w:after="0"/>
              <w:jc w:val="center"/>
              <w:rPr>
                <w:rFonts w:cs="Arial"/>
                <w:lang w:val="sk-SK"/>
              </w:rPr>
            </w:pPr>
          </w:p>
        </w:tc>
        <w:tc>
          <w:tcPr>
            <w:tcW w:w="1418" w:type="dxa"/>
            <w:tcBorders>
              <w:top w:val="single" w:sz="4" w:space="0" w:color="auto"/>
              <w:left w:val="single" w:sz="4" w:space="0" w:color="auto"/>
              <w:bottom w:val="single" w:sz="4" w:space="0" w:color="auto"/>
              <w:right w:val="single" w:sz="4" w:space="0" w:color="auto"/>
            </w:tcBorders>
          </w:tcPr>
          <w:p w14:paraId="09792F2F" w14:textId="77777777" w:rsidR="00A20A3B" w:rsidRPr="00A20A3B" w:rsidRDefault="00A20A3B" w:rsidP="00A43769">
            <w:pPr>
              <w:spacing w:after="0"/>
              <w:jc w:val="center"/>
              <w:rPr>
                <w:rFonts w:cs="Arial"/>
                <w:lang w:val="sk-SK"/>
              </w:rPr>
            </w:pPr>
          </w:p>
        </w:tc>
      </w:tr>
      <w:tr w:rsidR="00A20A3B" w:rsidRPr="00A20A3B" w14:paraId="69489801" w14:textId="77777777" w:rsidTr="00A43769">
        <w:trPr>
          <w:jc w:val="center"/>
        </w:trPr>
        <w:tc>
          <w:tcPr>
            <w:tcW w:w="1244" w:type="dxa"/>
            <w:tcBorders>
              <w:top w:val="single" w:sz="4" w:space="0" w:color="auto"/>
              <w:left w:val="single" w:sz="4" w:space="0" w:color="auto"/>
              <w:bottom w:val="single" w:sz="4" w:space="0" w:color="auto"/>
              <w:right w:val="single" w:sz="4" w:space="0" w:color="auto"/>
            </w:tcBorders>
          </w:tcPr>
          <w:p w14:paraId="55F69B71" w14:textId="77777777" w:rsidR="00A20A3B" w:rsidRPr="00A20A3B" w:rsidRDefault="00A20A3B" w:rsidP="00A43769">
            <w:pPr>
              <w:spacing w:after="0"/>
              <w:jc w:val="center"/>
              <w:rPr>
                <w:rFonts w:cs="Arial"/>
                <w:lang w:val="sk-SK"/>
              </w:rPr>
            </w:pPr>
            <w:r w:rsidRPr="00A20A3B">
              <w:rPr>
                <w:lang w:val="sk-SK"/>
              </w:rPr>
              <w:t>15 01 01</w:t>
            </w:r>
          </w:p>
        </w:tc>
        <w:tc>
          <w:tcPr>
            <w:tcW w:w="4280" w:type="dxa"/>
            <w:tcBorders>
              <w:top w:val="single" w:sz="4" w:space="0" w:color="auto"/>
              <w:left w:val="single" w:sz="4" w:space="0" w:color="auto"/>
              <w:bottom w:val="single" w:sz="4" w:space="0" w:color="auto"/>
              <w:right w:val="single" w:sz="4" w:space="0" w:color="auto"/>
            </w:tcBorders>
          </w:tcPr>
          <w:p w14:paraId="70B612DE" w14:textId="77777777" w:rsidR="00A20A3B" w:rsidRPr="00A20A3B" w:rsidRDefault="00A20A3B" w:rsidP="00A43769">
            <w:pPr>
              <w:spacing w:after="0"/>
              <w:jc w:val="left"/>
              <w:rPr>
                <w:rFonts w:cs="Arial"/>
                <w:lang w:val="sk-SK"/>
              </w:rPr>
            </w:pPr>
            <w:r w:rsidRPr="00A20A3B">
              <w:rPr>
                <w:lang w:val="sk-SK"/>
              </w:rPr>
              <w:t>Obaly z papiera a lepenky</w:t>
            </w:r>
          </w:p>
        </w:tc>
        <w:tc>
          <w:tcPr>
            <w:tcW w:w="1134" w:type="dxa"/>
            <w:tcBorders>
              <w:top w:val="single" w:sz="4" w:space="0" w:color="auto"/>
              <w:left w:val="single" w:sz="4" w:space="0" w:color="auto"/>
              <w:bottom w:val="single" w:sz="4" w:space="0" w:color="auto"/>
              <w:right w:val="single" w:sz="4" w:space="0" w:color="auto"/>
            </w:tcBorders>
          </w:tcPr>
          <w:p w14:paraId="13FEC02B" w14:textId="77777777" w:rsidR="00A20A3B" w:rsidRPr="00A20A3B" w:rsidRDefault="00A20A3B" w:rsidP="00A43769">
            <w:pPr>
              <w:spacing w:after="0"/>
              <w:jc w:val="center"/>
              <w:rPr>
                <w:rFonts w:cs="Arial"/>
                <w:lang w:val="sk-SK"/>
              </w:rPr>
            </w:pPr>
            <w:r w:rsidRPr="00A20A3B">
              <w:rPr>
                <w:lang w:val="sk-SK"/>
              </w:rPr>
              <w:t>O</w:t>
            </w:r>
          </w:p>
        </w:tc>
        <w:tc>
          <w:tcPr>
            <w:tcW w:w="1842" w:type="dxa"/>
            <w:tcBorders>
              <w:top w:val="single" w:sz="4" w:space="0" w:color="auto"/>
              <w:left w:val="single" w:sz="4" w:space="0" w:color="auto"/>
              <w:bottom w:val="single" w:sz="4" w:space="0" w:color="auto"/>
              <w:right w:val="single" w:sz="4" w:space="0" w:color="auto"/>
            </w:tcBorders>
          </w:tcPr>
          <w:p w14:paraId="2F1EEC4B" w14:textId="77777777" w:rsidR="00A20A3B" w:rsidRPr="00A20A3B" w:rsidRDefault="00A20A3B" w:rsidP="00A43769">
            <w:pPr>
              <w:spacing w:after="0"/>
              <w:jc w:val="center"/>
              <w:rPr>
                <w:lang w:val="sk-SK"/>
              </w:rPr>
            </w:pPr>
            <w:r w:rsidRPr="00A20A3B">
              <w:rPr>
                <w:lang w:val="sk-SK"/>
              </w:rPr>
              <w:t>1,0</w:t>
            </w:r>
          </w:p>
        </w:tc>
        <w:tc>
          <w:tcPr>
            <w:tcW w:w="1418" w:type="dxa"/>
            <w:tcBorders>
              <w:top w:val="single" w:sz="4" w:space="0" w:color="auto"/>
              <w:left w:val="single" w:sz="4" w:space="0" w:color="auto"/>
              <w:bottom w:val="single" w:sz="4" w:space="0" w:color="auto"/>
              <w:right w:val="single" w:sz="4" w:space="0" w:color="auto"/>
            </w:tcBorders>
          </w:tcPr>
          <w:p w14:paraId="505BB557" w14:textId="77777777" w:rsidR="00A20A3B" w:rsidRPr="00A20A3B" w:rsidRDefault="00A20A3B" w:rsidP="00A43769">
            <w:pPr>
              <w:spacing w:after="0"/>
              <w:jc w:val="center"/>
              <w:rPr>
                <w:rFonts w:cs="Arial"/>
                <w:lang w:val="sk-SK"/>
              </w:rPr>
            </w:pPr>
            <w:r w:rsidRPr="00A20A3B">
              <w:rPr>
                <w:lang w:val="sk-SK"/>
              </w:rPr>
              <w:t>R3</w:t>
            </w:r>
          </w:p>
        </w:tc>
      </w:tr>
      <w:tr w:rsidR="00A20A3B" w:rsidRPr="00A20A3B" w14:paraId="714D1DBC" w14:textId="77777777" w:rsidTr="00A43769">
        <w:trPr>
          <w:jc w:val="center"/>
        </w:trPr>
        <w:tc>
          <w:tcPr>
            <w:tcW w:w="1244" w:type="dxa"/>
            <w:tcBorders>
              <w:top w:val="single" w:sz="4" w:space="0" w:color="auto"/>
              <w:left w:val="single" w:sz="4" w:space="0" w:color="auto"/>
              <w:bottom w:val="single" w:sz="4" w:space="0" w:color="auto"/>
              <w:right w:val="single" w:sz="4" w:space="0" w:color="auto"/>
            </w:tcBorders>
          </w:tcPr>
          <w:p w14:paraId="20FC508E" w14:textId="77777777" w:rsidR="00A20A3B" w:rsidRPr="00A20A3B" w:rsidRDefault="00A20A3B" w:rsidP="00A43769">
            <w:pPr>
              <w:spacing w:after="0"/>
              <w:jc w:val="center"/>
              <w:rPr>
                <w:rFonts w:cs="Arial"/>
                <w:lang w:val="sk-SK"/>
              </w:rPr>
            </w:pPr>
            <w:r w:rsidRPr="00A20A3B">
              <w:rPr>
                <w:lang w:val="sk-SK"/>
              </w:rPr>
              <w:t>15 01 02</w:t>
            </w:r>
          </w:p>
        </w:tc>
        <w:tc>
          <w:tcPr>
            <w:tcW w:w="4280" w:type="dxa"/>
            <w:tcBorders>
              <w:top w:val="single" w:sz="4" w:space="0" w:color="auto"/>
              <w:left w:val="single" w:sz="4" w:space="0" w:color="auto"/>
              <w:bottom w:val="single" w:sz="4" w:space="0" w:color="auto"/>
              <w:right w:val="single" w:sz="4" w:space="0" w:color="auto"/>
            </w:tcBorders>
          </w:tcPr>
          <w:p w14:paraId="0AAB2A89" w14:textId="77777777" w:rsidR="00A20A3B" w:rsidRPr="00A20A3B" w:rsidRDefault="00A20A3B" w:rsidP="00A43769">
            <w:pPr>
              <w:spacing w:after="0"/>
              <w:jc w:val="left"/>
              <w:rPr>
                <w:rFonts w:cs="Arial"/>
                <w:lang w:val="sk-SK"/>
              </w:rPr>
            </w:pPr>
            <w:r w:rsidRPr="00A20A3B">
              <w:rPr>
                <w:lang w:val="sk-SK"/>
              </w:rPr>
              <w:t>Obaly z plastov</w:t>
            </w:r>
          </w:p>
        </w:tc>
        <w:tc>
          <w:tcPr>
            <w:tcW w:w="1134" w:type="dxa"/>
            <w:tcBorders>
              <w:top w:val="single" w:sz="4" w:space="0" w:color="auto"/>
              <w:left w:val="single" w:sz="4" w:space="0" w:color="auto"/>
              <w:bottom w:val="single" w:sz="4" w:space="0" w:color="auto"/>
              <w:right w:val="single" w:sz="4" w:space="0" w:color="auto"/>
            </w:tcBorders>
          </w:tcPr>
          <w:p w14:paraId="638B802A" w14:textId="77777777" w:rsidR="00A20A3B" w:rsidRPr="00A20A3B" w:rsidRDefault="00A20A3B" w:rsidP="00A43769">
            <w:pPr>
              <w:spacing w:after="0"/>
              <w:jc w:val="center"/>
              <w:rPr>
                <w:rFonts w:cs="Arial"/>
                <w:lang w:val="sk-SK"/>
              </w:rPr>
            </w:pPr>
            <w:r w:rsidRPr="00A20A3B">
              <w:rPr>
                <w:lang w:val="sk-SK"/>
              </w:rPr>
              <w:t>O</w:t>
            </w:r>
          </w:p>
        </w:tc>
        <w:tc>
          <w:tcPr>
            <w:tcW w:w="1842" w:type="dxa"/>
            <w:tcBorders>
              <w:top w:val="single" w:sz="4" w:space="0" w:color="auto"/>
              <w:left w:val="single" w:sz="4" w:space="0" w:color="auto"/>
              <w:bottom w:val="single" w:sz="4" w:space="0" w:color="auto"/>
              <w:right w:val="single" w:sz="4" w:space="0" w:color="auto"/>
            </w:tcBorders>
          </w:tcPr>
          <w:p w14:paraId="79C0C683" w14:textId="77777777" w:rsidR="00A20A3B" w:rsidRPr="00A20A3B" w:rsidRDefault="00A20A3B" w:rsidP="00A43769">
            <w:pPr>
              <w:spacing w:after="0"/>
              <w:jc w:val="center"/>
              <w:rPr>
                <w:lang w:val="sk-SK"/>
              </w:rPr>
            </w:pPr>
            <w:r w:rsidRPr="00A20A3B">
              <w:rPr>
                <w:lang w:val="sk-SK"/>
              </w:rPr>
              <w:t>1,0</w:t>
            </w:r>
          </w:p>
        </w:tc>
        <w:tc>
          <w:tcPr>
            <w:tcW w:w="1418" w:type="dxa"/>
            <w:tcBorders>
              <w:top w:val="single" w:sz="4" w:space="0" w:color="auto"/>
              <w:left w:val="single" w:sz="4" w:space="0" w:color="auto"/>
              <w:bottom w:val="single" w:sz="4" w:space="0" w:color="auto"/>
              <w:right w:val="single" w:sz="4" w:space="0" w:color="auto"/>
            </w:tcBorders>
          </w:tcPr>
          <w:p w14:paraId="738C8812" w14:textId="77777777" w:rsidR="00A20A3B" w:rsidRPr="00A20A3B" w:rsidRDefault="00A20A3B" w:rsidP="00A43769">
            <w:pPr>
              <w:spacing w:after="0"/>
              <w:jc w:val="center"/>
              <w:rPr>
                <w:rFonts w:cs="Arial"/>
                <w:lang w:val="sk-SK"/>
              </w:rPr>
            </w:pPr>
            <w:r w:rsidRPr="00A20A3B">
              <w:rPr>
                <w:lang w:val="sk-SK"/>
              </w:rPr>
              <w:t>R3</w:t>
            </w:r>
          </w:p>
        </w:tc>
      </w:tr>
      <w:tr w:rsidR="00A20A3B" w:rsidRPr="00A20A3B" w14:paraId="39102541" w14:textId="77777777" w:rsidTr="00A43769">
        <w:trPr>
          <w:jc w:val="center"/>
        </w:trPr>
        <w:tc>
          <w:tcPr>
            <w:tcW w:w="1244" w:type="dxa"/>
            <w:tcBorders>
              <w:top w:val="single" w:sz="4" w:space="0" w:color="auto"/>
              <w:left w:val="single" w:sz="4" w:space="0" w:color="auto"/>
              <w:bottom w:val="single" w:sz="4" w:space="0" w:color="auto"/>
              <w:right w:val="single" w:sz="4" w:space="0" w:color="auto"/>
            </w:tcBorders>
          </w:tcPr>
          <w:p w14:paraId="367AB799" w14:textId="77777777" w:rsidR="00A20A3B" w:rsidRPr="00A20A3B" w:rsidRDefault="00A20A3B" w:rsidP="00A43769">
            <w:pPr>
              <w:spacing w:after="0"/>
              <w:jc w:val="center"/>
              <w:rPr>
                <w:rFonts w:cs="Arial"/>
                <w:lang w:val="sk-SK"/>
              </w:rPr>
            </w:pPr>
            <w:r w:rsidRPr="00A20A3B">
              <w:rPr>
                <w:lang w:val="sk-SK"/>
              </w:rPr>
              <w:t>15 01 03</w:t>
            </w:r>
          </w:p>
        </w:tc>
        <w:tc>
          <w:tcPr>
            <w:tcW w:w="4280" w:type="dxa"/>
            <w:tcBorders>
              <w:top w:val="single" w:sz="4" w:space="0" w:color="auto"/>
              <w:left w:val="single" w:sz="4" w:space="0" w:color="auto"/>
              <w:bottom w:val="single" w:sz="4" w:space="0" w:color="auto"/>
              <w:right w:val="single" w:sz="4" w:space="0" w:color="auto"/>
            </w:tcBorders>
          </w:tcPr>
          <w:p w14:paraId="1CE23DA1" w14:textId="77777777" w:rsidR="00A20A3B" w:rsidRPr="00A20A3B" w:rsidRDefault="00A20A3B" w:rsidP="00A43769">
            <w:pPr>
              <w:spacing w:after="0"/>
              <w:jc w:val="left"/>
              <w:rPr>
                <w:rFonts w:cs="Arial"/>
                <w:lang w:val="sk-SK"/>
              </w:rPr>
            </w:pPr>
            <w:r w:rsidRPr="00A20A3B">
              <w:rPr>
                <w:lang w:val="sk-SK"/>
              </w:rPr>
              <w:t>Obaly z dreva</w:t>
            </w:r>
          </w:p>
        </w:tc>
        <w:tc>
          <w:tcPr>
            <w:tcW w:w="1134" w:type="dxa"/>
            <w:tcBorders>
              <w:top w:val="single" w:sz="4" w:space="0" w:color="auto"/>
              <w:left w:val="single" w:sz="4" w:space="0" w:color="auto"/>
              <w:bottom w:val="single" w:sz="4" w:space="0" w:color="auto"/>
              <w:right w:val="single" w:sz="4" w:space="0" w:color="auto"/>
            </w:tcBorders>
          </w:tcPr>
          <w:p w14:paraId="2E63032F" w14:textId="77777777" w:rsidR="00A20A3B" w:rsidRPr="00A20A3B" w:rsidRDefault="00A20A3B" w:rsidP="00A43769">
            <w:pPr>
              <w:spacing w:after="0"/>
              <w:jc w:val="center"/>
              <w:rPr>
                <w:rFonts w:cs="Arial"/>
                <w:lang w:val="sk-SK"/>
              </w:rPr>
            </w:pPr>
            <w:r w:rsidRPr="00A20A3B">
              <w:rPr>
                <w:lang w:val="sk-SK"/>
              </w:rPr>
              <w:t>O</w:t>
            </w:r>
          </w:p>
        </w:tc>
        <w:tc>
          <w:tcPr>
            <w:tcW w:w="1842" w:type="dxa"/>
            <w:tcBorders>
              <w:top w:val="single" w:sz="4" w:space="0" w:color="auto"/>
              <w:left w:val="single" w:sz="4" w:space="0" w:color="auto"/>
              <w:bottom w:val="single" w:sz="4" w:space="0" w:color="auto"/>
              <w:right w:val="single" w:sz="4" w:space="0" w:color="auto"/>
            </w:tcBorders>
          </w:tcPr>
          <w:p w14:paraId="277DF6AC" w14:textId="77777777" w:rsidR="00A20A3B" w:rsidRPr="00A20A3B" w:rsidRDefault="00A20A3B" w:rsidP="00A43769">
            <w:pPr>
              <w:spacing w:after="0"/>
              <w:jc w:val="center"/>
              <w:rPr>
                <w:lang w:val="sk-SK"/>
              </w:rPr>
            </w:pPr>
            <w:r w:rsidRPr="00A20A3B">
              <w:rPr>
                <w:lang w:val="sk-SK"/>
              </w:rPr>
              <w:t>5,0</w:t>
            </w:r>
          </w:p>
        </w:tc>
        <w:tc>
          <w:tcPr>
            <w:tcW w:w="1418" w:type="dxa"/>
            <w:tcBorders>
              <w:top w:val="single" w:sz="4" w:space="0" w:color="auto"/>
              <w:left w:val="single" w:sz="4" w:space="0" w:color="auto"/>
              <w:bottom w:val="single" w:sz="4" w:space="0" w:color="auto"/>
              <w:right w:val="single" w:sz="4" w:space="0" w:color="auto"/>
            </w:tcBorders>
          </w:tcPr>
          <w:p w14:paraId="266CDABC" w14:textId="77777777" w:rsidR="00A20A3B" w:rsidRPr="00A20A3B" w:rsidRDefault="00A20A3B" w:rsidP="00A43769">
            <w:pPr>
              <w:spacing w:after="0"/>
              <w:jc w:val="center"/>
              <w:rPr>
                <w:rFonts w:cs="Arial"/>
                <w:lang w:val="sk-SK"/>
              </w:rPr>
            </w:pPr>
            <w:r w:rsidRPr="00A20A3B">
              <w:rPr>
                <w:lang w:val="sk-SK"/>
              </w:rPr>
              <w:t>R1</w:t>
            </w:r>
          </w:p>
        </w:tc>
      </w:tr>
      <w:tr w:rsidR="00A20A3B" w:rsidRPr="00A20A3B" w14:paraId="51C6CCBD" w14:textId="77777777" w:rsidTr="00A43769">
        <w:trPr>
          <w:jc w:val="center"/>
        </w:trPr>
        <w:tc>
          <w:tcPr>
            <w:tcW w:w="1244" w:type="dxa"/>
            <w:tcBorders>
              <w:top w:val="single" w:sz="4" w:space="0" w:color="auto"/>
              <w:left w:val="single" w:sz="4" w:space="0" w:color="auto"/>
              <w:bottom w:val="single" w:sz="4" w:space="0" w:color="auto"/>
              <w:right w:val="single" w:sz="4" w:space="0" w:color="auto"/>
            </w:tcBorders>
          </w:tcPr>
          <w:p w14:paraId="3B7208FA" w14:textId="77777777" w:rsidR="00A20A3B" w:rsidRPr="00A20A3B" w:rsidRDefault="00A20A3B" w:rsidP="00A43769">
            <w:pPr>
              <w:spacing w:after="0"/>
              <w:rPr>
                <w:rFonts w:cs="Arial"/>
                <w:b/>
                <w:lang w:val="sk-SK" w:eastAsia="sk-SK"/>
              </w:rPr>
            </w:pPr>
            <w:r w:rsidRPr="00A20A3B">
              <w:rPr>
                <w:rFonts w:cs="Arial"/>
                <w:b/>
                <w:lang w:val="sk-SK"/>
              </w:rPr>
              <w:t>17 01</w:t>
            </w:r>
          </w:p>
        </w:tc>
        <w:tc>
          <w:tcPr>
            <w:tcW w:w="4280" w:type="dxa"/>
            <w:tcBorders>
              <w:top w:val="single" w:sz="4" w:space="0" w:color="auto"/>
              <w:left w:val="single" w:sz="4" w:space="0" w:color="auto"/>
              <w:bottom w:val="single" w:sz="4" w:space="0" w:color="auto"/>
              <w:right w:val="single" w:sz="4" w:space="0" w:color="auto"/>
            </w:tcBorders>
          </w:tcPr>
          <w:p w14:paraId="20CF3AE9" w14:textId="77777777" w:rsidR="00A20A3B" w:rsidRPr="00A20A3B" w:rsidRDefault="00A20A3B" w:rsidP="00A43769">
            <w:pPr>
              <w:spacing w:after="0"/>
              <w:jc w:val="left"/>
              <w:rPr>
                <w:rFonts w:cs="Arial"/>
                <w:b/>
                <w:lang w:val="sk-SK" w:eastAsia="sk-SK"/>
              </w:rPr>
            </w:pPr>
            <w:r w:rsidRPr="00A20A3B">
              <w:rPr>
                <w:rFonts w:cs="Arial"/>
                <w:b/>
                <w:lang w:val="sk-SK"/>
              </w:rPr>
              <w:t>BETÓN, TEHLY, KERAMIKA</w:t>
            </w:r>
          </w:p>
        </w:tc>
        <w:tc>
          <w:tcPr>
            <w:tcW w:w="1134" w:type="dxa"/>
            <w:tcBorders>
              <w:top w:val="single" w:sz="4" w:space="0" w:color="auto"/>
              <w:left w:val="single" w:sz="4" w:space="0" w:color="auto"/>
              <w:bottom w:val="single" w:sz="4" w:space="0" w:color="auto"/>
              <w:right w:val="single" w:sz="4" w:space="0" w:color="auto"/>
            </w:tcBorders>
          </w:tcPr>
          <w:p w14:paraId="4913B930" w14:textId="77777777" w:rsidR="00A20A3B" w:rsidRPr="00A20A3B" w:rsidRDefault="00A20A3B" w:rsidP="00A43769">
            <w:pPr>
              <w:spacing w:after="0"/>
              <w:rPr>
                <w:rFonts w:cs="Arial"/>
                <w:lang w:val="sk-SK" w:eastAsia="sk-SK"/>
              </w:rPr>
            </w:pPr>
          </w:p>
        </w:tc>
        <w:tc>
          <w:tcPr>
            <w:tcW w:w="1842" w:type="dxa"/>
            <w:tcBorders>
              <w:top w:val="single" w:sz="4" w:space="0" w:color="auto"/>
              <w:left w:val="single" w:sz="4" w:space="0" w:color="auto"/>
              <w:bottom w:val="single" w:sz="4" w:space="0" w:color="auto"/>
              <w:right w:val="single" w:sz="4" w:space="0" w:color="auto"/>
            </w:tcBorders>
          </w:tcPr>
          <w:p w14:paraId="14B4374A" w14:textId="77777777" w:rsidR="00A20A3B" w:rsidRPr="00A20A3B" w:rsidRDefault="00A20A3B" w:rsidP="00A43769">
            <w:pPr>
              <w:spacing w:after="0"/>
              <w:jc w:val="center"/>
              <w:rPr>
                <w:lang w:val="sk-SK"/>
              </w:rPr>
            </w:pPr>
          </w:p>
        </w:tc>
        <w:tc>
          <w:tcPr>
            <w:tcW w:w="1418" w:type="dxa"/>
            <w:tcBorders>
              <w:top w:val="single" w:sz="4" w:space="0" w:color="auto"/>
              <w:left w:val="single" w:sz="4" w:space="0" w:color="auto"/>
              <w:bottom w:val="single" w:sz="4" w:space="0" w:color="auto"/>
              <w:right w:val="single" w:sz="4" w:space="0" w:color="auto"/>
            </w:tcBorders>
          </w:tcPr>
          <w:p w14:paraId="60B9C4FB" w14:textId="77777777" w:rsidR="00A20A3B" w:rsidRPr="00A20A3B" w:rsidRDefault="00A20A3B" w:rsidP="00A43769">
            <w:pPr>
              <w:spacing w:after="0"/>
              <w:rPr>
                <w:rFonts w:cs="Arial"/>
                <w:lang w:val="sk-SK" w:eastAsia="sk-SK"/>
              </w:rPr>
            </w:pPr>
          </w:p>
        </w:tc>
      </w:tr>
      <w:tr w:rsidR="00A20A3B" w:rsidRPr="00A20A3B" w14:paraId="0FC66157" w14:textId="77777777" w:rsidTr="00A43769">
        <w:trPr>
          <w:jc w:val="center"/>
        </w:trPr>
        <w:tc>
          <w:tcPr>
            <w:tcW w:w="1244" w:type="dxa"/>
            <w:tcBorders>
              <w:top w:val="single" w:sz="4" w:space="0" w:color="auto"/>
              <w:left w:val="single" w:sz="4" w:space="0" w:color="auto"/>
              <w:bottom w:val="single" w:sz="4" w:space="0" w:color="auto"/>
              <w:right w:val="single" w:sz="4" w:space="0" w:color="auto"/>
            </w:tcBorders>
          </w:tcPr>
          <w:p w14:paraId="52A95CA7" w14:textId="77777777" w:rsidR="00A20A3B" w:rsidRPr="00A20A3B" w:rsidRDefault="00A20A3B" w:rsidP="00A43769">
            <w:pPr>
              <w:spacing w:after="0"/>
              <w:rPr>
                <w:rFonts w:cs="Arial"/>
                <w:b/>
                <w:lang w:val="sk-SK" w:eastAsia="sk-SK"/>
              </w:rPr>
            </w:pPr>
            <w:r w:rsidRPr="00A20A3B">
              <w:rPr>
                <w:rFonts w:cs="Arial"/>
                <w:lang w:val="sk-SK"/>
              </w:rPr>
              <w:t>17 01</w:t>
            </w:r>
            <w:r w:rsidRPr="00A20A3B">
              <w:rPr>
                <w:rFonts w:cs="Arial"/>
                <w:b/>
                <w:lang w:val="sk-SK"/>
              </w:rPr>
              <w:t xml:space="preserve"> </w:t>
            </w:r>
            <w:r w:rsidRPr="00A20A3B">
              <w:rPr>
                <w:rFonts w:cs="Arial"/>
                <w:lang w:val="sk-SK"/>
              </w:rPr>
              <w:t>01</w:t>
            </w:r>
          </w:p>
        </w:tc>
        <w:tc>
          <w:tcPr>
            <w:tcW w:w="4280" w:type="dxa"/>
            <w:tcBorders>
              <w:top w:val="single" w:sz="4" w:space="0" w:color="auto"/>
              <w:left w:val="single" w:sz="4" w:space="0" w:color="auto"/>
              <w:bottom w:val="single" w:sz="4" w:space="0" w:color="auto"/>
              <w:right w:val="single" w:sz="4" w:space="0" w:color="auto"/>
            </w:tcBorders>
          </w:tcPr>
          <w:p w14:paraId="46546562" w14:textId="77777777" w:rsidR="00A20A3B" w:rsidRPr="00A20A3B" w:rsidRDefault="00A20A3B" w:rsidP="00A43769">
            <w:pPr>
              <w:spacing w:after="0"/>
              <w:rPr>
                <w:rFonts w:cs="Arial"/>
                <w:lang w:val="sk-SK" w:eastAsia="sk-SK"/>
              </w:rPr>
            </w:pPr>
            <w:r w:rsidRPr="00A20A3B">
              <w:rPr>
                <w:rFonts w:cs="Arial"/>
                <w:lang w:val="sk-SK"/>
              </w:rPr>
              <w:t>Betón</w:t>
            </w:r>
          </w:p>
        </w:tc>
        <w:tc>
          <w:tcPr>
            <w:tcW w:w="1134" w:type="dxa"/>
            <w:tcBorders>
              <w:top w:val="single" w:sz="4" w:space="0" w:color="auto"/>
              <w:left w:val="single" w:sz="4" w:space="0" w:color="auto"/>
              <w:bottom w:val="single" w:sz="4" w:space="0" w:color="auto"/>
              <w:right w:val="single" w:sz="4" w:space="0" w:color="auto"/>
            </w:tcBorders>
          </w:tcPr>
          <w:p w14:paraId="2EC23DF7" w14:textId="77777777" w:rsidR="00A20A3B" w:rsidRPr="00A20A3B" w:rsidRDefault="00A20A3B" w:rsidP="00A43769">
            <w:pPr>
              <w:spacing w:after="0"/>
              <w:jc w:val="center"/>
              <w:rPr>
                <w:rFonts w:cs="Arial"/>
                <w:lang w:val="sk-SK" w:eastAsia="sk-SK"/>
              </w:rPr>
            </w:pPr>
            <w:r w:rsidRPr="00A20A3B">
              <w:rPr>
                <w:rFonts w:cs="Arial"/>
                <w:lang w:val="sk-SK"/>
              </w:rPr>
              <w:t>O</w:t>
            </w:r>
          </w:p>
        </w:tc>
        <w:tc>
          <w:tcPr>
            <w:tcW w:w="1842" w:type="dxa"/>
            <w:tcBorders>
              <w:top w:val="single" w:sz="4" w:space="0" w:color="auto"/>
              <w:left w:val="single" w:sz="4" w:space="0" w:color="auto"/>
              <w:bottom w:val="single" w:sz="4" w:space="0" w:color="auto"/>
              <w:right w:val="single" w:sz="4" w:space="0" w:color="auto"/>
            </w:tcBorders>
          </w:tcPr>
          <w:p w14:paraId="6CCFECA4" w14:textId="77777777" w:rsidR="00A20A3B" w:rsidRPr="00A20A3B" w:rsidRDefault="00A20A3B" w:rsidP="00A43769">
            <w:pPr>
              <w:spacing w:after="0"/>
              <w:jc w:val="center"/>
              <w:rPr>
                <w:lang w:val="sk-SK"/>
              </w:rPr>
            </w:pPr>
            <w:r w:rsidRPr="00A20A3B">
              <w:rPr>
                <w:lang w:val="sk-SK"/>
              </w:rPr>
              <w:t>130,0</w:t>
            </w:r>
          </w:p>
        </w:tc>
        <w:tc>
          <w:tcPr>
            <w:tcW w:w="1418" w:type="dxa"/>
            <w:tcBorders>
              <w:top w:val="single" w:sz="4" w:space="0" w:color="auto"/>
              <w:left w:val="single" w:sz="4" w:space="0" w:color="auto"/>
              <w:bottom w:val="single" w:sz="4" w:space="0" w:color="auto"/>
              <w:right w:val="single" w:sz="4" w:space="0" w:color="auto"/>
            </w:tcBorders>
          </w:tcPr>
          <w:p w14:paraId="7FB64D74" w14:textId="77777777" w:rsidR="00A20A3B" w:rsidRPr="00A20A3B" w:rsidRDefault="00A20A3B" w:rsidP="00A43769">
            <w:pPr>
              <w:spacing w:after="0"/>
              <w:jc w:val="center"/>
              <w:rPr>
                <w:rFonts w:cs="Arial"/>
                <w:lang w:val="sk-SK" w:eastAsia="sk-SK"/>
              </w:rPr>
            </w:pPr>
            <w:r w:rsidRPr="00A20A3B">
              <w:rPr>
                <w:rFonts w:cs="Arial"/>
                <w:lang w:val="sk-SK" w:eastAsia="sk-SK"/>
              </w:rPr>
              <w:t>R5</w:t>
            </w:r>
          </w:p>
        </w:tc>
      </w:tr>
      <w:tr w:rsidR="00A20A3B" w:rsidRPr="00A20A3B" w14:paraId="224D0CDE" w14:textId="77777777" w:rsidTr="00A43769">
        <w:trPr>
          <w:jc w:val="center"/>
        </w:trPr>
        <w:tc>
          <w:tcPr>
            <w:tcW w:w="1244" w:type="dxa"/>
            <w:tcBorders>
              <w:top w:val="single" w:sz="4" w:space="0" w:color="auto"/>
              <w:left w:val="single" w:sz="4" w:space="0" w:color="auto"/>
              <w:bottom w:val="single" w:sz="4" w:space="0" w:color="auto"/>
              <w:right w:val="single" w:sz="4" w:space="0" w:color="auto"/>
            </w:tcBorders>
          </w:tcPr>
          <w:p w14:paraId="4891065F" w14:textId="77777777" w:rsidR="00A20A3B" w:rsidRPr="00A20A3B" w:rsidRDefault="00A20A3B" w:rsidP="00A43769">
            <w:pPr>
              <w:spacing w:after="0"/>
              <w:rPr>
                <w:rFonts w:cs="Arial"/>
                <w:lang w:val="sk-SK"/>
              </w:rPr>
            </w:pPr>
            <w:r w:rsidRPr="00A20A3B">
              <w:rPr>
                <w:rFonts w:cs="Arial"/>
                <w:lang w:val="sk-SK"/>
              </w:rPr>
              <w:t>17 01 07</w:t>
            </w:r>
          </w:p>
        </w:tc>
        <w:tc>
          <w:tcPr>
            <w:tcW w:w="4280" w:type="dxa"/>
            <w:tcBorders>
              <w:top w:val="single" w:sz="4" w:space="0" w:color="auto"/>
              <w:left w:val="single" w:sz="4" w:space="0" w:color="auto"/>
              <w:bottom w:val="single" w:sz="4" w:space="0" w:color="auto"/>
              <w:right w:val="single" w:sz="4" w:space="0" w:color="auto"/>
            </w:tcBorders>
          </w:tcPr>
          <w:p w14:paraId="7EAE3416" w14:textId="77777777" w:rsidR="00A20A3B" w:rsidRPr="00A20A3B" w:rsidRDefault="00A20A3B" w:rsidP="00A43769">
            <w:pPr>
              <w:spacing w:after="0"/>
              <w:rPr>
                <w:rFonts w:cs="Arial"/>
                <w:lang w:val="sk-SK"/>
              </w:rPr>
            </w:pPr>
            <w:r w:rsidRPr="00A20A3B">
              <w:rPr>
                <w:rFonts w:cs="Arial"/>
                <w:lang w:val="sk-SK"/>
              </w:rPr>
              <w:t>Zmesi betónu, tehál, obkladačiek, dlaždíc a keramiky iné ako uvedené v 17 01 06</w:t>
            </w:r>
          </w:p>
        </w:tc>
        <w:tc>
          <w:tcPr>
            <w:tcW w:w="1134" w:type="dxa"/>
            <w:tcBorders>
              <w:top w:val="single" w:sz="4" w:space="0" w:color="auto"/>
              <w:left w:val="single" w:sz="4" w:space="0" w:color="auto"/>
              <w:bottom w:val="single" w:sz="4" w:space="0" w:color="auto"/>
              <w:right w:val="single" w:sz="4" w:space="0" w:color="auto"/>
            </w:tcBorders>
          </w:tcPr>
          <w:p w14:paraId="7C113E6D" w14:textId="77777777" w:rsidR="00A20A3B" w:rsidRPr="00A20A3B" w:rsidRDefault="00A20A3B" w:rsidP="00A43769">
            <w:pPr>
              <w:spacing w:after="0"/>
              <w:jc w:val="center"/>
              <w:rPr>
                <w:rFonts w:cs="Arial"/>
                <w:lang w:val="sk-SK"/>
              </w:rPr>
            </w:pPr>
            <w:r w:rsidRPr="00A20A3B">
              <w:rPr>
                <w:rFonts w:cs="Arial"/>
                <w:lang w:val="sk-SK"/>
              </w:rPr>
              <w:t>O</w:t>
            </w:r>
          </w:p>
        </w:tc>
        <w:tc>
          <w:tcPr>
            <w:tcW w:w="1842" w:type="dxa"/>
            <w:tcBorders>
              <w:top w:val="single" w:sz="4" w:space="0" w:color="auto"/>
              <w:left w:val="single" w:sz="4" w:space="0" w:color="auto"/>
              <w:bottom w:val="single" w:sz="4" w:space="0" w:color="auto"/>
              <w:right w:val="single" w:sz="4" w:space="0" w:color="auto"/>
            </w:tcBorders>
          </w:tcPr>
          <w:p w14:paraId="3C94E757" w14:textId="77777777" w:rsidR="00A20A3B" w:rsidRPr="00A20A3B" w:rsidRDefault="00A20A3B" w:rsidP="00A43769">
            <w:pPr>
              <w:spacing w:after="0"/>
              <w:jc w:val="center"/>
              <w:rPr>
                <w:lang w:val="sk-SK"/>
              </w:rPr>
            </w:pPr>
            <w:r w:rsidRPr="00A20A3B">
              <w:rPr>
                <w:lang w:val="sk-SK"/>
              </w:rPr>
              <w:t>15,0</w:t>
            </w:r>
          </w:p>
        </w:tc>
        <w:tc>
          <w:tcPr>
            <w:tcW w:w="1418" w:type="dxa"/>
            <w:tcBorders>
              <w:top w:val="single" w:sz="4" w:space="0" w:color="auto"/>
              <w:left w:val="single" w:sz="4" w:space="0" w:color="auto"/>
              <w:bottom w:val="single" w:sz="4" w:space="0" w:color="auto"/>
              <w:right w:val="single" w:sz="4" w:space="0" w:color="auto"/>
            </w:tcBorders>
          </w:tcPr>
          <w:p w14:paraId="377BC54E" w14:textId="77777777" w:rsidR="00A20A3B" w:rsidRPr="00A20A3B" w:rsidRDefault="00A20A3B" w:rsidP="00A43769">
            <w:pPr>
              <w:spacing w:after="0"/>
              <w:jc w:val="center"/>
              <w:rPr>
                <w:rFonts w:cs="Arial"/>
                <w:lang w:val="sk-SK" w:eastAsia="sk-SK"/>
              </w:rPr>
            </w:pPr>
            <w:r w:rsidRPr="00A20A3B">
              <w:rPr>
                <w:rFonts w:cs="Arial"/>
                <w:lang w:val="sk-SK" w:eastAsia="sk-SK"/>
              </w:rPr>
              <w:t>R5</w:t>
            </w:r>
          </w:p>
        </w:tc>
      </w:tr>
      <w:tr w:rsidR="00A20A3B" w:rsidRPr="00A20A3B" w14:paraId="708BF06B" w14:textId="77777777" w:rsidTr="00A43769">
        <w:trPr>
          <w:jc w:val="center"/>
        </w:trPr>
        <w:tc>
          <w:tcPr>
            <w:tcW w:w="1244" w:type="dxa"/>
            <w:tcBorders>
              <w:top w:val="single" w:sz="4" w:space="0" w:color="auto"/>
              <w:left w:val="single" w:sz="4" w:space="0" w:color="auto"/>
              <w:bottom w:val="single" w:sz="4" w:space="0" w:color="auto"/>
              <w:right w:val="single" w:sz="4" w:space="0" w:color="auto"/>
            </w:tcBorders>
          </w:tcPr>
          <w:p w14:paraId="00F357BA" w14:textId="77777777" w:rsidR="00A20A3B" w:rsidRPr="00A20A3B" w:rsidRDefault="00A20A3B" w:rsidP="00A43769">
            <w:pPr>
              <w:spacing w:after="0"/>
              <w:rPr>
                <w:rFonts w:cs="Arial"/>
                <w:b/>
                <w:lang w:val="sk-SK" w:eastAsia="sk-SK"/>
              </w:rPr>
            </w:pPr>
            <w:r w:rsidRPr="00A20A3B">
              <w:rPr>
                <w:rFonts w:cs="Arial"/>
                <w:b/>
                <w:lang w:val="sk-SK"/>
              </w:rPr>
              <w:t>17 02</w:t>
            </w:r>
          </w:p>
        </w:tc>
        <w:tc>
          <w:tcPr>
            <w:tcW w:w="4280" w:type="dxa"/>
            <w:tcBorders>
              <w:top w:val="single" w:sz="4" w:space="0" w:color="auto"/>
              <w:left w:val="single" w:sz="4" w:space="0" w:color="auto"/>
              <w:bottom w:val="single" w:sz="4" w:space="0" w:color="auto"/>
              <w:right w:val="single" w:sz="4" w:space="0" w:color="auto"/>
            </w:tcBorders>
          </w:tcPr>
          <w:p w14:paraId="12791B18" w14:textId="77777777" w:rsidR="00A20A3B" w:rsidRPr="00A20A3B" w:rsidRDefault="00A20A3B" w:rsidP="00A43769">
            <w:pPr>
              <w:spacing w:after="0"/>
              <w:jc w:val="left"/>
              <w:rPr>
                <w:rFonts w:cs="Arial"/>
                <w:b/>
                <w:lang w:val="sk-SK" w:eastAsia="sk-SK"/>
              </w:rPr>
            </w:pPr>
            <w:r w:rsidRPr="00A20A3B">
              <w:rPr>
                <w:rFonts w:cs="Arial"/>
                <w:b/>
                <w:lang w:val="sk-SK"/>
              </w:rPr>
              <w:t>DREVO, SKLO A PLASTY</w:t>
            </w:r>
          </w:p>
        </w:tc>
        <w:tc>
          <w:tcPr>
            <w:tcW w:w="1134" w:type="dxa"/>
            <w:tcBorders>
              <w:top w:val="single" w:sz="4" w:space="0" w:color="auto"/>
              <w:left w:val="single" w:sz="4" w:space="0" w:color="auto"/>
              <w:bottom w:val="single" w:sz="4" w:space="0" w:color="auto"/>
              <w:right w:val="single" w:sz="4" w:space="0" w:color="auto"/>
            </w:tcBorders>
          </w:tcPr>
          <w:p w14:paraId="4B1114C0" w14:textId="77777777" w:rsidR="00A20A3B" w:rsidRPr="00A20A3B" w:rsidRDefault="00A20A3B" w:rsidP="00A43769">
            <w:pPr>
              <w:spacing w:after="0"/>
              <w:rPr>
                <w:rFonts w:cs="Arial"/>
                <w:lang w:val="sk-SK" w:eastAsia="sk-SK"/>
              </w:rPr>
            </w:pPr>
          </w:p>
        </w:tc>
        <w:tc>
          <w:tcPr>
            <w:tcW w:w="1842" w:type="dxa"/>
            <w:tcBorders>
              <w:top w:val="single" w:sz="4" w:space="0" w:color="auto"/>
              <w:left w:val="single" w:sz="4" w:space="0" w:color="auto"/>
              <w:bottom w:val="single" w:sz="4" w:space="0" w:color="auto"/>
              <w:right w:val="single" w:sz="4" w:space="0" w:color="auto"/>
            </w:tcBorders>
          </w:tcPr>
          <w:p w14:paraId="6955F575" w14:textId="77777777" w:rsidR="00A20A3B" w:rsidRPr="00A20A3B" w:rsidRDefault="00A20A3B" w:rsidP="00A43769">
            <w:pPr>
              <w:spacing w:after="0"/>
              <w:jc w:val="center"/>
              <w:rPr>
                <w:lang w:val="sk-SK"/>
              </w:rPr>
            </w:pPr>
          </w:p>
        </w:tc>
        <w:tc>
          <w:tcPr>
            <w:tcW w:w="1418" w:type="dxa"/>
            <w:tcBorders>
              <w:top w:val="single" w:sz="4" w:space="0" w:color="auto"/>
              <w:left w:val="single" w:sz="4" w:space="0" w:color="auto"/>
              <w:bottom w:val="single" w:sz="4" w:space="0" w:color="auto"/>
              <w:right w:val="single" w:sz="4" w:space="0" w:color="auto"/>
            </w:tcBorders>
          </w:tcPr>
          <w:p w14:paraId="21B67AA6" w14:textId="77777777" w:rsidR="00A20A3B" w:rsidRPr="00A20A3B" w:rsidRDefault="00A20A3B" w:rsidP="00A43769">
            <w:pPr>
              <w:spacing w:after="0"/>
              <w:rPr>
                <w:rFonts w:cs="Arial"/>
                <w:lang w:val="sk-SK" w:eastAsia="sk-SK"/>
              </w:rPr>
            </w:pPr>
          </w:p>
        </w:tc>
      </w:tr>
      <w:tr w:rsidR="00A20A3B" w:rsidRPr="00A20A3B" w14:paraId="3729425D" w14:textId="77777777" w:rsidTr="00A43769">
        <w:trPr>
          <w:jc w:val="center"/>
        </w:trPr>
        <w:tc>
          <w:tcPr>
            <w:tcW w:w="1244" w:type="dxa"/>
            <w:tcBorders>
              <w:top w:val="single" w:sz="4" w:space="0" w:color="auto"/>
              <w:left w:val="single" w:sz="4" w:space="0" w:color="auto"/>
              <w:bottom w:val="single" w:sz="4" w:space="0" w:color="auto"/>
              <w:right w:val="single" w:sz="4" w:space="0" w:color="auto"/>
            </w:tcBorders>
          </w:tcPr>
          <w:p w14:paraId="439328F7" w14:textId="77777777" w:rsidR="00A20A3B" w:rsidRPr="00A20A3B" w:rsidRDefault="00A20A3B" w:rsidP="00A43769">
            <w:pPr>
              <w:spacing w:after="0"/>
              <w:rPr>
                <w:rFonts w:cs="Arial"/>
                <w:lang w:val="sk-SK" w:eastAsia="sk-SK"/>
              </w:rPr>
            </w:pPr>
            <w:r w:rsidRPr="00A20A3B">
              <w:rPr>
                <w:rFonts w:cs="Arial"/>
                <w:lang w:val="sk-SK"/>
              </w:rPr>
              <w:t>17 02 01</w:t>
            </w:r>
          </w:p>
        </w:tc>
        <w:tc>
          <w:tcPr>
            <w:tcW w:w="4280" w:type="dxa"/>
            <w:tcBorders>
              <w:top w:val="single" w:sz="4" w:space="0" w:color="auto"/>
              <w:left w:val="single" w:sz="4" w:space="0" w:color="auto"/>
              <w:bottom w:val="single" w:sz="4" w:space="0" w:color="auto"/>
              <w:right w:val="single" w:sz="4" w:space="0" w:color="auto"/>
            </w:tcBorders>
          </w:tcPr>
          <w:p w14:paraId="7F975B60" w14:textId="77777777" w:rsidR="00A20A3B" w:rsidRPr="00A20A3B" w:rsidRDefault="00A20A3B" w:rsidP="00A43769">
            <w:pPr>
              <w:spacing w:after="0"/>
              <w:rPr>
                <w:rFonts w:cs="Arial"/>
                <w:lang w:val="sk-SK" w:eastAsia="sk-SK"/>
              </w:rPr>
            </w:pPr>
            <w:r w:rsidRPr="00A20A3B">
              <w:rPr>
                <w:rFonts w:cs="Arial"/>
                <w:lang w:val="sk-SK"/>
              </w:rPr>
              <w:t>Drevo</w:t>
            </w:r>
          </w:p>
        </w:tc>
        <w:tc>
          <w:tcPr>
            <w:tcW w:w="1134" w:type="dxa"/>
            <w:tcBorders>
              <w:top w:val="single" w:sz="4" w:space="0" w:color="auto"/>
              <w:left w:val="single" w:sz="4" w:space="0" w:color="auto"/>
              <w:bottom w:val="single" w:sz="4" w:space="0" w:color="auto"/>
              <w:right w:val="single" w:sz="4" w:space="0" w:color="auto"/>
            </w:tcBorders>
          </w:tcPr>
          <w:p w14:paraId="6C99754C" w14:textId="77777777" w:rsidR="00A20A3B" w:rsidRPr="00A20A3B" w:rsidRDefault="00A20A3B" w:rsidP="00A43769">
            <w:pPr>
              <w:spacing w:after="0"/>
              <w:jc w:val="center"/>
              <w:rPr>
                <w:rFonts w:cs="Arial"/>
                <w:lang w:val="sk-SK" w:eastAsia="sk-SK"/>
              </w:rPr>
            </w:pPr>
            <w:r w:rsidRPr="00A20A3B">
              <w:rPr>
                <w:rFonts w:cs="Arial"/>
                <w:lang w:val="sk-SK"/>
              </w:rPr>
              <w:t>O</w:t>
            </w:r>
          </w:p>
        </w:tc>
        <w:tc>
          <w:tcPr>
            <w:tcW w:w="1842" w:type="dxa"/>
            <w:tcBorders>
              <w:top w:val="single" w:sz="4" w:space="0" w:color="auto"/>
              <w:left w:val="single" w:sz="4" w:space="0" w:color="auto"/>
              <w:bottom w:val="single" w:sz="4" w:space="0" w:color="auto"/>
              <w:right w:val="single" w:sz="4" w:space="0" w:color="auto"/>
            </w:tcBorders>
          </w:tcPr>
          <w:p w14:paraId="5635D586" w14:textId="77777777" w:rsidR="00A20A3B" w:rsidRPr="00A20A3B" w:rsidRDefault="00A20A3B" w:rsidP="00A43769">
            <w:pPr>
              <w:spacing w:after="0"/>
              <w:jc w:val="center"/>
              <w:rPr>
                <w:lang w:val="sk-SK"/>
              </w:rPr>
            </w:pPr>
            <w:r w:rsidRPr="00A20A3B">
              <w:rPr>
                <w:lang w:val="sk-SK"/>
              </w:rPr>
              <w:t>0,4</w:t>
            </w:r>
          </w:p>
        </w:tc>
        <w:tc>
          <w:tcPr>
            <w:tcW w:w="1418" w:type="dxa"/>
            <w:tcBorders>
              <w:top w:val="single" w:sz="4" w:space="0" w:color="auto"/>
              <w:left w:val="single" w:sz="4" w:space="0" w:color="auto"/>
              <w:bottom w:val="single" w:sz="4" w:space="0" w:color="auto"/>
              <w:right w:val="single" w:sz="4" w:space="0" w:color="auto"/>
            </w:tcBorders>
          </w:tcPr>
          <w:p w14:paraId="6A4D6BB1" w14:textId="77777777" w:rsidR="00A20A3B" w:rsidRPr="00A20A3B" w:rsidRDefault="00A20A3B" w:rsidP="00A43769">
            <w:pPr>
              <w:spacing w:after="0"/>
              <w:jc w:val="center"/>
              <w:rPr>
                <w:rFonts w:cs="Arial"/>
                <w:lang w:val="sk-SK" w:eastAsia="sk-SK"/>
              </w:rPr>
            </w:pPr>
            <w:r w:rsidRPr="00A20A3B">
              <w:rPr>
                <w:rFonts w:cs="Arial"/>
                <w:lang w:val="sk-SK" w:eastAsia="sk-SK"/>
              </w:rPr>
              <w:t>R1</w:t>
            </w:r>
          </w:p>
        </w:tc>
      </w:tr>
      <w:tr w:rsidR="00A20A3B" w:rsidRPr="00A20A3B" w14:paraId="2AA1032A" w14:textId="77777777" w:rsidTr="00A43769">
        <w:trPr>
          <w:jc w:val="center"/>
        </w:trPr>
        <w:tc>
          <w:tcPr>
            <w:tcW w:w="1244" w:type="dxa"/>
            <w:tcBorders>
              <w:top w:val="single" w:sz="4" w:space="0" w:color="auto"/>
              <w:left w:val="single" w:sz="4" w:space="0" w:color="auto"/>
              <w:bottom w:val="single" w:sz="4" w:space="0" w:color="auto"/>
              <w:right w:val="single" w:sz="4" w:space="0" w:color="auto"/>
            </w:tcBorders>
          </w:tcPr>
          <w:p w14:paraId="44E3B430" w14:textId="77777777" w:rsidR="00A20A3B" w:rsidRPr="00A20A3B" w:rsidRDefault="00A20A3B" w:rsidP="00A43769">
            <w:pPr>
              <w:spacing w:after="0"/>
              <w:rPr>
                <w:rFonts w:cs="Arial"/>
                <w:lang w:val="sk-SK"/>
              </w:rPr>
            </w:pPr>
            <w:r w:rsidRPr="00A20A3B">
              <w:rPr>
                <w:lang w:val="sk-SK"/>
              </w:rPr>
              <w:t>17 02 02</w:t>
            </w:r>
          </w:p>
        </w:tc>
        <w:tc>
          <w:tcPr>
            <w:tcW w:w="4280" w:type="dxa"/>
            <w:tcBorders>
              <w:top w:val="single" w:sz="4" w:space="0" w:color="auto"/>
              <w:left w:val="single" w:sz="4" w:space="0" w:color="auto"/>
              <w:bottom w:val="single" w:sz="4" w:space="0" w:color="auto"/>
              <w:right w:val="single" w:sz="4" w:space="0" w:color="auto"/>
            </w:tcBorders>
          </w:tcPr>
          <w:p w14:paraId="6E847D6F" w14:textId="77777777" w:rsidR="00A20A3B" w:rsidRPr="00A20A3B" w:rsidRDefault="00A20A3B" w:rsidP="00A43769">
            <w:pPr>
              <w:spacing w:after="0"/>
              <w:rPr>
                <w:rFonts w:cs="Arial"/>
                <w:lang w:val="sk-SK"/>
              </w:rPr>
            </w:pPr>
            <w:r w:rsidRPr="00A20A3B">
              <w:rPr>
                <w:lang w:val="sk-SK"/>
              </w:rPr>
              <w:t>Sklo</w:t>
            </w:r>
          </w:p>
        </w:tc>
        <w:tc>
          <w:tcPr>
            <w:tcW w:w="1134" w:type="dxa"/>
            <w:tcBorders>
              <w:top w:val="single" w:sz="4" w:space="0" w:color="auto"/>
              <w:left w:val="single" w:sz="4" w:space="0" w:color="auto"/>
              <w:bottom w:val="single" w:sz="4" w:space="0" w:color="auto"/>
              <w:right w:val="single" w:sz="4" w:space="0" w:color="auto"/>
            </w:tcBorders>
          </w:tcPr>
          <w:p w14:paraId="6BCD1005" w14:textId="77777777" w:rsidR="00A20A3B" w:rsidRPr="00A20A3B" w:rsidRDefault="00A20A3B" w:rsidP="00A43769">
            <w:pPr>
              <w:spacing w:after="0"/>
              <w:jc w:val="center"/>
              <w:rPr>
                <w:rFonts w:cs="Arial"/>
                <w:lang w:val="sk-SK"/>
              </w:rPr>
            </w:pPr>
            <w:r w:rsidRPr="00A20A3B">
              <w:rPr>
                <w:lang w:val="sk-SK"/>
              </w:rPr>
              <w:t>O</w:t>
            </w:r>
          </w:p>
        </w:tc>
        <w:tc>
          <w:tcPr>
            <w:tcW w:w="1842" w:type="dxa"/>
            <w:tcBorders>
              <w:top w:val="single" w:sz="4" w:space="0" w:color="auto"/>
              <w:left w:val="single" w:sz="4" w:space="0" w:color="auto"/>
              <w:bottom w:val="single" w:sz="4" w:space="0" w:color="auto"/>
              <w:right w:val="single" w:sz="4" w:space="0" w:color="auto"/>
            </w:tcBorders>
          </w:tcPr>
          <w:p w14:paraId="34EC8408" w14:textId="77777777" w:rsidR="00A20A3B" w:rsidRPr="00A20A3B" w:rsidRDefault="00A20A3B" w:rsidP="00A43769">
            <w:pPr>
              <w:spacing w:after="0"/>
              <w:jc w:val="center"/>
              <w:rPr>
                <w:lang w:val="sk-SK"/>
              </w:rPr>
            </w:pPr>
            <w:r w:rsidRPr="00A20A3B">
              <w:rPr>
                <w:lang w:val="sk-SK"/>
              </w:rPr>
              <w:t>0,9</w:t>
            </w:r>
          </w:p>
        </w:tc>
        <w:tc>
          <w:tcPr>
            <w:tcW w:w="1418" w:type="dxa"/>
            <w:tcBorders>
              <w:top w:val="single" w:sz="4" w:space="0" w:color="auto"/>
              <w:left w:val="single" w:sz="4" w:space="0" w:color="auto"/>
              <w:bottom w:val="single" w:sz="4" w:space="0" w:color="auto"/>
              <w:right w:val="single" w:sz="4" w:space="0" w:color="auto"/>
            </w:tcBorders>
          </w:tcPr>
          <w:p w14:paraId="7091F641" w14:textId="77777777" w:rsidR="00A20A3B" w:rsidRPr="00A20A3B" w:rsidRDefault="00A20A3B" w:rsidP="00A43769">
            <w:pPr>
              <w:spacing w:after="0"/>
              <w:jc w:val="center"/>
              <w:rPr>
                <w:rFonts w:cs="Arial"/>
                <w:lang w:val="sk-SK" w:eastAsia="sk-SK"/>
              </w:rPr>
            </w:pPr>
            <w:r w:rsidRPr="00A20A3B">
              <w:rPr>
                <w:lang w:val="sk-SK"/>
              </w:rPr>
              <w:t>R5</w:t>
            </w:r>
          </w:p>
        </w:tc>
      </w:tr>
      <w:tr w:rsidR="00A20A3B" w:rsidRPr="00A20A3B" w14:paraId="2577C30F" w14:textId="77777777" w:rsidTr="00A43769">
        <w:trPr>
          <w:jc w:val="center"/>
        </w:trPr>
        <w:tc>
          <w:tcPr>
            <w:tcW w:w="1244" w:type="dxa"/>
            <w:tcBorders>
              <w:top w:val="single" w:sz="4" w:space="0" w:color="auto"/>
              <w:left w:val="single" w:sz="4" w:space="0" w:color="auto"/>
              <w:bottom w:val="single" w:sz="4" w:space="0" w:color="auto"/>
              <w:right w:val="single" w:sz="4" w:space="0" w:color="auto"/>
            </w:tcBorders>
          </w:tcPr>
          <w:p w14:paraId="7E033D4B" w14:textId="77777777" w:rsidR="00A20A3B" w:rsidRPr="00A20A3B" w:rsidRDefault="00A20A3B" w:rsidP="00A43769">
            <w:pPr>
              <w:spacing w:after="0"/>
              <w:rPr>
                <w:rFonts w:cs="Arial"/>
                <w:lang w:val="sk-SK" w:eastAsia="sk-SK"/>
              </w:rPr>
            </w:pPr>
            <w:r w:rsidRPr="00A20A3B">
              <w:rPr>
                <w:rFonts w:cs="Arial"/>
                <w:lang w:val="sk-SK"/>
              </w:rPr>
              <w:t>17 02 03</w:t>
            </w:r>
          </w:p>
        </w:tc>
        <w:tc>
          <w:tcPr>
            <w:tcW w:w="4280" w:type="dxa"/>
            <w:tcBorders>
              <w:top w:val="single" w:sz="4" w:space="0" w:color="auto"/>
              <w:left w:val="single" w:sz="4" w:space="0" w:color="auto"/>
              <w:bottom w:val="single" w:sz="4" w:space="0" w:color="auto"/>
              <w:right w:val="single" w:sz="4" w:space="0" w:color="auto"/>
            </w:tcBorders>
          </w:tcPr>
          <w:p w14:paraId="5D535AAF" w14:textId="77777777" w:rsidR="00A20A3B" w:rsidRPr="00A20A3B" w:rsidRDefault="00A20A3B" w:rsidP="00A43769">
            <w:pPr>
              <w:spacing w:after="0"/>
              <w:rPr>
                <w:rFonts w:cs="Arial"/>
                <w:lang w:val="sk-SK" w:eastAsia="sk-SK"/>
              </w:rPr>
            </w:pPr>
            <w:r w:rsidRPr="00A20A3B">
              <w:rPr>
                <w:rFonts w:cs="Arial"/>
                <w:lang w:val="sk-SK"/>
              </w:rPr>
              <w:t>Plasty</w:t>
            </w:r>
          </w:p>
        </w:tc>
        <w:tc>
          <w:tcPr>
            <w:tcW w:w="1134" w:type="dxa"/>
            <w:tcBorders>
              <w:top w:val="single" w:sz="4" w:space="0" w:color="auto"/>
              <w:left w:val="single" w:sz="4" w:space="0" w:color="auto"/>
              <w:bottom w:val="single" w:sz="4" w:space="0" w:color="auto"/>
              <w:right w:val="single" w:sz="4" w:space="0" w:color="auto"/>
            </w:tcBorders>
          </w:tcPr>
          <w:p w14:paraId="61CACFE7" w14:textId="77777777" w:rsidR="00A20A3B" w:rsidRPr="00A20A3B" w:rsidRDefault="00A20A3B" w:rsidP="00A43769">
            <w:pPr>
              <w:spacing w:after="0"/>
              <w:jc w:val="center"/>
              <w:rPr>
                <w:rFonts w:cs="Arial"/>
                <w:lang w:val="sk-SK" w:eastAsia="sk-SK"/>
              </w:rPr>
            </w:pPr>
            <w:r w:rsidRPr="00A20A3B">
              <w:rPr>
                <w:rFonts w:cs="Arial"/>
                <w:lang w:val="sk-SK"/>
              </w:rPr>
              <w:t>O</w:t>
            </w:r>
          </w:p>
        </w:tc>
        <w:tc>
          <w:tcPr>
            <w:tcW w:w="1842" w:type="dxa"/>
            <w:tcBorders>
              <w:top w:val="single" w:sz="4" w:space="0" w:color="auto"/>
              <w:left w:val="single" w:sz="4" w:space="0" w:color="auto"/>
              <w:bottom w:val="single" w:sz="4" w:space="0" w:color="auto"/>
              <w:right w:val="single" w:sz="4" w:space="0" w:color="auto"/>
            </w:tcBorders>
          </w:tcPr>
          <w:p w14:paraId="3C96B313" w14:textId="77777777" w:rsidR="00A20A3B" w:rsidRPr="00A20A3B" w:rsidRDefault="00A20A3B" w:rsidP="00A43769">
            <w:pPr>
              <w:spacing w:after="0"/>
              <w:jc w:val="center"/>
              <w:rPr>
                <w:lang w:val="sk-SK"/>
              </w:rPr>
            </w:pPr>
            <w:r w:rsidRPr="00A20A3B">
              <w:rPr>
                <w:lang w:val="sk-SK"/>
              </w:rPr>
              <w:t>0,6</w:t>
            </w:r>
          </w:p>
        </w:tc>
        <w:tc>
          <w:tcPr>
            <w:tcW w:w="1418" w:type="dxa"/>
            <w:tcBorders>
              <w:top w:val="single" w:sz="4" w:space="0" w:color="auto"/>
              <w:left w:val="single" w:sz="4" w:space="0" w:color="auto"/>
              <w:bottom w:val="single" w:sz="4" w:space="0" w:color="auto"/>
              <w:right w:val="single" w:sz="4" w:space="0" w:color="auto"/>
            </w:tcBorders>
          </w:tcPr>
          <w:p w14:paraId="7C60B7CA" w14:textId="77777777" w:rsidR="00A20A3B" w:rsidRPr="00A20A3B" w:rsidRDefault="00A20A3B" w:rsidP="00A43769">
            <w:pPr>
              <w:spacing w:after="0"/>
              <w:jc w:val="center"/>
              <w:rPr>
                <w:rFonts w:cs="Arial"/>
                <w:lang w:val="sk-SK" w:eastAsia="sk-SK"/>
              </w:rPr>
            </w:pPr>
            <w:r w:rsidRPr="00A20A3B">
              <w:rPr>
                <w:rFonts w:cs="Arial"/>
                <w:lang w:val="sk-SK" w:eastAsia="sk-SK"/>
              </w:rPr>
              <w:t>R5</w:t>
            </w:r>
          </w:p>
        </w:tc>
      </w:tr>
      <w:tr w:rsidR="00A20A3B" w:rsidRPr="00A20A3B" w14:paraId="0978864A" w14:textId="77777777" w:rsidTr="00A43769">
        <w:trPr>
          <w:jc w:val="center"/>
        </w:trPr>
        <w:tc>
          <w:tcPr>
            <w:tcW w:w="1244" w:type="dxa"/>
            <w:tcBorders>
              <w:top w:val="single" w:sz="4" w:space="0" w:color="auto"/>
              <w:left w:val="single" w:sz="4" w:space="0" w:color="auto"/>
              <w:bottom w:val="single" w:sz="4" w:space="0" w:color="auto"/>
              <w:right w:val="single" w:sz="4" w:space="0" w:color="auto"/>
            </w:tcBorders>
          </w:tcPr>
          <w:p w14:paraId="7E82E7E5" w14:textId="77777777" w:rsidR="00A20A3B" w:rsidRPr="00A20A3B" w:rsidRDefault="00A20A3B" w:rsidP="00A43769">
            <w:pPr>
              <w:spacing w:after="0"/>
              <w:rPr>
                <w:rFonts w:cs="Arial"/>
                <w:lang w:val="sk-SK"/>
              </w:rPr>
            </w:pPr>
            <w:r w:rsidRPr="00A20A3B">
              <w:rPr>
                <w:rFonts w:cs="Arial"/>
                <w:b/>
                <w:lang w:val="sk-SK"/>
              </w:rPr>
              <w:t>17 03</w:t>
            </w:r>
            <w:r w:rsidRPr="00A20A3B">
              <w:rPr>
                <w:rFonts w:cs="Arial"/>
                <w:lang w:val="sk-SK"/>
              </w:rPr>
              <w:t xml:space="preserve"> </w:t>
            </w:r>
          </w:p>
        </w:tc>
        <w:tc>
          <w:tcPr>
            <w:tcW w:w="4280" w:type="dxa"/>
            <w:tcBorders>
              <w:top w:val="single" w:sz="4" w:space="0" w:color="auto"/>
              <w:left w:val="single" w:sz="4" w:space="0" w:color="auto"/>
              <w:bottom w:val="single" w:sz="4" w:space="0" w:color="auto"/>
              <w:right w:val="single" w:sz="4" w:space="0" w:color="auto"/>
            </w:tcBorders>
          </w:tcPr>
          <w:p w14:paraId="7F072709" w14:textId="77777777" w:rsidR="00A20A3B" w:rsidRPr="00A20A3B" w:rsidRDefault="00A20A3B" w:rsidP="00A43769">
            <w:pPr>
              <w:spacing w:after="0"/>
              <w:rPr>
                <w:rFonts w:cs="Arial"/>
                <w:b/>
                <w:lang w:val="sk-SK"/>
              </w:rPr>
            </w:pPr>
            <w:r w:rsidRPr="00A20A3B">
              <w:rPr>
                <w:rFonts w:cs="Arial"/>
                <w:b/>
                <w:lang w:val="sk-SK"/>
              </w:rPr>
              <w:t>BITUMÉNOVÉ ZMESI</w:t>
            </w:r>
          </w:p>
        </w:tc>
        <w:tc>
          <w:tcPr>
            <w:tcW w:w="1134" w:type="dxa"/>
            <w:tcBorders>
              <w:top w:val="single" w:sz="4" w:space="0" w:color="auto"/>
              <w:left w:val="single" w:sz="4" w:space="0" w:color="auto"/>
              <w:bottom w:val="single" w:sz="4" w:space="0" w:color="auto"/>
              <w:right w:val="single" w:sz="4" w:space="0" w:color="auto"/>
            </w:tcBorders>
          </w:tcPr>
          <w:p w14:paraId="5071855F" w14:textId="77777777" w:rsidR="00A20A3B" w:rsidRPr="00A20A3B" w:rsidRDefault="00A20A3B" w:rsidP="00A43769">
            <w:pPr>
              <w:spacing w:after="0"/>
              <w:jc w:val="center"/>
              <w:rPr>
                <w:rFonts w:cs="Arial"/>
                <w:lang w:val="sk-SK"/>
              </w:rPr>
            </w:pPr>
          </w:p>
        </w:tc>
        <w:tc>
          <w:tcPr>
            <w:tcW w:w="1842" w:type="dxa"/>
            <w:tcBorders>
              <w:top w:val="single" w:sz="4" w:space="0" w:color="auto"/>
              <w:left w:val="single" w:sz="4" w:space="0" w:color="auto"/>
              <w:bottom w:val="single" w:sz="4" w:space="0" w:color="auto"/>
              <w:right w:val="single" w:sz="4" w:space="0" w:color="auto"/>
            </w:tcBorders>
          </w:tcPr>
          <w:p w14:paraId="2E166627" w14:textId="77777777" w:rsidR="00A20A3B" w:rsidRPr="00A20A3B" w:rsidRDefault="00A20A3B" w:rsidP="00A43769">
            <w:pPr>
              <w:spacing w:after="0"/>
              <w:jc w:val="center"/>
              <w:rPr>
                <w:lang w:val="sk-SK"/>
              </w:rPr>
            </w:pPr>
          </w:p>
        </w:tc>
        <w:tc>
          <w:tcPr>
            <w:tcW w:w="1418" w:type="dxa"/>
            <w:tcBorders>
              <w:top w:val="single" w:sz="4" w:space="0" w:color="auto"/>
              <w:left w:val="single" w:sz="4" w:space="0" w:color="auto"/>
              <w:bottom w:val="single" w:sz="4" w:space="0" w:color="auto"/>
              <w:right w:val="single" w:sz="4" w:space="0" w:color="auto"/>
            </w:tcBorders>
          </w:tcPr>
          <w:p w14:paraId="2C59BB70" w14:textId="77777777" w:rsidR="00A20A3B" w:rsidRPr="00A20A3B" w:rsidRDefault="00A20A3B" w:rsidP="00A43769">
            <w:pPr>
              <w:spacing w:after="0"/>
              <w:jc w:val="center"/>
              <w:rPr>
                <w:rFonts w:cs="Arial"/>
                <w:lang w:val="sk-SK" w:eastAsia="sk-SK"/>
              </w:rPr>
            </w:pPr>
          </w:p>
        </w:tc>
      </w:tr>
      <w:tr w:rsidR="00A20A3B" w:rsidRPr="00A20A3B" w14:paraId="231DA777" w14:textId="77777777" w:rsidTr="00A43769">
        <w:trPr>
          <w:jc w:val="center"/>
        </w:trPr>
        <w:tc>
          <w:tcPr>
            <w:tcW w:w="1244" w:type="dxa"/>
            <w:tcBorders>
              <w:top w:val="single" w:sz="4" w:space="0" w:color="auto"/>
              <w:left w:val="single" w:sz="4" w:space="0" w:color="auto"/>
              <w:bottom w:val="single" w:sz="4" w:space="0" w:color="auto"/>
              <w:right w:val="single" w:sz="4" w:space="0" w:color="auto"/>
            </w:tcBorders>
          </w:tcPr>
          <w:p w14:paraId="6FC48D1C" w14:textId="77777777" w:rsidR="00A20A3B" w:rsidRPr="00A20A3B" w:rsidRDefault="00A20A3B" w:rsidP="00A43769">
            <w:pPr>
              <w:spacing w:after="0"/>
              <w:rPr>
                <w:rFonts w:cs="Arial"/>
                <w:lang w:val="sk-SK"/>
              </w:rPr>
            </w:pPr>
            <w:r w:rsidRPr="00A20A3B">
              <w:rPr>
                <w:rFonts w:cs="Arial"/>
                <w:lang w:val="sk-SK"/>
              </w:rPr>
              <w:t>17 03 02</w:t>
            </w:r>
          </w:p>
        </w:tc>
        <w:tc>
          <w:tcPr>
            <w:tcW w:w="4280" w:type="dxa"/>
            <w:tcBorders>
              <w:top w:val="single" w:sz="4" w:space="0" w:color="auto"/>
              <w:left w:val="single" w:sz="4" w:space="0" w:color="auto"/>
              <w:bottom w:val="single" w:sz="4" w:space="0" w:color="auto"/>
              <w:right w:val="single" w:sz="4" w:space="0" w:color="auto"/>
            </w:tcBorders>
          </w:tcPr>
          <w:p w14:paraId="62666F45" w14:textId="77777777" w:rsidR="00A20A3B" w:rsidRPr="00A20A3B" w:rsidRDefault="00A20A3B" w:rsidP="00A43769">
            <w:pPr>
              <w:spacing w:after="0"/>
              <w:rPr>
                <w:rFonts w:cs="Arial"/>
                <w:lang w:val="sk-SK"/>
              </w:rPr>
            </w:pPr>
            <w:r w:rsidRPr="00A20A3B">
              <w:rPr>
                <w:rFonts w:cs="Arial"/>
                <w:lang w:val="sk-SK"/>
              </w:rPr>
              <w:t>Bitúmenové zmesi iné ako uvedené v 17 03 01</w:t>
            </w:r>
          </w:p>
        </w:tc>
        <w:tc>
          <w:tcPr>
            <w:tcW w:w="1134" w:type="dxa"/>
            <w:tcBorders>
              <w:top w:val="single" w:sz="4" w:space="0" w:color="auto"/>
              <w:left w:val="single" w:sz="4" w:space="0" w:color="auto"/>
              <w:bottom w:val="single" w:sz="4" w:space="0" w:color="auto"/>
              <w:right w:val="single" w:sz="4" w:space="0" w:color="auto"/>
            </w:tcBorders>
          </w:tcPr>
          <w:p w14:paraId="0EC78CE6" w14:textId="77777777" w:rsidR="00A20A3B" w:rsidRPr="00A20A3B" w:rsidRDefault="00A20A3B" w:rsidP="00A43769">
            <w:pPr>
              <w:spacing w:after="0"/>
              <w:jc w:val="center"/>
              <w:rPr>
                <w:rFonts w:cs="Arial"/>
                <w:lang w:val="sk-SK"/>
              </w:rPr>
            </w:pPr>
            <w:r w:rsidRPr="00A20A3B">
              <w:rPr>
                <w:rFonts w:cs="Arial"/>
                <w:lang w:val="sk-SK"/>
              </w:rPr>
              <w:t>O</w:t>
            </w:r>
          </w:p>
        </w:tc>
        <w:tc>
          <w:tcPr>
            <w:tcW w:w="1842" w:type="dxa"/>
            <w:tcBorders>
              <w:top w:val="single" w:sz="4" w:space="0" w:color="auto"/>
              <w:left w:val="single" w:sz="4" w:space="0" w:color="auto"/>
              <w:bottom w:val="single" w:sz="4" w:space="0" w:color="auto"/>
              <w:right w:val="single" w:sz="4" w:space="0" w:color="auto"/>
            </w:tcBorders>
          </w:tcPr>
          <w:p w14:paraId="18751D70" w14:textId="77777777" w:rsidR="00A20A3B" w:rsidRPr="00A20A3B" w:rsidRDefault="00A20A3B" w:rsidP="00A43769">
            <w:pPr>
              <w:spacing w:after="0"/>
              <w:jc w:val="center"/>
              <w:rPr>
                <w:lang w:val="sk-SK"/>
              </w:rPr>
            </w:pPr>
            <w:r w:rsidRPr="00A20A3B">
              <w:rPr>
                <w:lang w:val="sk-SK"/>
              </w:rPr>
              <w:t>1 300</w:t>
            </w:r>
          </w:p>
        </w:tc>
        <w:tc>
          <w:tcPr>
            <w:tcW w:w="1418" w:type="dxa"/>
            <w:tcBorders>
              <w:top w:val="single" w:sz="4" w:space="0" w:color="auto"/>
              <w:left w:val="single" w:sz="4" w:space="0" w:color="auto"/>
              <w:bottom w:val="single" w:sz="4" w:space="0" w:color="auto"/>
              <w:right w:val="single" w:sz="4" w:space="0" w:color="auto"/>
            </w:tcBorders>
          </w:tcPr>
          <w:p w14:paraId="5FF708E8" w14:textId="77777777" w:rsidR="00A20A3B" w:rsidRPr="00A20A3B" w:rsidRDefault="00A20A3B" w:rsidP="00A43769">
            <w:pPr>
              <w:spacing w:after="0"/>
              <w:jc w:val="center"/>
              <w:rPr>
                <w:rFonts w:cs="Arial"/>
                <w:lang w:val="sk-SK" w:eastAsia="sk-SK"/>
              </w:rPr>
            </w:pPr>
            <w:r w:rsidRPr="00A20A3B">
              <w:rPr>
                <w:rFonts w:cs="Arial"/>
                <w:lang w:val="sk-SK" w:eastAsia="sk-SK"/>
              </w:rPr>
              <w:t>D5</w:t>
            </w:r>
          </w:p>
        </w:tc>
      </w:tr>
      <w:tr w:rsidR="00A20A3B" w:rsidRPr="00A20A3B" w14:paraId="6BDB5614" w14:textId="77777777" w:rsidTr="00A43769">
        <w:trPr>
          <w:jc w:val="center"/>
        </w:trPr>
        <w:tc>
          <w:tcPr>
            <w:tcW w:w="1244" w:type="dxa"/>
            <w:tcBorders>
              <w:top w:val="single" w:sz="4" w:space="0" w:color="auto"/>
              <w:left w:val="single" w:sz="4" w:space="0" w:color="auto"/>
              <w:bottom w:val="single" w:sz="4" w:space="0" w:color="auto"/>
              <w:right w:val="single" w:sz="4" w:space="0" w:color="auto"/>
            </w:tcBorders>
          </w:tcPr>
          <w:p w14:paraId="43AE4B62" w14:textId="77777777" w:rsidR="00A20A3B" w:rsidRPr="00A20A3B" w:rsidRDefault="00A20A3B" w:rsidP="00A43769">
            <w:pPr>
              <w:spacing w:after="0"/>
              <w:rPr>
                <w:rFonts w:cs="Arial"/>
                <w:b/>
                <w:lang w:val="sk-SK" w:eastAsia="sk-SK"/>
              </w:rPr>
            </w:pPr>
            <w:r w:rsidRPr="00A20A3B">
              <w:rPr>
                <w:rFonts w:cs="Arial"/>
                <w:b/>
                <w:lang w:val="sk-SK"/>
              </w:rPr>
              <w:t>17 04</w:t>
            </w:r>
          </w:p>
        </w:tc>
        <w:tc>
          <w:tcPr>
            <w:tcW w:w="4280" w:type="dxa"/>
            <w:tcBorders>
              <w:top w:val="single" w:sz="4" w:space="0" w:color="auto"/>
              <w:left w:val="single" w:sz="4" w:space="0" w:color="auto"/>
              <w:bottom w:val="single" w:sz="4" w:space="0" w:color="auto"/>
              <w:right w:val="single" w:sz="4" w:space="0" w:color="auto"/>
            </w:tcBorders>
          </w:tcPr>
          <w:p w14:paraId="108ECF90" w14:textId="77777777" w:rsidR="00A20A3B" w:rsidRPr="00A20A3B" w:rsidRDefault="00A20A3B" w:rsidP="00A43769">
            <w:pPr>
              <w:spacing w:after="0"/>
              <w:rPr>
                <w:rFonts w:cs="Arial"/>
                <w:b/>
                <w:lang w:val="sk-SK" w:eastAsia="sk-SK"/>
              </w:rPr>
            </w:pPr>
            <w:r w:rsidRPr="00A20A3B">
              <w:rPr>
                <w:rFonts w:cs="Arial"/>
                <w:b/>
                <w:lang w:val="sk-SK"/>
              </w:rPr>
              <w:t>KOVY</w:t>
            </w:r>
          </w:p>
        </w:tc>
        <w:tc>
          <w:tcPr>
            <w:tcW w:w="1134" w:type="dxa"/>
            <w:tcBorders>
              <w:top w:val="single" w:sz="4" w:space="0" w:color="auto"/>
              <w:left w:val="single" w:sz="4" w:space="0" w:color="auto"/>
              <w:bottom w:val="single" w:sz="4" w:space="0" w:color="auto"/>
              <w:right w:val="single" w:sz="4" w:space="0" w:color="auto"/>
            </w:tcBorders>
          </w:tcPr>
          <w:p w14:paraId="51BD7C70" w14:textId="77777777" w:rsidR="00A20A3B" w:rsidRPr="00A20A3B" w:rsidRDefault="00A20A3B" w:rsidP="00A43769">
            <w:pPr>
              <w:spacing w:after="0"/>
              <w:rPr>
                <w:rFonts w:cs="Arial"/>
                <w:lang w:val="sk-SK" w:eastAsia="sk-SK"/>
              </w:rPr>
            </w:pPr>
          </w:p>
        </w:tc>
        <w:tc>
          <w:tcPr>
            <w:tcW w:w="1842" w:type="dxa"/>
            <w:tcBorders>
              <w:top w:val="single" w:sz="4" w:space="0" w:color="auto"/>
              <w:left w:val="single" w:sz="4" w:space="0" w:color="auto"/>
              <w:bottom w:val="single" w:sz="4" w:space="0" w:color="auto"/>
              <w:right w:val="single" w:sz="4" w:space="0" w:color="auto"/>
            </w:tcBorders>
          </w:tcPr>
          <w:p w14:paraId="6D5BA635" w14:textId="77777777" w:rsidR="00A20A3B" w:rsidRPr="00A20A3B" w:rsidRDefault="00A20A3B" w:rsidP="00A43769">
            <w:pPr>
              <w:spacing w:after="0"/>
              <w:jc w:val="center"/>
              <w:rPr>
                <w:lang w:val="sk-SK"/>
              </w:rPr>
            </w:pPr>
          </w:p>
        </w:tc>
        <w:tc>
          <w:tcPr>
            <w:tcW w:w="1418" w:type="dxa"/>
            <w:tcBorders>
              <w:top w:val="single" w:sz="4" w:space="0" w:color="auto"/>
              <w:left w:val="single" w:sz="4" w:space="0" w:color="auto"/>
              <w:bottom w:val="single" w:sz="4" w:space="0" w:color="auto"/>
              <w:right w:val="single" w:sz="4" w:space="0" w:color="auto"/>
            </w:tcBorders>
          </w:tcPr>
          <w:p w14:paraId="70043111" w14:textId="77777777" w:rsidR="00A20A3B" w:rsidRPr="00A20A3B" w:rsidRDefault="00A20A3B" w:rsidP="00A43769">
            <w:pPr>
              <w:spacing w:after="0"/>
              <w:rPr>
                <w:rFonts w:cs="Arial"/>
                <w:lang w:val="sk-SK" w:eastAsia="sk-SK"/>
              </w:rPr>
            </w:pPr>
          </w:p>
        </w:tc>
      </w:tr>
      <w:tr w:rsidR="00A20A3B" w:rsidRPr="00A20A3B" w14:paraId="4FB8A632" w14:textId="77777777" w:rsidTr="00A43769">
        <w:trPr>
          <w:jc w:val="center"/>
        </w:trPr>
        <w:tc>
          <w:tcPr>
            <w:tcW w:w="1244" w:type="dxa"/>
            <w:tcBorders>
              <w:top w:val="single" w:sz="4" w:space="0" w:color="auto"/>
              <w:left w:val="single" w:sz="4" w:space="0" w:color="auto"/>
              <w:bottom w:val="single" w:sz="4" w:space="0" w:color="auto"/>
              <w:right w:val="single" w:sz="4" w:space="0" w:color="auto"/>
            </w:tcBorders>
          </w:tcPr>
          <w:p w14:paraId="588235AD" w14:textId="77777777" w:rsidR="00A20A3B" w:rsidRPr="00A20A3B" w:rsidRDefault="00A20A3B" w:rsidP="00A43769">
            <w:pPr>
              <w:spacing w:after="0"/>
              <w:rPr>
                <w:rFonts w:cs="Arial"/>
                <w:lang w:val="sk-SK"/>
              </w:rPr>
            </w:pPr>
            <w:r w:rsidRPr="00A20A3B">
              <w:rPr>
                <w:rFonts w:cs="Arial"/>
                <w:lang w:val="sk-SK"/>
              </w:rPr>
              <w:t>17 04 05</w:t>
            </w:r>
          </w:p>
        </w:tc>
        <w:tc>
          <w:tcPr>
            <w:tcW w:w="4280" w:type="dxa"/>
            <w:tcBorders>
              <w:top w:val="single" w:sz="4" w:space="0" w:color="auto"/>
              <w:left w:val="single" w:sz="4" w:space="0" w:color="auto"/>
              <w:bottom w:val="single" w:sz="4" w:space="0" w:color="auto"/>
              <w:right w:val="single" w:sz="4" w:space="0" w:color="auto"/>
            </w:tcBorders>
          </w:tcPr>
          <w:p w14:paraId="165203CB" w14:textId="77777777" w:rsidR="00A20A3B" w:rsidRPr="00A20A3B" w:rsidRDefault="00A20A3B" w:rsidP="00A43769">
            <w:pPr>
              <w:spacing w:after="0"/>
              <w:rPr>
                <w:rFonts w:cs="Arial"/>
                <w:lang w:val="sk-SK"/>
              </w:rPr>
            </w:pPr>
            <w:r w:rsidRPr="00A20A3B">
              <w:rPr>
                <w:rFonts w:cs="Arial"/>
                <w:lang w:val="sk-SK"/>
              </w:rPr>
              <w:t>Železo, oceľ</w:t>
            </w:r>
          </w:p>
        </w:tc>
        <w:tc>
          <w:tcPr>
            <w:tcW w:w="1134" w:type="dxa"/>
            <w:tcBorders>
              <w:top w:val="single" w:sz="4" w:space="0" w:color="auto"/>
              <w:left w:val="single" w:sz="4" w:space="0" w:color="auto"/>
              <w:bottom w:val="single" w:sz="4" w:space="0" w:color="auto"/>
              <w:right w:val="single" w:sz="4" w:space="0" w:color="auto"/>
            </w:tcBorders>
          </w:tcPr>
          <w:p w14:paraId="63684355" w14:textId="77777777" w:rsidR="00A20A3B" w:rsidRPr="00A20A3B" w:rsidRDefault="00A20A3B" w:rsidP="00A43769">
            <w:pPr>
              <w:spacing w:after="0"/>
              <w:jc w:val="center"/>
              <w:rPr>
                <w:rFonts w:cs="Arial"/>
                <w:lang w:val="sk-SK"/>
              </w:rPr>
            </w:pPr>
            <w:r w:rsidRPr="00A20A3B">
              <w:rPr>
                <w:rFonts w:cs="Arial"/>
                <w:lang w:val="sk-SK"/>
              </w:rPr>
              <w:t>O</w:t>
            </w:r>
          </w:p>
        </w:tc>
        <w:tc>
          <w:tcPr>
            <w:tcW w:w="1842" w:type="dxa"/>
            <w:tcBorders>
              <w:top w:val="single" w:sz="4" w:space="0" w:color="auto"/>
              <w:left w:val="single" w:sz="4" w:space="0" w:color="auto"/>
              <w:bottom w:val="single" w:sz="4" w:space="0" w:color="auto"/>
              <w:right w:val="single" w:sz="4" w:space="0" w:color="auto"/>
            </w:tcBorders>
          </w:tcPr>
          <w:p w14:paraId="31EC03BF" w14:textId="77777777" w:rsidR="00A20A3B" w:rsidRPr="00A20A3B" w:rsidRDefault="00A20A3B" w:rsidP="00A43769">
            <w:pPr>
              <w:spacing w:after="0"/>
              <w:jc w:val="center"/>
              <w:rPr>
                <w:lang w:val="sk-SK"/>
              </w:rPr>
            </w:pPr>
            <w:r w:rsidRPr="00A20A3B">
              <w:rPr>
                <w:lang w:val="sk-SK"/>
              </w:rPr>
              <w:t>1,5</w:t>
            </w:r>
          </w:p>
        </w:tc>
        <w:tc>
          <w:tcPr>
            <w:tcW w:w="1418" w:type="dxa"/>
            <w:tcBorders>
              <w:top w:val="single" w:sz="4" w:space="0" w:color="auto"/>
              <w:left w:val="single" w:sz="4" w:space="0" w:color="auto"/>
              <w:bottom w:val="single" w:sz="4" w:space="0" w:color="auto"/>
              <w:right w:val="single" w:sz="4" w:space="0" w:color="auto"/>
            </w:tcBorders>
          </w:tcPr>
          <w:p w14:paraId="4658977E" w14:textId="77777777" w:rsidR="00A20A3B" w:rsidRPr="00A20A3B" w:rsidRDefault="00A20A3B" w:rsidP="00A43769">
            <w:pPr>
              <w:spacing w:after="0"/>
              <w:jc w:val="center"/>
              <w:rPr>
                <w:rFonts w:cs="Arial"/>
                <w:lang w:val="sk-SK" w:eastAsia="sk-SK"/>
              </w:rPr>
            </w:pPr>
            <w:r w:rsidRPr="00A20A3B">
              <w:rPr>
                <w:rFonts w:cs="Arial"/>
                <w:lang w:val="sk-SK" w:eastAsia="sk-SK"/>
              </w:rPr>
              <w:t>R4</w:t>
            </w:r>
          </w:p>
        </w:tc>
      </w:tr>
      <w:tr w:rsidR="00A20A3B" w:rsidRPr="00A20A3B" w14:paraId="4EF2BDE8" w14:textId="77777777" w:rsidTr="00A43769">
        <w:trPr>
          <w:jc w:val="center"/>
        </w:trPr>
        <w:tc>
          <w:tcPr>
            <w:tcW w:w="1244" w:type="dxa"/>
            <w:tcBorders>
              <w:top w:val="single" w:sz="4" w:space="0" w:color="auto"/>
              <w:left w:val="single" w:sz="4" w:space="0" w:color="auto"/>
              <w:bottom w:val="single" w:sz="4" w:space="0" w:color="auto"/>
              <w:right w:val="single" w:sz="4" w:space="0" w:color="auto"/>
            </w:tcBorders>
          </w:tcPr>
          <w:p w14:paraId="79CCBBCE" w14:textId="77777777" w:rsidR="00A20A3B" w:rsidRPr="00A20A3B" w:rsidRDefault="00A20A3B" w:rsidP="00A43769">
            <w:pPr>
              <w:spacing w:after="0"/>
              <w:rPr>
                <w:rFonts w:cs="Arial"/>
                <w:lang w:val="sk-SK"/>
              </w:rPr>
            </w:pPr>
            <w:r w:rsidRPr="00A20A3B">
              <w:rPr>
                <w:rFonts w:cs="Arial"/>
                <w:lang w:val="sk-SK"/>
              </w:rPr>
              <w:t>17 04 07</w:t>
            </w:r>
          </w:p>
        </w:tc>
        <w:tc>
          <w:tcPr>
            <w:tcW w:w="4280" w:type="dxa"/>
            <w:tcBorders>
              <w:top w:val="single" w:sz="4" w:space="0" w:color="auto"/>
              <w:left w:val="single" w:sz="4" w:space="0" w:color="auto"/>
              <w:bottom w:val="single" w:sz="4" w:space="0" w:color="auto"/>
              <w:right w:val="single" w:sz="4" w:space="0" w:color="auto"/>
            </w:tcBorders>
          </w:tcPr>
          <w:p w14:paraId="3E4DC067" w14:textId="77777777" w:rsidR="00A20A3B" w:rsidRPr="00A20A3B" w:rsidRDefault="00A20A3B" w:rsidP="00A43769">
            <w:pPr>
              <w:spacing w:after="0"/>
              <w:rPr>
                <w:rFonts w:cs="Arial"/>
                <w:lang w:val="sk-SK"/>
              </w:rPr>
            </w:pPr>
            <w:r w:rsidRPr="00A20A3B">
              <w:rPr>
                <w:rFonts w:cs="Arial"/>
                <w:lang w:val="sk-SK"/>
              </w:rPr>
              <w:t>Zmiešané kovy</w:t>
            </w:r>
          </w:p>
        </w:tc>
        <w:tc>
          <w:tcPr>
            <w:tcW w:w="1134" w:type="dxa"/>
            <w:tcBorders>
              <w:top w:val="single" w:sz="4" w:space="0" w:color="auto"/>
              <w:left w:val="single" w:sz="4" w:space="0" w:color="auto"/>
              <w:bottom w:val="single" w:sz="4" w:space="0" w:color="auto"/>
              <w:right w:val="single" w:sz="4" w:space="0" w:color="auto"/>
            </w:tcBorders>
          </w:tcPr>
          <w:p w14:paraId="47DAFEEB" w14:textId="77777777" w:rsidR="00A20A3B" w:rsidRPr="00A20A3B" w:rsidRDefault="00A20A3B" w:rsidP="00A43769">
            <w:pPr>
              <w:spacing w:after="0"/>
              <w:jc w:val="center"/>
              <w:rPr>
                <w:rFonts w:cs="Arial"/>
                <w:lang w:val="sk-SK"/>
              </w:rPr>
            </w:pPr>
            <w:r w:rsidRPr="00A20A3B">
              <w:rPr>
                <w:rFonts w:cs="Arial"/>
                <w:lang w:val="sk-SK"/>
              </w:rPr>
              <w:t>O</w:t>
            </w:r>
          </w:p>
        </w:tc>
        <w:tc>
          <w:tcPr>
            <w:tcW w:w="1842" w:type="dxa"/>
            <w:tcBorders>
              <w:top w:val="single" w:sz="4" w:space="0" w:color="auto"/>
              <w:left w:val="single" w:sz="4" w:space="0" w:color="auto"/>
              <w:bottom w:val="single" w:sz="4" w:space="0" w:color="auto"/>
              <w:right w:val="single" w:sz="4" w:space="0" w:color="auto"/>
            </w:tcBorders>
          </w:tcPr>
          <w:p w14:paraId="37724C7F" w14:textId="77777777" w:rsidR="00A20A3B" w:rsidRPr="00A20A3B" w:rsidRDefault="00A20A3B" w:rsidP="00A43769">
            <w:pPr>
              <w:spacing w:after="0"/>
              <w:jc w:val="center"/>
              <w:rPr>
                <w:lang w:val="sk-SK"/>
              </w:rPr>
            </w:pPr>
            <w:r w:rsidRPr="00A20A3B">
              <w:rPr>
                <w:lang w:val="sk-SK"/>
              </w:rPr>
              <w:t>0,2</w:t>
            </w:r>
          </w:p>
        </w:tc>
        <w:tc>
          <w:tcPr>
            <w:tcW w:w="1418" w:type="dxa"/>
            <w:tcBorders>
              <w:top w:val="single" w:sz="4" w:space="0" w:color="auto"/>
              <w:left w:val="single" w:sz="4" w:space="0" w:color="auto"/>
              <w:bottom w:val="single" w:sz="4" w:space="0" w:color="auto"/>
              <w:right w:val="single" w:sz="4" w:space="0" w:color="auto"/>
            </w:tcBorders>
          </w:tcPr>
          <w:p w14:paraId="36ED76C9" w14:textId="77777777" w:rsidR="00A20A3B" w:rsidRPr="00A20A3B" w:rsidRDefault="00A20A3B" w:rsidP="00A43769">
            <w:pPr>
              <w:spacing w:after="0"/>
              <w:jc w:val="center"/>
              <w:rPr>
                <w:rFonts w:cs="Arial"/>
                <w:lang w:val="sk-SK" w:eastAsia="sk-SK"/>
              </w:rPr>
            </w:pPr>
            <w:r w:rsidRPr="00A20A3B">
              <w:rPr>
                <w:rFonts w:cs="Arial"/>
                <w:lang w:val="sk-SK" w:eastAsia="sk-SK"/>
              </w:rPr>
              <w:t>R4</w:t>
            </w:r>
          </w:p>
        </w:tc>
      </w:tr>
      <w:tr w:rsidR="00A20A3B" w:rsidRPr="00A20A3B" w14:paraId="066AD04D" w14:textId="77777777" w:rsidTr="00A43769">
        <w:trPr>
          <w:jc w:val="center"/>
        </w:trPr>
        <w:tc>
          <w:tcPr>
            <w:tcW w:w="1244" w:type="dxa"/>
            <w:tcBorders>
              <w:top w:val="single" w:sz="4" w:space="0" w:color="auto"/>
              <w:left w:val="single" w:sz="4" w:space="0" w:color="auto"/>
              <w:bottom w:val="single" w:sz="4" w:space="0" w:color="auto"/>
              <w:right w:val="single" w:sz="4" w:space="0" w:color="auto"/>
            </w:tcBorders>
          </w:tcPr>
          <w:p w14:paraId="516C52A9" w14:textId="77777777" w:rsidR="00A20A3B" w:rsidRPr="00A20A3B" w:rsidRDefault="00A20A3B" w:rsidP="00A43769">
            <w:pPr>
              <w:spacing w:after="0"/>
              <w:rPr>
                <w:rFonts w:cs="Arial"/>
                <w:lang w:val="sk-SK" w:eastAsia="sk-SK"/>
              </w:rPr>
            </w:pPr>
            <w:r w:rsidRPr="00A20A3B">
              <w:rPr>
                <w:rFonts w:cs="Arial"/>
                <w:lang w:val="sk-SK"/>
              </w:rPr>
              <w:t>17 04 11</w:t>
            </w:r>
          </w:p>
        </w:tc>
        <w:tc>
          <w:tcPr>
            <w:tcW w:w="4280" w:type="dxa"/>
            <w:tcBorders>
              <w:top w:val="single" w:sz="4" w:space="0" w:color="auto"/>
              <w:left w:val="single" w:sz="4" w:space="0" w:color="auto"/>
              <w:bottom w:val="single" w:sz="4" w:space="0" w:color="auto"/>
              <w:right w:val="single" w:sz="4" w:space="0" w:color="auto"/>
            </w:tcBorders>
          </w:tcPr>
          <w:p w14:paraId="43ABEE04" w14:textId="77777777" w:rsidR="00A20A3B" w:rsidRPr="00A20A3B" w:rsidRDefault="00A20A3B" w:rsidP="00A43769">
            <w:pPr>
              <w:spacing w:after="0"/>
              <w:rPr>
                <w:rFonts w:cs="Arial"/>
                <w:lang w:val="sk-SK" w:eastAsia="sk-SK"/>
              </w:rPr>
            </w:pPr>
            <w:r w:rsidRPr="00A20A3B">
              <w:rPr>
                <w:rFonts w:cs="Arial"/>
                <w:lang w:val="sk-SK"/>
              </w:rPr>
              <w:t>Káble iné ako uvedené v 17 04 10</w:t>
            </w:r>
          </w:p>
        </w:tc>
        <w:tc>
          <w:tcPr>
            <w:tcW w:w="1134" w:type="dxa"/>
            <w:tcBorders>
              <w:top w:val="single" w:sz="4" w:space="0" w:color="auto"/>
              <w:left w:val="single" w:sz="4" w:space="0" w:color="auto"/>
              <w:bottom w:val="single" w:sz="4" w:space="0" w:color="auto"/>
              <w:right w:val="single" w:sz="4" w:space="0" w:color="auto"/>
            </w:tcBorders>
          </w:tcPr>
          <w:p w14:paraId="35D6FA60" w14:textId="77777777" w:rsidR="00A20A3B" w:rsidRPr="00A20A3B" w:rsidRDefault="00A20A3B" w:rsidP="00A43769">
            <w:pPr>
              <w:spacing w:after="0"/>
              <w:jc w:val="center"/>
              <w:rPr>
                <w:rFonts w:cs="Arial"/>
                <w:lang w:val="sk-SK" w:eastAsia="sk-SK"/>
              </w:rPr>
            </w:pPr>
            <w:r w:rsidRPr="00A20A3B">
              <w:rPr>
                <w:rFonts w:cs="Arial"/>
                <w:lang w:val="sk-SK"/>
              </w:rPr>
              <w:t>O</w:t>
            </w:r>
          </w:p>
        </w:tc>
        <w:tc>
          <w:tcPr>
            <w:tcW w:w="1842" w:type="dxa"/>
            <w:tcBorders>
              <w:top w:val="single" w:sz="4" w:space="0" w:color="auto"/>
              <w:left w:val="single" w:sz="4" w:space="0" w:color="auto"/>
              <w:bottom w:val="single" w:sz="4" w:space="0" w:color="auto"/>
              <w:right w:val="single" w:sz="4" w:space="0" w:color="auto"/>
            </w:tcBorders>
          </w:tcPr>
          <w:p w14:paraId="1350166F" w14:textId="77777777" w:rsidR="00A20A3B" w:rsidRPr="00A20A3B" w:rsidRDefault="00A20A3B" w:rsidP="00A43769">
            <w:pPr>
              <w:spacing w:after="0"/>
              <w:jc w:val="center"/>
              <w:rPr>
                <w:lang w:val="sk-SK"/>
              </w:rPr>
            </w:pPr>
            <w:r w:rsidRPr="00A20A3B">
              <w:rPr>
                <w:lang w:val="sk-SK"/>
              </w:rPr>
              <w:t>1,1</w:t>
            </w:r>
          </w:p>
        </w:tc>
        <w:tc>
          <w:tcPr>
            <w:tcW w:w="1418" w:type="dxa"/>
            <w:tcBorders>
              <w:top w:val="single" w:sz="4" w:space="0" w:color="auto"/>
              <w:left w:val="single" w:sz="4" w:space="0" w:color="auto"/>
              <w:bottom w:val="single" w:sz="4" w:space="0" w:color="auto"/>
              <w:right w:val="single" w:sz="4" w:space="0" w:color="auto"/>
            </w:tcBorders>
          </w:tcPr>
          <w:p w14:paraId="027966D6" w14:textId="77777777" w:rsidR="00A20A3B" w:rsidRPr="00A20A3B" w:rsidRDefault="00A20A3B" w:rsidP="00A43769">
            <w:pPr>
              <w:spacing w:after="0"/>
              <w:jc w:val="center"/>
              <w:rPr>
                <w:rFonts w:cs="Arial"/>
                <w:lang w:val="sk-SK" w:eastAsia="sk-SK"/>
              </w:rPr>
            </w:pPr>
            <w:r w:rsidRPr="00A20A3B">
              <w:rPr>
                <w:rFonts w:cs="Arial"/>
                <w:lang w:val="sk-SK" w:eastAsia="sk-SK"/>
              </w:rPr>
              <w:t>R4</w:t>
            </w:r>
          </w:p>
        </w:tc>
      </w:tr>
      <w:tr w:rsidR="00A20A3B" w:rsidRPr="00A20A3B" w14:paraId="549F6FF9" w14:textId="77777777" w:rsidTr="00A43769">
        <w:trPr>
          <w:jc w:val="center"/>
        </w:trPr>
        <w:tc>
          <w:tcPr>
            <w:tcW w:w="1244" w:type="dxa"/>
            <w:tcBorders>
              <w:top w:val="single" w:sz="4" w:space="0" w:color="auto"/>
              <w:left w:val="single" w:sz="4" w:space="0" w:color="auto"/>
              <w:bottom w:val="single" w:sz="4" w:space="0" w:color="auto"/>
              <w:right w:val="single" w:sz="4" w:space="0" w:color="auto"/>
            </w:tcBorders>
          </w:tcPr>
          <w:p w14:paraId="4AC5C210" w14:textId="77777777" w:rsidR="00A20A3B" w:rsidRPr="00A20A3B" w:rsidRDefault="00A20A3B" w:rsidP="00A43769">
            <w:pPr>
              <w:spacing w:after="0"/>
              <w:rPr>
                <w:rFonts w:cs="Arial"/>
                <w:b/>
                <w:lang w:val="sk-SK" w:eastAsia="sk-SK"/>
              </w:rPr>
            </w:pPr>
            <w:r w:rsidRPr="00A20A3B">
              <w:rPr>
                <w:rFonts w:cs="Arial"/>
                <w:b/>
                <w:lang w:val="sk-SK"/>
              </w:rPr>
              <w:t>17 05</w:t>
            </w:r>
          </w:p>
        </w:tc>
        <w:tc>
          <w:tcPr>
            <w:tcW w:w="4280" w:type="dxa"/>
            <w:tcBorders>
              <w:top w:val="single" w:sz="4" w:space="0" w:color="auto"/>
              <w:left w:val="single" w:sz="4" w:space="0" w:color="auto"/>
              <w:bottom w:val="single" w:sz="4" w:space="0" w:color="auto"/>
              <w:right w:val="single" w:sz="4" w:space="0" w:color="auto"/>
            </w:tcBorders>
          </w:tcPr>
          <w:p w14:paraId="1FB2B11A" w14:textId="77777777" w:rsidR="00A20A3B" w:rsidRPr="00A20A3B" w:rsidRDefault="00A20A3B" w:rsidP="00A43769">
            <w:pPr>
              <w:spacing w:after="0"/>
              <w:rPr>
                <w:rFonts w:cs="Arial"/>
                <w:b/>
                <w:lang w:val="sk-SK" w:eastAsia="sk-SK"/>
              </w:rPr>
            </w:pPr>
            <w:r w:rsidRPr="00A20A3B">
              <w:rPr>
                <w:rFonts w:cs="Arial"/>
                <w:b/>
                <w:lang w:val="sk-SK"/>
              </w:rPr>
              <w:t>ZEMINA, KAMENIVO</w:t>
            </w:r>
          </w:p>
        </w:tc>
        <w:tc>
          <w:tcPr>
            <w:tcW w:w="1134" w:type="dxa"/>
            <w:tcBorders>
              <w:top w:val="single" w:sz="4" w:space="0" w:color="auto"/>
              <w:left w:val="single" w:sz="4" w:space="0" w:color="auto"/>
              <w:bottom w:val="single" w:sz="4" w:space="0" w:color="auto"/>
              <w:right w:val="single" w:sz="4" w:space="0" w:color="auto"/>
            </w:tcBorders>
          </w:tcPr>
          <w:p w14:paraId="25410013" w14:textId="77777777" w:rsidR="00A20A3B" w:rsidRPr="00A20A3B" w:rsidRDefault="00A20A3B" w:rsidP="00A43769">
            <w:pPr>
              <w:spacing w:after="0"/>
              <w:rPr>
                <w:rFonts w:cs="Arial"/>
                <w:lang w:val="sk-SK" w:eastAsia="sk-SK"/>
              </w:rPr>
            </w:pPr>
          </w:p>
        </w:tc>
        <w:tc>
          <w:tcPr>
            <w:tcW w:w="1842" w:type="dxa"/>
            <w:tcBorders>
              <w:top w:val="single" w:sz="4" w:space="0" w:color="auto"/>
              <w:left w:val="single" w:sz="4" w:space="0" w:color="auto"/>
              <w:bottom w:val="single" w:sz="4" w:space="0" w:color="auto"/>
              <w:right w:val="single" w:sz="4" w:space="0" w:color="auto"/>
            </w:tcBorders>
          </w:tcPr>
          <w:p w14:paraId="49AC9345" w14:textId="77777777" w:rsidR="00A20A3B" w:rsidRPr="00A20A3B" w:rsidRDefault="00A20A3B" w:rsidP="00A43769">
            <w:pPr>
              <w:spacing w:after="0"/>
              <w:jc w:val="center"/>
              <w:rPr>
                <w:lang w:val="sk-SK"/>
              </w:rPr>
            </w:pPr>
          </w:p>
        </w:tc>
        <w:tc>
          <w:tcPr>
            <w:tcW w:w="1418" w:type="dxa"/>
            <w:tcBorders>
              <w:top w:val="single" w:sz="4" w:space="0" w:color="auto"/>
              <w:left w:val="single" w:sz="4" w:space="0" w:color="auto"/>
              <w:bottom w:val="single" w:sz="4" w:space="0" w:color="auto"/>
              <w:right w:val="single" w:sz="4" w:space="0" w:color="auto"/>
            </w:tcBorders>
          </w:tcPr>
          <w:p w14:paraId="7C9AAB02" w14:textId="77777777" w:rsidR="00A20A3B" w:rsidRPr="00A20A3B" w:rsidRDefault="00A20A3B" w:rsidP="00A43769">
            <w:pPr>
              <w:spacing w:after="0"/>
              <w:rPr>
                <w:rFonts w:cs="Arial"/>
                <w:lang w:val="sk-SK" w:eastAsia="sk-SK"/>
              </w:rPr>
            </w:pPr>
          </w:p>
        </w:tc>
      </w:tr>
      <w:tr w:rsidR="00A20A3B" w:rsidRPr="00A20A3B" w14:paraId="7082BDBB" w14:textId="77777777" w:rsidTr="00A43769">
        <w:trPr>
          <w:jc w:val="center"/>
        </w:trPr>
        <w:tc>
          <w:tcPr>
            <w:tcW w:w="1244" w:type="dxa"/>
            <w:tcBorders>
              <w:top w:val="single" w:sz="4" w:space="0" w:color="auto"/>
              <w:left w:val="single" w:sz="4" w:space="0" w:color="auto"/>
              <w:bottom w:val="single" w:sz="4" w:space="0" w:color="auto"/>
              <w:right w:val="single" w:sz="4" w:space="0" w:color="auto"/>
            </w:tcBorders>
          </w:tcPr>
          <w:p w14:paraId="0397943A" w14:textId="77777777" w:rsidR="00A20A3B" w:rsidRPr="00A20A3B" w:rsidRDefault="00A20A3B" w:rsidP="00A43769">
            <w:pPr>
              <w:spacing w:after="0"/>
              <w:rPr>
                <w:rFonts w:cs="Arial"/>
                <w:lang w:val="sk-SK" w:eastAsia="sk-SK"/>
              </w:rPr>
            </w:pPr>
            <w:r w:rsidRPr="00A20A3B">
              <w:rPr>
                <w:rFonts w:cs="Arial"/>
                <w:lang w:val="sk-SK" w:eastAsia="sk-SK"/>
              </w:rPr>
              <w:t xml:space="preserve">17 05 03 </w:t>
            </w:r>
          </w:p>
        </w:tc>
        <w:tc>
          <w:tcPr>
            <w:tcW w:w="4280" w:type="dxa"/>
            <w:tcBorders>
              <w:top w:val="single" w:sz="4" w:space="0" w:color="auto"/>
              <w:left w:val="single" w:sz="4" w:space="0" w:color="auto"/>
              <w:bottom w:val="single" w:sz="4" w:space="0" w:color="auto"/>
              <w:right w:val="single" w:sz="4" w:space="0" w:color="auto"/>
            </w:tcBorders>
          </w:tcPr>
          <w:p w14:paraId="691E36B5" w14:textId="77777777" w:rsidR="00A20A3B" w:rsidRPr="00A20A3B" w:rsidRDefault="00A20A3B" w:rsidP="00A43769">
            <w:pPr>
              <w:spacing w:after="0"/>
              <w:rPr>
                <w:rFonts w:cs="Arial"/>
                <w:lang w:val="sk-SK"/>
              </w:rPr>
            </w:pPr>
            <w:r w:rsidRPr="00A20A3B">
              <w:rPr>
                <w:rFonts w:cs="Arial"/>
                <w:lang w:val="sk-SK"/>
              </w:rPr>
              <w:t>Zemina a kamenivo obsahujúca nebezpečné látky</w:t>
            </w:r>
          </w:p>
        </w:tc>
        <w:tc>
          <w:tcPr>
            <w:tcW w:w="1134" w:type="dxa"/>
            <w:tcBorders>
              <w:top w:val="single" w:sz="4" w:space="0" w:color="auto"/>
              <w:left w:val="single" w:sz="4" w:space="0" w:color="auto"/>
              <w:bottom w:val="single" w:sz="4" w:space="0" w:color="auto"/>
              <w:right w:val="single" w:sz="4" w:space="0" w:color="auto"/>
            </w:tcBorders>
          </w:tcPr>
          <w:p w14:paraId="47259C17" w14:textId="77777777" w:rsidR="00A20A3B" w:rsidRPr="00A20A3B" w:rsidRDefault="00A20A3B" w:rsidP="00A43769">
            <w:pPr>
              <w:spacing w:after="0"/>
              <w:jc w:val="center"/>
              <w:rPr>
                <w:rFonts w:cs="Arial"/>
                <w:lang w:val="sk-SK"/>
              </w:rPr>
            </w:pPr>
            <w:r w:rsidRPr="00A20A3B">
              <w:rPr>
                <w:rFonts w:cs="Arial"/>
                <w:lang w:val="sk-SK"/>
              </w:rPr>
              <w:t>N</w:t>
            </w:r>
          </w:p>
        </w:tc>
        <w:tc>
          <w:tcPr>
            <w:tcW w:w="1842" w:type="dxa"/>
            <w:tcBorders>
              <w:top w:val="single" w:sz="4" w:space="0" w:color="auto"/>
              <w:left w:val="single" w:sz="4" w:space="0" w:color="auto"/>
              <w:bottom w:val="single" w:sz="4" w:space="0" w:color="auto"/>
              <w:right w:val="single" w:sz="4" w:space="0" w:color="auto"/>
            </w:tcBorders>
          </w:tcPr>
          <w:p w14:paraId="08E1EC22" w14:textId="77777777" w:rsidR="00A20A3B" w:rsidRPr="00A20A3B" w:rsidRDefault="00A20A3B" w:rsidP="00A43769">
            <w:pPr>
              <w:spacing w:after="0"/>
              <w:jc w:val="center"/>
              <w:rPr>
                <w:lang w:val="sk-SK"/>
              </w:rPr>
            </w:pPr>
            <w:r w:rsidRPr="00A20A3B">
              <w:rPr>
                <w:lang w:val="sk-SK"/>
              </w:rPr>
              <w:t>0,0</w:t>
            </w:r>
          </w:p>
        </w:tc>
        <w:tc>
          <w:tcPr>
            <w:tcW w:w="1418" w:type="dxa"/>
            <w:tcBorders>
              <w:top w:val="single" w:sz="4" w:space="0" w:color="auto"/>
              <w:left w:val="single" w:sz="4" w:space="0" w:color="auto"/>
              <w:bottom w:val="single" w:sz="4" w:space="0" w:color="auto"/>
              <w:right w:val="single" w:sz="4" w:space="0" w:color="auto"/>
            </w:tcBorders>
          </w:tcPr>
          <w:p w14:paraId="5E2C9CA8" w14:textId="77777777" w:rsidR="00A20A3B" w:rsidRPr="00A20A3B" w:rsidRDefault="00A20A3B" w:rsidP="00A43769">
            <w:pPr>
              <w:spacing w:after="0"/>
              <w:jc w:val="center"/>
              <w:rPr>
                <w:rFonts w:cs="Arial"/>
                <w:lang w:val="sk-SK" w:eastAsia="sk-SK"/>
              </w:rPr>
            </w:pPr>
            <w:r w:rsidRPr="00A20A3B">
              <w:rPr>
                <w:rFonts w:cs="Arial"/>
                <w:lang w:val="sk-SK" w:eastAsia="sk-SK"/>
              </w:rPr>
              <w:t>D5</w:t>
            </w:r>
          </w:p>
        </w:tc>
      </w:tr>
      <w:tr w:rsidR="00A20A3B" w:rsidRPr="00A20A3B" w14:paraId="63413F9A" w14:textId="77777777" w:rsidTr="00A43769">
        <w:trPr>
          <w:jc w:val="center"/>
        </w:trPr>
        <w:tc>
          <w:tcPr>
            <w:tcW w:w="1244" w:type="dxa"/>
            <w:tcBorders>
              <w:top w:val="single" w:sz="4" w:space="0" w:color="auto"/>
              <w:left w:val="single" w:sz="4" w:space="0" w:color="auto"/>
              <w:bottom w:val="single" w:sz="4" w:space="0" w:color="auto"/>
              <w:right w:val="single" w:sz="4" w:space="0" w:color="auto"/>
            </w:tcBorders>
          </w:tcPr>
          <w:p w14:paraId="62B5B3EE" w14:textId="77777777" w:rsidR="00A20A3B" w:rsidRPr="00A20A3B" w:rsidRDefault="00A20A3B" w:rsidP="00A43769">
            <w:pPr>
              <w:spacing w:after="0"/>
              <w:rPr>
                <w:rFonts w:cs="Arial"/>
                <w:lang w:val="sk-SK" w:eastAsia="sk-SK"/>
              </w:rPr>
            </w:pPr>
            <w:bookmarkStart w:id="346" w:name="_Hlk129265584"/>
            <w:r w:rsidRPr="00A20A3B">
              <w:rPr>
                <w:lang w:val="sk-SK"/>
              </w:rPr>
              <w:t>17 05 04</w:t>
            </w:r>
          </w:p>
        </w:tc>
        <w:tc>
          <w:tcPr>
            <w:tcW w:w="4280" w:type="dxa"/>
            <w:tcBorders>
              <w:top w:val="single" w:sz="4" w:space="0" w:color="auto"/>
              <w:left w:val="single" w:sz="4" w:space="0" w:color="auto"/>
              <w:bottom w:val="single" w:sz="4" w:space="0" w:color="auto"/>
              <w:right w:val="single" w:sz="4" w:space="0" w:color="auto"/>
            </w:tcBorders>
          </w:tcPr>
          <w:p w14:paraId="6FC49B2F" w14:textId="77777777" w:rsidR="00A20A3B" w:rsidRPr="00A20A3B" w:rsidRDefault="00A20A3B" w:rsidP="00A43769">
            <w:pPr>
              <w:spacing w:after="0"/>
              <w:rPr>
                <w:rFonts w:cs="Arial"/>
                <w:lang w:val="sk-SK"/>
              </w:rPr>
            </w:pPr>
            <w:r w:rsidRPr="00A20A3B">
              <w:rPr>
                <w:lang w:val="sk-SK"/>
              </w:rPr>
              <w:t>Zemina iná ako v 17 05 03</w:t>
            </w:r>
          </w:p>
        </w:tc>
        <w:tc>
          <w:tcPr>
            <w:tcW w:w="1134" w:type="dxa"/>
            <w:tcBorders>
              <w:top w:val="single" w:sz="4" w:space="0" w:color="auto"/>
              <w:left w:val="single" w:sz="4" w:space="0" w:color="auto"/>
              <w:bottom w:val="single" w:sz="4" w:space="0" w:color="auto"/>
              <w:right w:val="single" w:sz="4" w:space="0" w:color="auto"/>
            </w:tcBorders>
          </w:tcPr>
          <w:p w14:paraId="64823F3A" w14:textId="77777777" w:rsidR="00A20A3B" w:rsidRPr="00A20A3B" w:rsidRDefault="00A20A3B" w:rsidP="00A43769">
            <w:pPr>
              <w:spacing w:after="0"/>
              <w:jc w:val="center"/>
              <w:rPr>
                <w:rFonts w:cs="Arial"/>
                <w:lang w:val="sk-SK"/>
              </w:rPr>
            </w:pPr>
            <w:r w:rsidRPr="00A20A3B">
              <w:rPr>
                <w:lang w:val="sk-SK"/>
              </w:rPr>
              <w:t>O</w:t>
            </w:r>
          </w:p>
        </w:tc>
        <w:tc>
          <w:tcPr>
            <w:tcW w:w="1842" w:type="dxa"/>
            <w:tcBorders>
              <w:top w:val="single" w:sz="4" w:space="0" w:color="auto"/>
              <w:left w:val="single" w:sz="4" w:space="0" w:color="auto"/>
              <w:bottom w:val="single" w:sz="4" w:space="0" w:color="auto"/>
              <w:right w:val="single" w:sz="4" w:space="0" w:color="auto"/>
            </w:tcBorders>
          </w:tcPr>
          <w:p w14:paraId="73C0764C" w14:textId="77777777" w:rsidR="00A20A3B" w:rsidRPr="00A20A3B" w:rsidRDefault="00A20A3B" w:rsidP="00A43769">
            <w:pPr>
              <w:pStyle w:val="Text"/>
              <w:ind w:firstLine="0"/>
              <w:jc w:val="center"/>
              <w:rPr>
                <w:lang w:val="sk-SK"/>
              </w:rPr>
            </w:pPr>
            <w:r w:rsidRPr="00A20A3B">
              <w:rPr>
                <w:lang w:val="sk-SK"/>
              </w:rPr>
              <w:t>3 238,1 m</w:t>
            </w:r>
            <w:r w:rsidRPr="00A20A3B">
              <w:rPr>
                <w:vertAlign w:val="superscript"/>
                <w:lang w:val="sk-SK"/>
              </w:rPr>
              <w:t>3</w:t>
            </w:r>
          </w:p>
          <w:p w14:paraId="398746D5" w14:textId="77777777" w:rsidR="00A20A3B" w:rsidRPr="00A20A3B" w:rsidRDefault="00A20A3B" w:rsidP="00A43769">
            <w:pPr>
              <w:spacing w:after="0"/>
              <w:jc w:val="center"/>
              <w:rPr>
                <w:lang w:val="sk-SK"/>
              </w:rPr>
            </w:pPr>
            <w:r w:rsidRPr="00A20A3B">
              <w:rPr>
                <w:lang w:val="sk-SK"/>
              </w:rPr>
              <w:t>6 476,2 ton</w:t>
            </w:r>
          </w:p>
        </w:tc>
        <w:tc>
          <w:tcPr>
            <w:tcW w:w="1418" w:type="dxa"/>
            <w:tcBorders>
              <w:top w:val="single" w:sz="4" w:space="0" w:color="auto"/>
              <w:left w:val="single" w:sz="4" w:space="0" w:color="auto"/>
              <w:bottom w:val="single" w:sz="4" w:space="0" w:color="auto"/>
              <w:right w:val="single" w:sz="4" w:space="0" w:color="auto"/>
            </w:tcBorders>
          </w:tcPr>
          <w:p w14:paraId="15B531B9" w14:textId="77777777" w:rsidR="00A20A3B" w:rsidRPr="00A20A3B" w:rsidRDefault="00A20A3B" w:rsidP="00A43769">
            <w:pPr>
              <w:spacing w:after="0"/>
              <w:jc w:val="center"/>
              <w:rPr>
                <w:rFonts w:cs="Arial"/>
                <w:lang w:val="sk-SK" w:eastAsia="sk-SK"/>
              </w:rPr>
            </w:pPr>
            <w:r w:rsidRPr="00A20A3B">
              <w:rPr>
                <w:lang w:val="sk-SK"/>
              </w:rPr>
              <w:t>D1</w:t>
            </w:r>
          </w:p>
        </w:tc>
      </w:tr>
      <w:bookmarkEnd w:id="346"/>
      <w:tr w:rsidR="00A20A3B" w:rsidRPr="00A20A3B" w14:paraId="03FA1A79" w14:textId="77777777" w:rsidTr="00A43769">
        <w:trPr>
          <w:jc w:val="center"/>
        </w:trPr>
        <w:tc>
          <w:tcPr>
            <w:tcW w:w="1244" w:type="dxa"/>
            <w:tcBorders>
              <w:top w:val="single" w:sz="4" w:space="0" w:color="auto"/>
              <w:left w:val="single" w:sz="4" w:space="0" w:color="auto"/>
              <w:bottom w:val="single" w:sz="4" w:space="0" w:color="auto"/>
              <w:right w:val="single" w:sz="4" w:space="0" w:color="auto"/>
            </w:tcBorders>
          </w:tcPr>
          <w:p w14:paraId="5931D607" w14:textId="77777777" w:rsidR="00A20A3B" w:rsidRPr="00A20A3B" w:rsidRDefault="00A20A3B" w:rsidP="00A43769">
            <w:pPr>
              <w:spacing w:after="0"/>
              <w:rPr>
                <w:rFonts w:cs="Arial"/>
                <w:lang w:val="sk-SK" w:eastAsia="sk-SK"/>
              </w:rPr>
            </w:pPr>
            <w:r w:rsidRPr="00A20A3B">
              <w:rPr>
                <w:rFonts w:cs="Arial"/>
                <w:lang w:val="sk-SK" w:eastAsia="sk-SK"/>
              </w:rPr>
              <w:t xml:space="preserve">17 05 06  </w:t>
            </w:r>
          </w:p>
        </w:tc>
        <w:tc>
          <w:tcPr>
            <w:tcW w:w="4280" w:type="dxa"/>
            <w:tcBorders>
              <w:top w:val="single" w:sz="4" w:space="0" w:color="auto"/>
              <w:left w:val="single" w:sz="4" w:space="0" w:color="auto"/>
              <w:bottom w:val="single" w:sz="4" w:space="0" w:color="auto"/>
              <w:right w:val="single" w:sz="4" w:space="0" w:color="auto"/>
            </w:tcBorders>
          </w:tcPr>
          <w:p w14:paraId="67ECB7A3" w14:textId="77777777" w:rsidR="00A20A3B" w:rsidRPr="00A20A3B" w:rsidRDefault="00A20A3B" w:rsidP="00A43769">
            <w:pPr>
              <w:spacing w:after="0"/>
              <w:rPr>
                <w:rFonts w:cs="Arial"/>
                <w:lang w:val="sk-SK"/>
              </w:rPr>
            </w:pPr>
            <w:r w:rsidRPr="00A20A3B">
              <w:rPr>
                <w:rFonts w:cs="Arial"/>
                <w:lang w:val="sk-SK"/>
              </w:rPr>
              <w:t>Výkopová zemina iná ako v 17 05 05</w:t>
            </w:r>
          </w:p>
        </w:tc>
        <w:tc>
          <w:tcPr>
            <w:tcW w:w="1134" w:type="dxa"/>
            <w:tcBorders>
              <w:top w:val="single" w:sz="4" w:space="0" w:color="auto"/>
              <w:left w:val="single" w:sz="4" w:space="0" w:color="auto"/>
              <w:bottom w:val="single" w:sz="4" w:space="0" w:color="auto"/>
              <w:right w:val="single" w:sz="4" w:space="0" w:color="auto"/>
            </w:tcBorders>
          </w:tcPr>
          <w:p w14:paraId="7F4DD408" w14:textId="77777777" w:rsidR="00A20A3B" w:rsidRPr="00A20A3B" w:rsidRDefault="00A20A3B" w:rsidP="00A43769">
            <w:pPr>
              <w:spacing w:after="0"/>
              <w:jc w:val="center"/>
              <w:rPr>
                <w:rFonts w:cs="Arial"/>
                <w:lang w:val="sk-SK" w:eastAsia="sk-SK"/>
              </w:rPr>
            </w:pPr>
            <w:r w:rsidRPr="00A20A3B">
              <w:rPr>
                <w:rFonts w:cs="Arial"/>
                <w:lang w:val="sk-SK"/>
              </w:rPr>
              <w:t>O</w:t>
            </w:r>
          </w:p>
        </w:tc>
        <w:tc>
          <w:tcPr>
            <w:tcW w:w="1842" w:type="dxa"/>
            <w:tcBorders>
              <w:top w:val="single" w:sz="4" w:space="0" w:color="auto"/>
              <w:left w:val="single" w:sz="4" w:space="0" w:color="auto"/>
              <w:bottom w:val="single" w:sz="4" w:space="0" w:color="auto"/>
              <w:right w:val="single" w:sz="4" w:space="0" w:color="auto"/>
            </w:tcBorders>
          </w:tcPr>
          <w:p w14:paraId="67CC45B8" w14:textId="77777777" w:rsidR="00A20A3B" w:rsidRPr="00A20A3B" w:rsidRDefault="00A20A3B" w:rsidP="00A43769">
            <w:pPr>
              <w:spacing w:after="0"/>
              <w:jc w:val="center"/>
              <w:rPr>
                <w:lang w:val="sk-SK"/>
              </w:rPr>
            </w:pPr>
            <w:r w:rsidRPr="00A20A3B">
              <w:rPr>
                <w:lang w:val="sk-SK"/>
              </w:rPr>
              <w:t>14 200m</w:t>
            </w:r>
            <w:r w:rsidRPr="00A20A3B">
              <w:rPr>
                <w:vertAlign w:val="superscript"/>
                <w:lang w:val="sk-SK"/>
              </w:rPr>
              <w:t>3</w:t>
            </w:r>
          </w:p>
          <w:p w14:paraId="229B85C7" w14:textId="77777777" w:rsidR="00A20A3B" w:rsidRPr="00A20A3B" w:rsidRDefault="00A20A3B" w:rsidP="00A43769">
            <w:pPr>
              <w:spacing w:after="0"/>
              <w:jc w:val="center"/>
              <w:rPr>
                <w:lang w:val="sk-SK"/>
              </w:rPr>
            </w:pPr>
            <w:r w:rsidRPr="00A20A3B">
              <w:rPr>
                <w:lang w:val="sk-SK"/>
              </w:rPr>
              <w:t>25 530 ton</w:t>
            </w:r>
          </w:p>
        </w:tc>
        <w:tc>
          <w:tcPr>
            <w:tcW w:w="1418" w:type="dxa"/>
            <w:tcBorders>
              <w:top w:val="single" w:sz="4" w:space="0" w:color="auto"/>
              <w:left w:val="single" w:sz="4" w:space="0" w:color="auto"/>
              <w:bottom w:val="single" w:sz="4" w:space="0" w:color="auto"/>
              <w:right w:val="single" w:sz="4" w:space="0" w:color="auto"/>
            </w:tcBorders>
          </w:tcPr>
          <w:p w14:paraId="4367E647" w14:textId="77777777" w:rsidR="00A20A3B" w:rsidRPr="00A20A3B" w:rsidRDefault="00A20A3B" w:rsidP="00A43769">
            <w:pPr>
              <w:spacing w:after="0"/>
              <w:jc w:val="center"/>
              <w:rPr>
                <w:rFonts w:cs="Arial"/>
                <w:lang w:val="sk-SK" w:eastAsia="sk-SK"/>
              </w:rPr>
            </w:pPr>
            <w:r w:rsidRPr="00A20A3B">
              <w:rPr>
                <w:rFonts w:cs="Arial"/>
                <w:lang w:val="sk-SK" w:eastAsia="sk-SK"/>
              </w:rPr>
              <w:t>D1</w:t>
            </w:r>
          </w:p>
        </w:tc>
      </w:tr>
      <w:tr w:rsidR="00A20A3B" w:rsidRPr="00A20A3B" w14:paraId="0DEB4986" w14:textId="77777777" w:rsidTr="00A43769">
        <w:trPr>
          <w:jc w:val="center"/>
        </w:trPr>
        <w:tc>
          <w:tcPr>
            <w:tcW w:w="1244" w:type="dxa"/>
            <w:tcBorders>
              <w:top w:val="single" w:sz="4" w:space="0" w:color="auto"/>
              <w:left w:val="single" w:sz="4" w:space="0" w:color="auto"/>
              <w:bottom w:val="single" w:sz="4" w:space="0" w:color="auto"/>
              <w:right w:val="single" w:sz="4" w:space="0" w:color="auto"/>
            </w:tcBorders>
          </w:tcPr>
          <w:p w14:paraId="2CD63DEB" w14:textId="77777777" w:rsidR="00A20A3B" w:rsidRPr="00A20A3B" w:rsidRDefault="00A20A3B" w:rsidP="00A43769">
            <w:pPr>
              <w:spacing w:after="0"/>
              <w:rPr>
                <w:rFonts w:cs="Arial"/>
                <w:b/>
                <w:lang w:val="sk-SK" w:eastAsia="sk-SK"/>
              </w:rPr>
            </w:pPr>
            <w:r w:rsidRPr="00A20A3B">
              <w:rPr>
                <w:rFonts w:cs="Arial"/>
                <w:b/>
                <w:lang w:val="sk-SK"/>
              </w:rPr>
              <w:t>17 06</w:t>
            </w:r>
          </w:p>
        </w:tc>
        <w:tc>
          <w:tcPr>
            <w:tcW w:w="4280" w:type="dxa"/>
            <w:tcBorders>
              <w:top w:val="single" w:sz="4" w:space="0" w:color="auto"/>
              <w:left w:val="single" w:sz="4" w:space="0" w:color="auto"/>
              <w:bottom w:val="single" w:sz="4" w:space="0" w:color="auto"/>
              <w:right w:val="single" w:sz="4" w:space="0" w:color="auto"/>
            </w:tcBorders>
          </w:tcPr>
          <w:p w14:paraId="32122F6C" w14:textId="77777777" w:rsidR="00A20A3B" w:rsidRPr="00A20A3B" w:rsidRDefault="00A20A3B" w:rsidP="00A43769">
            <w:pPr>
              <w:spacing w:after="0"/>
              <w:rPr>
                <w:rFonts w:cs="Arial"/>
                <w:b/>
                <w:lang w:val="sk-SK" w:eastAsia="sk-SK"/>
              </w:rPr>
            </w:pPr>
            <w:r w:rsidRPr="00A20A3B">
              <w:rPr>
                <w:rFonts w:cs="Arial"/>
                <w:b/>
                <w:lang w:val="sk-SK"/>
              </w:rPr>
              <w:t>IZOLAČNÉ MATERIÁLY</w:t>
            </w:r>
          </w:p>
        </w:tc>
        <w:tc>
          <w:tcPr>
            <w:tcW w:w="1134" w:type="dxa"/>
            <w:tcBorders>
              <w:top w:val="single" w:sz="4" w:space="0" w:color="auto"/>
              <w:left w:val="single" w:sz="4" w:space="0" w:color="auto"/>
              <w:bottom w:val="single" w:sz="4" w:space="0" w:color="auto"/>
              <w:right w:val="single" w:sz="4" w:space="0" w:color="auto"/>
            </w:tcBorders>
          </w:tcPr>
          <w:p w14:paraId="7EB20DE9" w14:textId="77777777" w:rsidR="00A20A3B" w:rsidRPr="00A20A3B" w:rsidRDefault="00A20A3B" w:rsidP="00A43769">
            <w:pPr>
              <w:spacing w:after="0"/>
              <w:rPr>
                <w:rFonts w:cs="Arial"/>
                <w:lang w:val="sk-SK" w:eastAsia="sk-SK"/>
              </w:rPr>
            </w:pPr>
          </w:p>
        </w:tc>
        <w:tc>
          <w:tcPr>
            <w:tcW w:w="1842" w:type="dxa"/>
            <w:tcBorders>
              <w:top w:val="single" w:sz="4" w:space="0" w:color="auto"/>
              <w:left w:val="single" w:sz="4" w:space="0" w:color="auto"/>
              <w:bottom w:val="single" w:sz="4" w:space="0" w:color="auto"/>
              <w:right w:val="single" w:sz="4" w:space="0" w:color="auto"/>
            </w:tcBorders>
          </w:tcPr>
          <w:p w14:paraId="0FCC8F05" w14:textId="77777777" w:rsidR="00A20A3B" w:rsidRPr="00A20A3B" w:rsidRDefault="00A20A3B" w:rsidP="00A43769">
            <w:pPr>
              <w:spacing w:after="0"/>
              <w:jc w:val="center"/>
              <w:rPr>
                <w:lang w:val="sk-SK"/>
              </w:rPr>
            </w:pPr>
          </w:p>
        </w:tc>
        <w:tc>
          <w:tcPr>
            <w:tcW w:w="1418" w:type="dxa"/>
            <w:tcBorders>
              <w:top w:val="single" w:sz="4" w:space="0" w:color="auto"/>
              <w:left w:val="single" w:sz="4" w:space="0" w:color="auto"/>
              <w:bottom w:val="single" w:sz="4" w:space="0" w:color="auto"/>
              <w:right w:val="single" w:sz="4" w:space="0" w:color="auto"/>
            </w:tcBorders>
          </w:tcPr>
          <w:p w14:paraId="35977188" w14:textId="77777777" w:rsidR="00A20A3B" w:rsidRPr="00A20A3B" w:rsidRDefault="00A20A3B" w:rsidP="00A43769">
            <w:pPr>
              <w:spacing w:after="0"/>
              <w:rPr>
                <w:rFonts w:cs="Arial"/>
                <w:lang w:val="sk-SK" w:eastAsia="sk-SK"/>
              </w:rPr>
            </w:pPr>
          </w:p>
        </w:tc>
      </w:tr>
      <w:tr w:rsidR="00A20A3B" w:rsidRPr="00A20A3B" w14:paraId="09E272EB" w14:textId="77777777" w:rsidTr="00A43769">
        <w:trPr>
          <w:jc w:val="center"/>
        </w:trPr>
        <w:tc>
          <w:tcPr>
            <w:tcW w:w="1244" w:type="dxa"/>
            <w:tcBorders>
              <w:top w:val="single" w:sz="4" w:space="0" w:color="auto"/>
              <w:left w:val="single" w:sz="4" w:space="0" w:color="auto"/>
              <w:bottom w:val="single" w:sz="4" w:space="0" w:color="auto"/>
              <w:right w:val="single" w:sz="4" w:space="0" w:color="auto"/>
            </w:tcBorders>
          </w:tcPr>
          <w:p w14:paraId="1670485D" w14:textId="77777777" w:rsidR="00A20A3B" w:rsidRPr="00A20A3B" w:rsidRDefault="00A20A3B" w:rsidP="00A43769">
            <w:pPr>
              <w:spacing w:after="0"/>
              <w:rPr>
                <w:rFonts w:cs="Arial"/>
                <w:lang w:val="sk-SK" w:eastAsia="sk-SK"/>
              </w:rPr>
            </w:pPr>
            <w:r w:rsidRPr="00A20A3B">
              <w:rPr>
                <w:rFonts w:cs="Arial"/>
                <w:lang w:val="sk-SK"/>
              </w:rPr>
              <w:t>17 06 04</w:t>
            </w:r>
          </w:p>
        </w:tc>
        <w:tc>
          <w:tcPr>
            <w:tcW w:w="4280" w:type="dxa"/>
            <w:tcBorders>
              <w:top w:val="single" w:sz="4" w:space="0" w:color="auto"/>
              <w:left w:val="single" w:sz="4" w:space="0" w:color="auto"/>
              <w:bottom w:val="single" w:sz="4" w:space="0" w:color="auto"/>
              <w:right w:val="single" w:sz="4" w:space="0" w:color="auto"/>
            </w:tcBorders>
          </w:tcPr>
          <w:p w14:paraId="6C94D17A" w14:textId="77777777" w:rsidR="00A20A3B" w:rsidRPr="00A20A3B" w:rsidRDefault="00A20A3B" w:rsidP="00A43769">
            <w:pPr>
              <w:spacing w:after="0"/>
              <w:rPr>
                <w:rFonts w:cs="Arial"/>
                <w:lang w:val="sk-SK" w:eastAsia="sk-SK"/>
              </w:rPr>
            </w:pPr>
            <w:r w:rsidRPr="00A20A3B">
              <w:rPr>
                <w:rFonts w:cs="Arial"/>
                <w:lang w:val="sk-SK"/>
              </w:rPr>
              <w:t>Izolačné materiály iné ako 17 06 03</w:t>
            </w:r>
          </w:p>
        </w:tc>
        <w:tc>
          <w:tcPr>
            <w:tcW w:w="1134" w:type="dxa"/>
            <w:tcBorders>
              <w:top w:val="single" w:sz="4" w:space="0" w:color="auto"/>
              <w:left w:val="single" w:sz="4" w:space="0" w:color="auto"/>
              <w:bottom w:val="single" w:sz="4" w:space="0" w:color="auto"/>
              <w:right w:val="single" w:sz="4" w:space="0" w:color="auto"/>
            </w:tcBorders>
          </w:tcPr>
          <w:p w14:paraId="24353048" w14:textId="77777777" w:rsidR="00A20A3B" w:rsidRPr="00A20A3B" w:rsidRDefault="00A20A3B" w:rsidP="00A43769">
            <w:pPr>
              <w:spacing w:after="0"/>
              <w:jc w:val="center"/>
              <w:rPr>
                <w:rFonts w:cs="Arial"/>
                <w:lang w:val="sk-SK" w:eastAsia="sk-SK"/>
              </w:rPr>
            </w:pPr>
            <w:r w:rsidRPr="00A20A3B">
              <w:rPr>
                <w:rFonts w:cs="Arial"/>
                <w:lang w:val="sk-SK"/>
              </w:rPr>
              <w:t>O</w:t>
            </w:r>
          </w:p>
        </w:tc>
        <w:tc>
          <w:tcPr>
            <w:tcW w:w="1842" w:type="dxa"/>
            <w:tcBorders>
              <w:top w:val="single" w:sz="4" w:space="0" w:color="auto"/>
              <w:left w:val="single" w:sz="4" w:space="0" w:color="auto"/>
              <w:bottom w:val="single" w:sz="4" w:space="0" w:color="auto"/>
              <w:right w:val="single" w:sz="4" w:space="0" w:color="auto"/>
            </w:tcBorders>
          </w:tcPr>
          <w:p w14:paraId="2789F07B" w14:textId="77777777" w:rsidR="00A20A3B" w:rsidRPr="00A20A3B" w:rsidRDefault="00A20A3B" w:rsidP="00A43769">
            <w:pPr>
              <w:spacing w:after="0"/>
              <w:jc w:val="center"/>
              <w:rPr>
                <w:lang w:val="sk-SK"/>
              </w:rPr>
            </w:pPr>
            <w:r w:rsidRPr="00A20A3B">
              <w:rPr>
                <w:lang w:val="sk-SK"/>
              </w:rPr>
              <w:t>0,8</w:t>
            </w:r>
          </w:p>
        </w:tc>
        <w:tc>
          <w:tcPr>
            <w:tcW w:w="1418" w:type="dxa"/>
            <w:tcBorders>
              <w:top w:val="single" w:sz="4" w:space="0" w:color="auto"/>
              <w:left w:val="single" w:sz="4" w:space="0" w:color="auto"/>
              <w:bottom w:val="single" w:sz="4" w:space="0" w:color="auto"/>
              <w:right w:val="single" w:sz="4" w:space="0" w:color="auto"/>
            </w:tcBorders>
          </w:tcPr>
          <w:p w14:paraId="71DB6C9B" w14:textId="77777777" w:rsidR="00A20A3B" w:rsidRPr="00A20A3B" w:rsidRDefault="00A20A3B" w:rsidP="00A43769">
            <w:pPr>
              <w:spacing w:after="0"/>
              <w:jc w:val="center"/>
              <w:rPr>
                <w:rFonts w:cs="Arial"/>
                <w:lang w:val="sk-SK" w:eastAsia="sk-SK"/>
              </w:rPr>
            </w:pPr>
            <w:r w:rsidRPr="00A20A3B">
              <w:rPr>
                <w:rFonts w:cs="Arial"/>
                <w:lang w:val="sk-SK" w:eastAsia="sk-SK"/>
              </w:rPr>
              <w:t>D1</w:t>
            </w:r>
          </w:p>
        </w:tc>
      </w:tr>
      <w:tr w:rsidR="00A20A3B" w:rsidRPr="00A20A3B" w14:paraId="4DCC469B" w14:textId="77777777" w:rsidTr="00A43769">
        <w:trPr>
          <w:jc w:val="center"/>
        </w:trPr>
        <w:tc>
          <w:tcPr>
            <w:tcW w:w="1244" w:type="dxa"/>
            <w:tcBorders>
              <w:top w:val="single" w:sz="4" w:space="0" w:color="auto"/>
              <w:left w:val="single" w:sz="4" w:space="0" w:color="auto"/>
              <w:bottom w:val="single" w:sz="4" w:space="0" w:color="auto"/>
              <w:right w:val="single" w:sz="4" w:space="0" w:color="auto"/>
            </w:tcBorders>
          </w:tcPr>
          <w:p w14:paraId="4F5F578B" w14:textId="77777777" w:rsidR="00A20A3B" w:rsidRPr="00A20A3B" w:rsidRDefault="00A20A3B" w:rsidP="00A43769">
            <w:pPr>
              <w:spacing w:after="0"/>
              <w:rPr>
                <w:rFonts w:cs="Arial"/>
                <w:b/>
                <w:lang w:val="sk-SK"/>
              </w:rPr>
            </w:pPr>
            <w:r w:rsidRPr="00A20A3B">
              <w:rPr>
                <w:rFonts w:cs="Arial"/>
                <w:b/>
                <w:lang w:val="sk-SK"/>
              </w:rPr>
              <w:t>17 08</w:t>
            </w:r>
          </w:p>
        </w:tc>
        <w:tc>
          <w:tcPr>
            <w:tcW w:w="4280" w:type="dxa"/>
            <w:tcBorders>
              <w:top w:val="single" w:sz="4" w:space="0" w:color="auto"/>
              <w:left w:val="single" w:sz="4" w:space="0" w:color="auto"/>
              <w:bottom w:val="single" w:sz="4" w:space="0" w:color="auto"/>
              <w:right w:val="single" w:sz="4" w:space="0" w:color="auto"/>
            </w:tcBorders>
          </w:tcPr>
          <w:p w14:paraId="17AE55DA" w14:textId="77777777" w:rsidR="00A20A3B" w:rsidRPr="00A20A3B" w:rsidRDefault="00A20A3B" w:rsidP="00A43769">
            <w:pPr>
              <w:spacing w:after="0"/>
              <w:rPr>
                <w:rFonts w:cs="Arial"/>
                <w:lang w:val="sk-SK"/>
              </w:rPr>
            </w:pPr>
            <w:r w:rsidRPr="00A20A3B">
              <w:rPr>
                <w:rFonts w:cs="Arial"/>
                <w:b/>
                <w:lang w:val="sk-SK"/>
              </w:rPr>
              <w:t>STAVEBNÝ MATERIÁL NA BÁZE SADRY</w:t>
            </w:r>
          </w:p>
        </w:tc>
        <w:tc>
          <w:tcPr>
            <w:tcW w:w="1134" w:type="dxa"/>
            <w:tcBorders>
              <w:top w:val="single" w:sz="4" w:space="0" w:color="auto"/>
              <w:left w:val="single" w:sz="4" w:space="0" w:color="auto"/>
              <w:bottom w:val="single" w:sz="4" w:space="0" w:color="auto"/>
              <w:right w:val="single" w:sz="4" w:space="0" w:color="auto"/>
            </w:tcBorders>
          </w:tcPr>
          <w:p w14:paraId="16204452" w14:textId="77777777" w:rsidR="00A20A3B" w:rsidRPr="00A20A3B" w:rsidRDefault="00A20A3B" w:rsidP="00A43769">
            <w:pPr>
              <w:spacing w:after="0"/>
              <w:rPr>
                <w:rFonts w:cs="Arial"/>
                <w:lang w:val="sk-SK"/>
              </w:rPr>
            </w:pPr>
          </w:p>
        </w:tc>
        <w:tc>
          <w:tcPr>
            <w:tcW w:w="1842" w:type="dxa"/>
            <w:tcBorders>
              <w:top w:val="single" w:sz="4" w:space="0" w:color="auto"/>
              <w:left w:val="single" w:sz="4" w:space="0" w:color="auto"/>
              <w:bottom w:val="single" w:sz="4" w:space="0" w:color="auto"/>
              <w:right w:val="single" w:sz="4" w:space="0" w:color="auto"/>
            </w:tcBorders>
          </w:tcPr>
          <w:p w14:paraId="6EE9B323" w14:textId="77777777" w:rsidR="00A20A3B" w:rsidRPr="00A20A3B" w:rsidRDefault="00A20A3B" w:rsidP="00A43769">
            <w:pPr>
              <w:spacing w:after="0"/>
              <w:jc w:val="center"/>
              <w:rPr>
                <w:lang w:val="sk-SK"/>
              </w:rPr>
            </w:pPr>
          </w:p>
        </w:tc>
        <w:tc>
          <w:tcPr>
            <w:tcW w:w="1418" w:type="dxa"/>
            <w:tcBorders>
              <w:top w:val="single" w:sz="4" w:space="0" w:color="auto"/>
              <w:left w:val="single" w:sz="4" w:space="0" w:color="auto"/>
              <w:bottom w:val="single" w:sz="4" w:space="0" w:color="auto"/>
              <w:right w:val="single" w:sz="4" w:space="0" w:color="auto"/>
            </w:tcBorders>
          </w:tcPr>
          <w:p w14:paraId="168A2C25" w14:textId="77777777" w:rsidR="00A20A3B" w:rsidRPr="00A20A3B" w:rsidRDefault="00A20A3B" w:rsidP="00A43769">
            <w:pPr>
              <w:spacing w:after="0"/>
              <w:rPr>
                <w:rFonts w:cs="Arial"/>
                <w:lang w:val="sk-SK" w:eastAsia="sk-SK"/>
              </w:rPr>
            </w:pPr>
          </w:p>
        </w:tc>
      </w:tr>
      <w:tr w:rsidR="00A20A3B" w:rsidRPr="00A20A3B" w14:paraId="1562B12A" w14:textId="77777777" w:rsidTr="00A43769">
        <w:trPr>
          <w:jc w:val="center"/>
        </w:trPr>
        <w:tc>
          <w:tcPr>
            <w:tcW w:w="1244" w:type="dxa"/>
            <w:tcBorders>
              <w:top w:val="single" w:sz="4" w:space="0" w:color="auto"/>
              <w:left w:val="single" w:sz="4" w:space="0" w:color="auto"/>
              <w:bottom w:val="single" w:sz="4" w:space="0" w:color="auto"/>
              <w:right w:val="single" w:sz="4" w:space="0" w:color="auto"/>
            </w:tcBorders>
          </w:tcPr>
          <w:p w14:paraId="30BD86DF" w14:textId="77777777" w:rsidR="00A20A3B" w:rsidRPr="00A20A3B" w:rsidRDefault="00A20A3B" w:rsidP="00A43769">
            <w:pPr>
              <w:spacing w:after="0"/>
              <w:rPr>
                <w:rFonts w:cs="Arial"/>
                <w:lang w:val="sk-SK"/>
              </w:rPr>
            </w:pPr>
            <w:r w:rsidRPr="00A20A3B">
              <w:rPr>
                <w:rFonts w:cs="Arial"/>
                <w:lang w:val="sk-SK"/>
              </w:rPr>
              <w:t>17 08 02</w:t>
            </w:r>
          </w:p>
        </w:tc>
        <w:tc>
          <w:tcPr>
            <w:tcW w:w="4280" w:type="dxa"/>
            <w:tcBorders>
              <w:top w:val="single" w:sz="4" w:space="0" w:color="auto"/>
              <w:left w:val="single" w:sz="4" w:space="0" w:color="auto"/>
              <w:bottom w:val="single" w:sz="4" w:space="0" w:color="auto"/>
              <w:right w:val="single" w:sz="4" w:space="0" w:color="auto"/>
            </w:tcBorders>
          </w:tcPr>
          <w:p w14:paraId="71EBD554" w14:textId="77777777" w:rsidR="00A20A3B" w:rsidRPr="00A20A3B" w:rsidRDefault="00A20A3B" w:rsidP="00A43769">
            <w:pPr>
              <w:spacing w:after="0"/>
              <w:jc w:val="left"/>
              <w:rPr>
                <w:rFonts w:cs="Arial"/>
                <w:lang w:val="sk-SK"/>
              </w:rPr>
            </w:pPr>
            <w:r w:rsidRPr="00A20A3B">
              <w:rPr>
                <w:rFonts w:cs="Arial"/>
                <w:lang w:val="sk-SK"/>
              </w:rPr>
              <w:t>Stavebné materiály  na báze sadry iné ako 170801</w:t>
            </w:r>
          </w:p>
        </w:tc>
        <w:tc>
          <w:tcPr>
            <w:tcW w:w="1134" w:type="dxa"/>
            <w:tcBorders>
              <w:top w:val="single" w:sz="4" w:space="0" w:color="auto"/>
              <w:left w:val="single" w:sz="4" w:space="0" w:color="auto"/>
              <w:bottom w:val="single" w:sz="4" w:space="0" w:color="auto"/>
              <w:right w:val="single" w:sz="4" w:space="0" w:color="auto"/>
            </w:tcBorders>
          </w:tcPr>
          <w:p w14:paraId="7F63D9D1" w14:textId="77777777" w:rsidR="00A20A3B" w:rsidRPr="00A20A3B" w:rsidRDefault="00A20A3B" w:rsidP="00A43769">
            <w:pPr>
              <w:spacing w:after="0"/>
              <w:jc w:val="center"/>
              <w:rPr>
                <w:rFonts w:cs="Arial"/>
                <w:lang w:val="sk-SK"/>
              </w:rPr>
            </w:pPr>
            <w:r w:rsidRPr="00A20A3B">
              <w:rPr>
                <w:rFonts w:cs="Arial"/>
                <w:lang w:val="sk-SK"/>
              </w:rPr>
              <w:t>O</w:t>
            </w:r>
          </w:p>
        </w:tc>
        <w:tc>
          <w:tcPr>
            <w:tcW w:w="1842" w:type="dxa"/>
            <w:tcBorders>
              <w:top w:val="single" w:sz="4" w:space="0" w:color="auto"/>
              <w:left w:val="single" w:sz="4" w:space="0" w:color="auto"/>
              <w:bottom w:val="single" w:sz="4" w:space="0" w:color="auto"/>
              <w:right w:val="single" w:sz="4" w:space="0" w:color="auto"/>
            </w:tcBorders>
          </w:tcPr>
          <w:p w14:paraId="34A8331E" w14:textId="77777777" w:rsidR="00A20A3B" w:rsidRPr="00A20A3B" w:rsidRDefault="00A20A3B" w:rsidP="00A43769">
            <w:pPr>
              <w:spacing w:after="0"/>
              <w:jc w:val="center"/>
              <w:rPr>
                <w:lang w:val="sk-SK"/>
              </w:rPr>
            </w:pPr>
            <w:r w:rsidRPr="00A20A3B">
              <w:rPr>
                <w:lang w:val="sk-SK"/>
              </w:rPr>
              <w:t>5,0</w:t>
            </w:r>
          </w:p>
        </w:tc>
        <w:tc>
          <w:tcPr>
            <w:tcW w:w="1418" w:type="dxa"/>
            <w:tcBorders>
              <w:top w:val="single" w:sz="4" w:space="0" w:color="auto"/>
              <w:left w:val="single" w:sz="4" w:space="0" w:color="auto"/>
              <w:bottom w:val="single" w:sz="4" w:space="0" w:color="auto"/>
              <w:right w:val="single" w:sz="4" w:space="0" w:color="auto"/>
            </w:tcBorders>
          </w:tcPr>
          <w:p w14:paraId="33BDDA0B" w14:textId="77777777" w:rsidR="00A20A3B" w:rsidRPr="00A20A3B" w:rsidRDefault="00A20A3B" w:rsidP="00A43769">
            <w:pPr>
              <w:spacing w:after="0"/>
              <w:jc w:val="center"/>
              <w:rPr>
                <w:rFonts w:cs="Arial"/>
                <w:lang w:val="sk-SK" w:eastAsia="sk-SK"/>
              </w:rPr>
            </w:pPr>
            <w:r w:rsidRPr="00A20A3B">
              <w:rPr>
                <w:rFonts w:cs="Arial"/>
                <w:lang w:val="sk-SK" w:eastAsia="sk-SK"/>
              </w:rPr>
              <w:t>D1</w:t>
            </w:r>
          </w:p>
        </w:tc>
      </w:tr>
      <w:tr w:rsidR="00A20A3B" w:rsidRPr="00A20A3B" w14:paraId="79ADEEA4" w14:textId="77777777" w:rsidTr="00A43769">
        <w:trPr>
          <w:jc w:val="center"/>
        </w:trPr>
        <w:tc>
          <w:tcPr>
            <w:tcW w:w="1244" w:type="dxa"/>
            <w:tcBorders>
              <w:top w:val="single" w:sz="4" w:space="0" w:color="auto"/>
              <w:left w:val="single" w:sz="4" w:space="0" w:color="auto"/>
              <w:bottom w:val="single" w:sz="4" w:space="0" w:color="auto"/>
              <w:right w:val="single" w:sz="4" w:space="0" w:color="auto"/>
            </w:tcBorders>
          </w:tcPr>
          <w:p w14:paraId="06335195" w14:textId="77777777" w:rsidR="00A20A3B" w:rsidRPr="00A20A3B" w:rsidRDefault="00A20A3B" w:rsidP="00A43769">
            <w:pPr>
              <w:spacing w:after="0"/>
              <w:rPr>
                <w:rFonts w:cs="Arial"/>
                <w:b/>
                <w:lang w:val="sk-SK"/>
              </w:rPr>
            </w:pPr>
            <w:r w:rsidRPr="00A20A3B">
              <w:rPr>
                <w:rFonts w:cs="Arial"/>
                <w:b/>
                <w:lang w:val="sk-SK"/>
              </w:rPr>
              <w:t>17 09</w:t>
            </w:r>
          </w:p>
        </w:tc>
        <w:tc>
          <w:tcPr>
            <w:tcW w:w="4280" w:type="dxa"/>
            <w:tcBorders>
              <w:top w:val="single" w:sz="4" w:space="0" w:color="auto"/>
              <w:left w:val="single" w:sz="4" w:space="0" w:color="auto"/>
              <w:bottom w:val="single" w:sz="4" w:space="0" w:color="auto"/>
              <w:right w:val="single" w:sz="4" w:space="0" w:color="auto"/>
            </w:tcBorders>
          </w:tcPr>
          <w:p w14:paraId="79CD72E1" w14:textId="77777777" w:rsidR="00A20A3B" w:rsidRPr="00A20A3B" w:rsidRDefault="00A20A3B" w:rsidP="00A43769">
            <w:pPr>
              <w:spacing w:after="0"/>
              <w:rPr>
                <w:rFonts w:cs="Arial"/>
                <w:b/>
                <w:lang w:val="sk-SK"/>
              </w:rPr>
            </w:pPr>
            <w:r w:rsidRPr="00A20A3B">
              <w:rPr>
                <w:rFonts w:cs="Arial"/>
                <w:b/>
                <w:lang w:val="sk-SK"/>
              </w:rPr>
              <w:t>INÉ ODPADY ZO STAVIEB A DEMOLÁCIÍ</w:t>
            </w:r>
          </w:p>
        </w:tc>
        <w:tc>
          <w:tcPr>
            <w:tcW w:w="1134" w:type="dxa"/>
            <w:tcBorders>
              <w:top w:val="single" w:sz="4" w:space="0" w:color="auto"/>
              <w:left w:val="single" w:sz="4" w:space="0" w:color="auto"/>
              <w:bottom w:val="single" w:sz="4" w:space="0" w:color="auto"/>
              <w:right w:val="single" w:sz="4" w:space="0" w:color="auto"/>
            </w:tcBorders>
          </w:tcPr>
          <w:p w14:paraId="59BD12F4" w14:textId="77777777" w:rsidR="00A20A3B" w:rsidRPr="00A20A3B" w:rsidRDefault="00A20A3B" w:rsidP="00A43769">
            <w:pPr>
              <w:spacing w:after="0"/>
              <w:rPr>
                <w:rFonts w:cs="Arial"/>
                <w:lang w:val="sk-SK" w:eastAsia="sk-SK"/>
              </w:rPr>
            </w:pPr>
          </w:p>
        </w:tc>
        <w:tc>
          <w:tcPr>
            <w:tcW w:w="1842" w:type="dxa"/>
            <w:tcBorders>
              <w:top w:val="single" w:sz="4" w:space="0" w:color="auto"/>
              <w:left w:val="single" w:sz="4" w:space="0" w:color="auto"/>
              <w:bottom w:val="single" w:sz="4" w:space="0" w:color="auto"/>
              <w:right w:val="single" w:sz="4" w:space="0" w:color="auto"/>
            </w:tcBorders>
          </w:tcPr>
          <w:p w14:paraId="458D062A" w14:textId="77777777" w:rsidR="00A20A3B" w:rsidRPr="00A20A3B" w:rsidRDefault="00A20A3B" w:rsidP="00A43769">
            <w:pPr>
              <w:spacing w:after="0"/>
              <w:jc w:val="center"/>
              <w:rPr>
                <w:lang w:val="sk-SK"/>
              </w:rPr>
            </w:pPr>
          </w:p>
        </w:tc>
        <w:tc>
          <w:tcPr>
            <w:tcW w:w="1418" w:type="dxa"/>
            <w:tcBorders>
              <w:top w:val="single" w:sz="4" w:space="0" w:color="auto"/>
              <w:left w:val="single" w:sz="4" w:space="0" w:color="auto"/>
              <w:bottom w:val="single" w:sz="4" w:space="0" w:color="auto"/>
              <w:right w:val="single" w:sz="4" w:space="0" w:color="auto"/>
            </w:tcBorders>
          </w:tcPr>
          <w:p w14:paraId="4E3245D6" w14:textId="77777777" w:rsidR="00A20A3B" w:rsidRPr="00A20A3B" w:rsidRDefault="00A20A3B" w:rsidP="00A43769">
            <w:pPr>
              <w:spacing w:after="0"/>
              <w:rPr>
                <w:rFonts w:cs="Arial"/>
                <w:lang w:val="sk-SK" w:eastAsia="sk-SK"/>
              </w:rPr>
            </w:pPr>
          </w:p>
        </w:tc>
      </w:tr>
      <w:tr w:rsidR="00A20A3B" w:rsidRPr="00A20A3B" w14:paraId="735F2611" w14:textId="77777777" w:rsidTr="00A43769">
        <w:trPr>
          <w:jc w:val="center"/>
        </w:trPr>
        <w:tc>
          <w:tcPr>
            <w:tcW w:w="1244" w:type="dxa"/>
            <w:tcBorders>
              <w:top w:val="single" w:sz="4" w:space="0" w:color="auto"/>
              <w:left w:val="single" w:sz="4" w:space="0" w:color="auto"/>
              <w:bottom w:val="single" w:sz="4" w:space="0" w:color="auto"/>
              <w:right w:val="single" w:sz="4" w:space="0" w:color="auto"/>
            </w:tcBorders>
          </w:tcPr>
          <w:p w14:paraId="20A909DC" w14:textId="77777777" w:rsidR="00A20A3B" w:rsidRPr="00A20A3B" w:rsidRDefault="00A20A3B" w:rsidP="00A43769">
            <w:pPr>
              <w:spacing w:after="0"/>
              <w:rPr>
                <w:rFonts w:cs="Arial"/>
                <w:b/>
                <w:lang w:val="sk-SK"/>
              </w:rPr>
            </w:pPr>
            <w:r w:rsidRPr="00A20A3B">
              <w:rPr>
                <w:lang w:val="sk-SK"/>
              </w:rPr>
              <w:t>17 09 04</w:t>
            </w:r>
          </w:p>
        </w:tc>
        <w:tc>
          <w:tcPr>
            <w:tcW w:w="4280" w:type="dxa"/>
            <w:tcBorders>
              <w:top w:val="single" w:sz="4" w:space="0" w:color="auto"/>
              <w:left w:val="single" w:sz="4" w:space="0" w:color="auto"/>
              <w:bottom w:val="single" w:sz="4" w:space="0" w:color="auto"/>
              <w:right w:val="single" w:sz="4" w:space="0" w:color="auto"/>
            </w:tcBorders>
          </w:tcPr>
          <w:p w14:paraId="0FEBEF34" w14:textId="77777777" w:rsidR="00A20A3B" w:rsidRPr="00A20A3B" w:rsidRDefault="00A20A3B" w:rsidP="00A43769">
            <w:pPr>
              <w:spacing w:after="0"/>
              <w:rPr>
                <w:rFonts w:cs="Arial"/>
                <w:b/>
                <w:lang w:val="sk-SK"/>
              </w:rPr>
            </w:pPr>
            <w:r w:rsidRPr="00A20A3B">
              <w:rPr>
                <w:lang w:val="sk-SK"/>
              </w:rPr>
              <w:t>Zmiešané odpady zo stavieb a demolácií iné ako uvedené v 17 09 01, 17 09 02 a 17 09 03</w:t>
            </w:r>
          </w:p>
        </w:tc>
        <w:tc>
          <w:tcPr>
            <w:tcW w:w="1134" w:type="dxa"/>
            <w:tcBorders>
              <w:top w:val="single" w:sz="4" w:space="0" w:color="auto"/>
              <w:left w:val="single" w:sz="4" w:space="0" w:color="auto"/>
              <w:bottom w:val="single" w:sz="4" w:space="0" w:color="auto"/>
              <w:right w:val="single" w:sz="4" w:space="0" w:color="auto"/>
            </w:tcBorders>
          </w:tcPr>
          <w:p w14:paraId="69444CCB" w14:textId="77777777" w:rsidR="00A20A3B" w:rsidRPr="00A20A3B" w:rsidRDefault="00A20A3B" w:rsidP="00A43769">
            <w:pPr>
              <w:spacing w:after="0"/>
              <w:jc w:val="center"/>
              <w:rPr>
                <w:rFonts w:cs="Arial"/>
                <w:lang w:val="sk-SK"/>
              </w:rPr>
            </w:pPr>
            <w:r w:rsidRPr="00A20A3B">
              <w:rPr>
                <w:rFonts w:cs="Arial"/>
                <w:lang w:val="sk-SK"/>
              </w:rPr>
              <w:t>O</w:t>
            </w:r>
          </w:p>
        </w:tc>
        <w:tc>
          <w:tcPr>
            <w:tcW w:w="1842" w:type="dxa"/>
            <w:tcBorders>
              <w:top w:val="single" w:sz="4" w:space="0" w:color="auto"/>
              <w:left w:val="single" w:sz="4" w:space="0" w:color="auto"/>
              <w:bottom w:val="single" w:sz="4" w:space="0" w:color="auto"/>
              <w:right w:val="single" w:sz="4" w:space="0" w:color="auto"/>
            </w:tcBorders>
          </w:tcPr>
          <w:p w14:paraId="7C42FCB5" w14:textId="77777777" w:rsidR="00A20A3B" w:rsidRPr="00A20A3B" w:rsidRDefault="00A20A3B" w:rsidP="00A43769">
            <w:pPr>
              <w:spacing w:after="0"/>
              <w:jc w:val="center"/>
              <w:rPr>
                <w:lang w:val="sk-SK"/>
              </w:rPr>
            </w:pPr>
            <w:r w:rsidRPr="00A20A3B">
              <w:rPr>
                <w:lang w:val="sk-SK"/>
              </w:rPr>
              <w:t>150,0</w:t>
            </w:r>
          </w:p>
        </w:tc>
        <w:tc>
          <w:tcPr>
            <w:tcW w:w="1418" w:type="dxa"/>
            <w:tcBorders>
              <w:top w:val="single" w:sz="4" w:space="0" w:color="auto"/>
              <w:left w:val="single" w:sz="4" w:space="0" w:color="auto"/>
              <w:bottom w:val="single" w:sz="4" w:space="0" w:color="auto"/>
              <w:right w:val="single" w:sz="4" w:space="0" w:color="auto"/>
            </w:tcBorders>
          </w:tcPr>
          <w:p w14:paraId="30E59A59" w14:textId="77777777" w:rsidR="00A20A3B" w:rsidRPr="00A20A3B" w:rsidRDefault="00A20A3B" w:rsidP="00A43769">
            <w:pPr>
              <w:spacing w:after="0"/>
              <w:jc w:val="center"/>
              <w:rPr>
                <w:rFonts w:cs="Arial"/>
                <w:lang w:val="sk-SK" w:eastAsia="sk-SK"/>
              </w:rPr>
            </w:pPr>
            <w:r w:rsidRPr="00A20A3B">
              <w:rPr>
                <w:rFonts w:cs="Arial"/>
                <w:lang w:val="sk-SK" w:eastAsia="sk-SK"/>
              </w:rPr>
              <w:t>D1</w:t>
            </w:r>
          </w:p>
        </w:tc>
      </w:tr>
      <w:tr w:rsidR="00A20A3B" w:rsidRPr="00A20A3B" w14:paraId="1A35D551" w14:textId="77777777" w:rsidTr="00A43769">
        <w:trPr>
          <w:jc w:val="center"/>
        </w:trPr>
        <w:tc>
          <w:tcPr>
            <w:tcW w:w="1244" w:type="dxa"/>
            <w:tcBorders>
              <w:top w:val="single" w:sz="4" w:space="0" w:color="auto"/>
              <w:left w:val="single" w:sz="4" w:space="0" w:color="auto"/>
              <w:bottom w:val="single" w:sz="4" w:space="0" w:color="auto"/>
              <w:right w:val="single" w:sz="4" w:space="0" w:color="auto"/>
            </w:tcBorders>
          </w:tcPr>
          <w:p w14:paraId="24443CEF" w14:textId="77777777" w:rsidR="00A20A3B" w:rsidRPr="00A20A3B" w:rsidRDefault="00A20A3B" w:rsidP="00A43769">
            <w:pPr>
              <w:spacing w:after="0"/>
              <w:rPr>
                <w:rFonts w:cs="Arial"/>
                <w:b/>
                <w:lang w:val="sk-SK" w:eastAsia="sk-SK"/>
              </w:rPr>
            </w:pPr>
            <w:r w:rsidRPr="00A20A3B">
              <w:rPr>
                <w:rFonts w:cs="Arial"/>
                <w:b/>
                <w:lang w:val="sk-SK"/>
              </w:rPr>
              <w:t>20</w:t>
            </w:r>
          </w:p>
        </w:tc>
        <w:tc>
          <w:tcPr>
            <w:tcW w:w="4280" w:type="dxa"/>
            <w:tcBorders>
              <w:top w:val="single" w:sz="4" w:space="0" w:color="auto"/>
              <w:left w:val="single" w:sz="4" w:space="0" w:color="auto"/>
              <w:bottom w:val="single" w:sz="4" w:space="0" w:color="auto"/>
              <w:right w:val="single" w:sz="4" w:space="0" w:color="auto"/>
            </w:tcBorders>
          </w:tcPr>
          <w:p w14:paraId="68E25FE2" w14:textId="77777777" w:rsidR="00A20A3B" w:rsidRPr="00A20A3B" w:rsidRDefault="00A20A3B" w:rsidP="00A43769">
            <w:pPr>
              <w:spacing w:after="0"/>
              <w:rPr>
                <w:rFonts w:cs="Arial"/>
                <w:b/>
                <w:lang w:val="sk-SK" w:eastAsia="sk-SK"/>
              </w:rPr>
            </w:pPr>
            <w:r w:rsidRPr="00A20A3B">
              <w:rPr>
                <w:rFonts w:cs="Arial"/>
                <w:b/>
                <w:lang w:val="sk-SK"/>
              </w:rPr>
              <w:t>KOMUNÁLNE ODPADY</w:t>
            </w:r>
          </w:p>
        </w:tc>
        <w:tc>
          <w:tcPr>
            <w:tcW w:w="1134" w:type="dxa"/>
            <w:tcBorders>
              <w:top w:val="single" w:sz="4" w:space="0" w:color="auto"/>
              <w:left w:val="single" w:sz="4" w:space="0" w:color="auto"/>
              <w:bottom w:val="single" w:sz="4" w:space="0" w:color="auto"/>
              <w:right w:val="single" w:sz="4" w:space="0" w:color="auto"/>
            </w:tcBorders>
          </w:tcPr>
          <w:p w14:paraId="4F8550BE" w14:textId="77777777" w:rsidR="00A20A3B" w:rsidRPr="00A20A3B" w:rsidRDefault="00A20A3B" w:rsidP="00A43769">
            <w:pPr>
              <w:spacing w:after="0"/>
              <w:rPr>
                <w:rFonts w:cs="Arial"/>
                <w:lang w:val="sk-SK" w:eastAsia="sk-SK"/>
              </w:rPr>
            </w:pPr>
          </w:p>
        </w:tc>
        <w:tc>
          <w:tcPr>
            <w:tcW w:w="1842" w:type="dxa"/>
            <w:tcBorders>
              <w:top w:val="single" w:sz="4" w:space="0" w:color="auto"/>
              <w:left w:val="single" w:sz="4" w:space="0" w:color="auto"/>
              <w:bottom w:val="single" w:sz="4" w:space="0" w:color="auto"/>
              <w:right w:val="single" w:sz="4" w:space="0" w:color="auto"/>
            </w:tcBorders>
          </w:tcPr>
          <w:p w14:paraId="48777B97" w14:textId="77777777" w:rsidR="00A20A3B" w:rsidRPr="00A20A3B" w:rsidRDefault="00A20A3B" w:rsidP="00A43769">
            <w:pPr>
              <w:spacing w:after="0"/>
              <w:jc w:val="center"/>
              <w:rPr>
                <w:lang w:val="sk-SK"/>
              </w:rPr>
            </w:pPr>
          </w:p>
        </w:tc>
        <w:tc>
          <w:tcPr>
            <w:tcW w:w="1418" w:type="dxa"/>
            <w:tcBorders>
              <w:top w:val="single" w:sz="4" w:space="0" w:color="auto"/>
              <w:left w:val="single" w:sz="4" w:space="0" w:color="auto"/>
              <w:bottom w:val="single" w:sz="4" w:space="0" w:color="auto"/>
              <w:right w:val="single" w:sz="4" w:space="0" w:color="auto"/>
            </w:tcBorders>
          </w:tcPr>
          <w:p w14:paraId="2ACD1F48" w14:textId="77777777" w:rsidR="00A20A3B" w:rsidRPr="00A20A3B" w:rsidRDefault="00A20A3B" w:rsidP="00A43769">
            <w:pPr>
              <w:spacing w:after="0"/>
              <w:rPr>
                <w:rFonts w:cs="Arial"/>
                <w:lang w:val="sk-SK" w:eastAsia="sk-SK"/>
              </w:rPr>
            </w:pPr>
          </w:p>
        </w:tc>
      </w:tr>
      <w:tr w:rsidR="00A20A3B" w:rsidRPr="00A20A3B" w14:paraId="461FA2B2" w14:textId="77777777" w:rsidTr="00A43769">
        <w:trPr>
          <w:jc w:val="center"/>
        </w:trPr>
        <w:tc>
          <w:tcPr>
            <w:tcW w:w="1244" w:type="dxa"/>
            <w:tcBorders>
              <w:top w:val="single" w:sz="4" w:space="0" w:color="auto"/>
              <w:left w:val="single" w:sz="4" w:space="0" w:color="auto"/>
              <w:bottom w:val="single" w:sz="4" w:space="0" w:color="auto"/>
              <w:right w:val="single" w:sz="4" w:space="0" w:color="auto"/>
            </w:tcBorders>
          </w:tcPr>
          <w:p w14:paraId="1E4534D5" w14:textId="77777777" w:rsidR="00A20A3B" w:rsidRPr="00A20A3B" w:rsidRDefault="00A20A3B" w:rsidP="00A43769">
            <w:pPr>
              <w:spacing w:after="0"/>
              <w:rPr>
                <w:rFonts w:cs="Arial"/>
                <w:lang w:val="sk-SK"/>
              </w:rPr>
            </w:pPr>
            <w:r w:rsidRPr="00A20A3B">
              <w:rPr>
                <w:rFonts w:cs="Arial"/>
                <w:lang w:val="sk-SK"/>
              </w:rPr>
              <w:t>20 02 01</w:t>
            </w:r>
          </w:p>
        </w:tc>
        <w:tc>
          <w:tcPr>
            <w:tcW w:w="4280" w:type="dxa"/>
            <w:tcBorders>
              <w:top w:val="single" w:sz="4" w:space="0" w:color="auto"/>
              <w:left w:val="single" w:sz="4" w:space="0" w:color="auto"/>
              <w:bottom w:val="single" w:sz="4" w:space="0" w:color="auto"/>
              <w:right w:val="single" w:sz="4" w:space="0" w:color="auto"/>
            </w:tcBorders>
          </w:tcPr>
          <w:p w14:paraId="60088FE4" w14:textId="77777777" w:rsidR="00A20A3B" w:rsidRPr="00A20A3B" w:rsidRDefault="00A20A3B" w:rsidP="00A43769">
            <w:pPr>
              <w:spacing w:after="0"/>
              <w:rPr>
                <w:rFonts w:cs="Arial"/>
                <w:lang w:val="sk-SK"/>
              </w:rPr>
            </w:pPr>
            <w:r w:rsidRPr="00A20A3B">
              <w:rPr>
                <w:rFonts w:cs="Arial"/>
                <w:lang w:val="sk-SK"/>
              </w:rPr>
              <w:t>Biologicky rozložiteľný odpad</w:t>
            </w:r>
          </w:p>
        </w:tc>
        <w:tc>
          <w:tcPr>
            <w:tcW w:w="1134" w:type="dxa"/>
            <w:tcBorders>
              <w:top w:val="single" w:sz="4" w:space="0" w:color="auto"/>
              <w:left w:val="single" w:sz="4" w:space="0" w:color="auto"/>
              <w:bottom w:val="single" w:sz="4" w:space="0" w:color="auto"/>
              <w:right w:val="single" w:sz="4" w:space="0" w:color="auto"/>
            </w:tcBorders>
          </w:tcPr>
          <w:p w14:paraId="438506BA" w14:textId="77777777" w:rsidR="00A20A3B" w:rsidRPr="00A20A3B" w:rsidRDefault="00A20A3B" w:rsidP="00A43769">
            <w:pPr>
              <w:spacing w:after="0"/>
              <w:jc w:val="center"/>
              <w:rPr>
                <w:rFonts w:cs="Arial"/>
                <w:lang w:val="sk-SK"/>
              </w:rPr>
            </w:pPr>
            <w:r w:rsidRPr="00A20A3B">
              <w:rPr>
                <w:rFonts w:cs="Arial"/>
                <w:lang w:val="sk-SK"/>
              </w:rPr>
              <w:t>O</w:t>
            </w:r>
          </w:p>
        </w:tc>
        <w:tc>
          <w:tcPr>
            <w:tcW w:w="1842" w:type="dxa"/>
            <w:tcBorders>
              <w:top w:val="single" w:sz="4" w:space="0" w:color="auto"/>
              <w:left w:val="single" w:sz="4" w:space="0" w:color="auto"/>
              <w:bottom w:val="single" w:sz="4" w:space="0" w:color="auto"/>
              <w:right w:val="single" w:sz="4" w:space="0" w:color="auto"/>
            </w:tcBorders>
          </w:tcPr>
          <w:p w14:paraId="615FF2CC" w14:textId="77777777" w:rsidR="00A20A3B" w:rsidRPr="00A20A3B" w:rsidRDefault="00A20A3B" w:rsidP="00A43769">
            <w:pPr>
              <w:spacing w:after="0"/>
              <w:jc w:val="center"/>
              <w:rPr>
                <w:lang w:val="sk-SK"/>
              </w:rPr>
            </w:pPr>
            <w:r w:rsidRPr="00A20A3B">
              <w:rPr>
                <w:lang w:val="sk-SK"/>
              </w:rPr>
              <w:t>5,0</w:t>
            </w:r>
          </w:p>
        </w:tc>
        <w:tc>
          <w:tcPr>
            <w:tcW w:w="1418" w:type="dxa"/>
            <w:tcBorders>
              <w:top w:val="single" w:sz="4" w:space="0" w:color="auto"/>
              <w:left w:val="single" w:sz="4" w:space="0" w:color="auto"/>
              <w:bottom w:val="single" w:sz="4" w:space="0" w:color="auto"/>
              <w:right w:val="single" w:sz="4" w:space="0" w:color="auto"/>
            </w:tcBorders>
          </w:tcPr>
          <w:p w14:paraId="38F26529" w14:textId="77777777" w:rsidR="00A20A3B" w:rsidRPr="00A20A3B" w:rsidRDefault="00A20A3B" w:rsidP="00A43769">
            <w:pPr>
              <w:spacing w:after="0"/>
              <w:jc w:val="center"/>
              <w:rPr>
                <w:rFonts w:cs="Arial"/>
                <w:lang w:val="sk-SK"/>
              </w:rPr>
            </w:pPr>
            <w:r w:rsidRPr="00A20A3B">
              <w:rPr>
                <w:rFonts w:cs="Arial"/>
                <w:lang w:val="sk-SK"/>
              </w:rPr>
              <w:t>R1</w:t>
            </w:r>
          </w:p>
        </w:tc>
      </w:tr>
      <w:tr w:rsidR="00A20A3B" w:rsidRPr="00A20A3B" w14:paraId="384556BB" w14:textId="77777777" w:rsidTr="00A43769">
        <w:trPr>
          <w:jc w:val="center"/>
        </w:trPr>
        <w:tc>
          <w:tcPr>
            <w:tcW w:w="1244" w:type="dxa"/>
            <w:tcBorders>
              <w:top w:val="single" w:sz="4" w:space="0" w:color="auto"/>
              <w:left w:val="single" w:sz="4" w:space="0" w:color="auto"/>
              <w:bottom w:val="single" w:sz="4" w:space="0" w:color="auto"/>
              <w:right w:val="single" w:sz="4" w:space="0" w:color="auto"/>
            </w:tcBorders>
          </w:tcPr>
          <w:p w14:paraId="46B16779" w14:textId="77777777" w:rsidR="00A20A3B" w:rsidRPr="00A20A3B" w:rsidRDefault="00A20A3B" w:rsidP="00A43769">
            <w:pPr>
              <w:spacing w:after="0"/>
              <w:rPr>
                <w:rFonts w:cs="Arial"/>
                <w:lang w:val="sk-SK"/>
              </w:rPr>
            </w:pPr>
            <w:r w:rsidRPr="00A20A3B">
              <w:rPr>
                <w:rFonts w:cs="Arial"/>
                <w:lang w:val="sk-SK"/>
              </w:rPr>
              <w:t>20 03 01</w:t>
            </w:r>
          </w:p>
        </w:tc>
        <w:tc>
          <w:tcPr>
            <w:tcW w:w="4280" w:type="dxa"/>
            <w:tcBorders>
              <w:top w:val="single" w:sz="4" w:space="0" w:color="auto"/>
              <w:left w:val="single" w:sz="4" w:space="0" w:color="auto"/>
              <w:bottom w:val="single" w:sz="4" w:space="0" w:color="auto"/>
              <w:right w:val="single" w:sz="4" w:space="0" w:color="auto"/>
            </w:tcBorders>
          </w:tcPr>
          <w:p w14:paraId="1EDB5A83" w14:textId="77777777" w:rsidR="00A20A3B" w:rsidRPr="00A20A3B" w:rsidRDefault="00A20A3B" w:rsidP="00A43769">
            <w:pPr>
              <w:spacing w:after="0"/>
              <w:rPr>
                <w:rFonts w:cs="Arial"/>
                <w:lang w:val="sk-SK"/>
              </w:rPr>
            </w:pPr>
            <w:r w:rsidRPr="00A20A3B">
              <w:rPr>
                <w:rFonts w:cs="Arial"/>
                <w:lang w:val="sk-SK"/>
              </w:rPr>
              <w:t>Zmesový komunálny odpad</w:t>
            </w:r>
          </w:p>
        </w:tc>
        <w:tc>
          <w:tcPr>
            <w:tcW w:w="1134" w:type="dxa"/>
            <w:tcBorders>
              <w:top w:val="single" w:sz="4" w:space="0" w:color="auto"/>
              <w:left w:val="single" w:sz="4" w:space="0" w:color="auto"/>
              <w:bottom w:val="single" w:sz="4" w:space="0" w:color="auto"/>
              <w:right w:val="single" w:sz="4" w:space="0" w:color="auto"/>
            </w:tcBorders>
          </w:tcPr>
          <w:p w14:paraId="602C06FD" w14:textId="77777777" w:rsidR="00A20A3B" w:rsidRPr="00A20A3B" w:rsidRDefault="00A20A3B" w:rsidP="00A43769">
            <w:pPr>
              <w:spacing w:after="0"/>
              <w:jc w:val="center"/>
              <w:rPr>
                <w:rFonts w:cs="Arial"/>
                <w:lang w:val="sk-SK"/>
              </w:rPr>
            </w:pPr>
            <w:r w:rsidRPr="00A20A3B">
              <w:rPr>
                <w:rFonts w:cs="Arial"/>
                <w:lang w:val="sk-SK"/>
              </w:rPr>
              <w:t>O</w:t>
            </w:r>
          </w:p>
        </w:tc>
        <w:tc>
          <w:tcPr>
            <w:tcW w:w="1842" w:type="dxa"/>
            <w:tcBorders>
              <w:top w:val="single" w:sz="4" w:space="0" w:color="auto"/>
              <w:left w:val="single" w:sz="4" w:space="0" w:color="auto"/>
              <w:bottom w:val="single" w:sz="4" w:space="0" w:color="auto"/>
              <w:right w:val="single" w:sz="4" w:space="0" w:color="auto"/>
            </w:tcBorders>
          </w:tcPr>
          <w:p w14:paraId="141508FB" w14:textId="77777777" w:rsidR="00A20A3B" w:rsidRPr="00A20A3B" w:rsidRDefault="00A20A3B" w:rsidP="00A43769">
            <w:pPr>
              <w:spacing w:after="0"/>
              <w:jc w:val="center"/>
              <w:rPr>
                <w:lang w:val="sk-SK"/>
              </w:rPr>
            </w:pPr>
            <w:r w:rsidRPr="00A20A3B">
              <w:rPr>
                <w:lang w:val="sk-SK"/>
              </w:rPr>
              <w:t>3,0</w:t>
            </w:r>
          </w:p>
        </w:tc>
        <w:tc>
          <w:tcPr>
            <w:tcW w:w="1418" w:type="dxa"/>
            <w:tcBorders>
              <w:top w:val="single" w:sz="4" w:space="0" w:color="auto"/>
              <w:left w:val="single" w:sz="4" w:space="0" w:color="auto"/>
              <w:bottom w:val="single" w:sz="4" w:space="0" w:color="auto"/>
              <w:right w:val="single" w:sz="4" w:space="0" w:color="auto"/>
            </w:tcBorders>
          </w:tcPr>
          <w:p w14:paraId="06063C56" w14:textId="77777777" w:rsidR="00A20A3B" w:rsidRPr="00A20A3B" w:rsidRDefault="00A20A3B" w:rsidP="00A43769">
            <w:pPr>
              <w:spacing w:after="0"/>
              <w:jc w:val="center"/>
              <w:rPr>
                <w:rFonts w:cs="Arial"/>
                <w:lang w:val="sk-SK"/>
              </w:rPr>
            </w:pPr>
            <w:r w:rsidRPr="00A20A3B">
              <w:rPr>
                <w:rFonts w:cs="Arial"/>
                <w:lang w:val="sk-SK"/>
              </w:rPr>
              <w:t>D10</w:t>
            </w:r>
          </w:p>
        </w:tc>
      </w:tr>
      <w:tr w:rsidR="00A20A3B" w:rsidRPr="00A20A3B" w14:paraId="4A2B53E1" w14:textId="77777777" w:rsidTr="00A43769">
        <w:trPr>
          <w:jc w:val="center"/>
        </w:trPr>
        <w:tc>
          <w:tcPr>
            <w:tcW w:w="6658" w:type="dxa"/>
            <w:gridSpan w:val="3"/>
            <w:tcBorders>
              <w:top w:val="single" w:sz="4" w:space="0" w:color="auto"/>
              <w:left w:val="single" w:sz="4" w:space="0" w:color="auto"/>
              <w:bottom w:val="single" w:sz="4" w:space="0" w:color="auto"/>
              <w:right w:val="single" w:sz="4" w:space="0" w:color="auto"/>
            </w:tcBorders>
          </w:tcPr>
          <w:p w14:paraId="571D1335" w14:textId="77777777" w:rsidR="00A20A3B" w:rsidRPr="00A20A3B" w:rsidRDefault="00A20A3B" w:rsidP="00A43769">
            <w:pPr>
              <w:spacing w:after="0"/>
              <w:rPr>
                <w:rFonts w:cs="Arial"/>
                <w:b/>
                <w:lang w:val="sk-SK"/>
              </w:rPr>
            </w:pPr>
            <w:r w:rsidRPr="00A20A3B">
              <w:rPr>
                <w:rFonts w:cs="Arial"/>
                <w:b/>
                <w:lang w:val="sk-SK"/>
              </w:rPr>
              <w:t>Odpady spolu:</w:t>
            </w:r>
          </w:p>
        </w:tc>
        <w:tc>
          <w:tcPr>
            <w:tcW w:w="1842" w:type="dxa"/>
            <w:tcBorders>
              <w:top w:val="single" w:sz="4" w:space="0" w:color="auto"/>
              <w:left w:val="single" w:sz="4" w:space="0" w:color="auto"/>
              <w:bottom w:val="single" w:sz="4" w:space="0" w:color="auto"/>
              <w:right w:val="single" w:sz="4" w:space="0" w:color="auto"/>
            </w:tcBorders>
          </w:tcPr>
          <w:p w14:paraId="1176B8D7" w14:textId="77777777" w:rsidR="00A20A3B" w:rsidRPr="00A20A3B" w:rsidRDefault="00A20A3B" w:rsidP="00A43769">
            <w:pPr>
              <w:spacing w:after="0"/>
              <w:jc w:val="center"/>
              <w:rPr>
                <w:lang w:val="sk-SK"/>
              </w:rPr>
            </w:pPr>
            <w:r w:rsidRPr="00A20A3B">
              <w:rPr>
                <w:lang w:val="sk-SK"/>
              </w:rPr>
              <w:t>29 426,7</w:t>
            </w:r>
          </w:p>
        </w:tc>
        <w:tc>
          <w:tcPr>
            <w:tcW w:w="1418" w:type="dxa"/>
            <w:tcBorders>
              <w:top w:val="single" w:sz="4" w:space="0" w:color="auto"/>
              <w:left w:val="single" w:sz="4" w:space="0" w:color="auto"/>
              <w:bottom w:val="single" w:sz="4" w:space="0" w:color="auto"/>
              <w:right w:val="single" w:sz="4" w:space="0" w:color="auto"/>
            </w:tcBorders>
          </w:tcPr>
          <w:p w14:paraId="129DC8C1" w14:textId="77777777" w:rsidR="00A20A3B" w:rsidRPr="00A20A3B" w:rsidRDefault="00A20A3B" w:rsidP="00A43769">
            <w:pPr>
              <w:spacing w:after="0"/>
              <w:rPr>
                <w:rFonts w:cs="Arial"/>
                <w:b/>
                <w:lang w:val="sk-SK"/>
              </w:rPr>
            </w:pPr>
          </w:p>
        </w:tc>
      </w:tr>
    </w:tbl>
    <w:p w14:paraId="7B3DA851" w14:textId="77777777" w:rsidR="00A20A3B" w:rsidRPr="00A20A3B" w:rsidRDefault="00A20A3B" w:rsidP="00A20A3B">
      <w:pPr>
        <w:pStyle w:val="Text"/>
        <w:ind w:firstLine="0"/>
        <w:rPr>
          <w:lang w:val="sk-SK"/>
        </w:rPr>
      </w:pPr>
    </w:p>
    <w:p w14:paraId="076F1381" w14:textId="77777777" w:rsidR="00A20A3B" w:rsidRPr="00A20A3B" w:rsidRDefault="00A20A3B" w:rsidP="00A20A3B">
      <w:pPr>
        <w:pStyle w:val="Text"/>
        <w:rPr>
          <w:lang w:val="sk-SK"/>
        </w:rPr>
      </w:pPr>
      <w:r w:rsidRPr="00A20A3B">
        <w:rPr>
          <w:lang w:val="sk-SK"/>
        </w:rPr>
        <w:t>Poznámka 1 –</w:t>
      </w:r>
      <w:r w:rsidRPr="00A20A3B">
        <w:rPr>
          <w:lang w:val="sk-SK"/>
        </w:rPr>
        <w:tab/>
        <w:t>O – ostatný odpad (nie nebezpečný), N – nebezpečný odpad</w:t>
      </w:r>
    </w:p>
    <w:p w14:paraId="4B4BFAE1" w14:textId="77777777" w:rsidR="00A20A3B" w:rsidRPr="00A20A3B" w:rsidRDefault="00A20A3B" w:rsidP="00A20A3B">
      <w:pPr>
        <w:pStyle w:val="Text"/>
        <w:rPr>
          <w:lang w:val="sk-SK"/>
        </w:rPr>
      </w:pPr>
      <w:r w:rsidRPr="00A20A3B">
        <w:rPr>
          <w:lang w:val="sk-SK"/>
        </w:rPr>
        <w:t>Poznámka 2 – zhodnocovanie, resp. zneškodňovanie:</w:t>
      </w:r>
    </w:p>
    <w:p w14:paraId="3CE45A5D" w14:textId="77777777" w:rsidR="00A20A3B" w:rsidRPr="00A20A3B" w:rsidRDefault="00A20A3B" w:rsidP="008A3C06">
      <w:pPr>
        <w:pStyle w:val="Text"/>
        <w:numPr>
          <w:ilvl w:val="0"/>
          <w:numId w:val="29"/>
        </w:numPr>
        <w:spacing w:after="0"/>
        <w:rPr>
          <w:lang w:val="sk-SK"/>
        </w:rPr>
      </w:pPr>
      <w:r w:rsidRPr="00A20A3B">
        <w:rPr>
          <w:lang w:val="sk-SK"/>
        </w:rPr>
        <w:lastRenderedPageBreak/>
        <w:t>R1</w:t>
      </w:r>
      <w:r w:rsidRPr="00A20A3B">
        <w:rPr>
          <w:lang w:val="sk-SK"/>
        </w:rPr>
        <w:tab/>
        <w:t>- využitie najmä ako palivo alebo na získanie energie iným spôsobom</w:t>
      </w:r>
    </w:p>
    <w:p w14:paraId="1F6B6659" w14:textId="77777777" w:rsidR="00A20A3B" w:rsidRPr="00A20A3B" w:rsidRDefault="00A20A3B" w:rsidP="008A3C06">
      <w:pPr>
        <w:pStyle w:val="Text"/>
        <w:numPr>
          <w:ilvl w:val="0"/>
          <w:numId w:val="29"/>
        </w:numPr>
        <w:spacing w:after="0"/>
        <w:rPr>
          <w:lang w:val="sk-SK"/>
        </w:rPr>
      </w:pPr>
      <w:r w:rsidRPr="00A20A3B">
        <w:rPr>
          <w:lang w:val="sk-SK"/>
        </w:rPr>
        <w:t>R3</w:t>
      </w:r>
      <w:r w:rsidRPr="00A20A3B">
        <w:rPr>
          <w:lang w:val="sk-SK"/>
        </w:rPr>
        <w:tab/>
        <w:t>- recyklácia alebo spätné získavanie organických látok</w:t>
      </w:r>
    </w:p>
    <w:p w14:paraId="76421F86" w14:textId="77777777" w:rsidR="00A20A3B" w:rsidRPr="00A20A3B" w:rsidRDefault="00A20A3B" w:rsidP="008A3C06">
      <w:pPr>
        <w:pStyle w:val="Text"/>
        <w:numPr>
          <w:ilvl w:val="0"/>
          <w:numId w:val="29"/>
        </w:numPr>
        <w:spacing w:after="0"/>
        <w:rPr>
          <w:lang w:val="sk-SK"/>
        </w:rPr>
      </w:pPr>
      <w:r w:rsidRPr="00A20A3B">
        <w:rPr>
          <w:lang w:val="sk-SK"/>
        </w:rPr>
        <w:t>R4</w:t>
      </w:r>
      <w:r w:rsidRPr="00A20A3B">
        <w:rPr>
          <w:lang w:val="sk-SK"/>
        </w:rPr>
        <w:tab/>
        <w:t>- Recyklácia alebo spätné získavanie kovov a kovových zlúčenín</w:t>
      </w:r>
    </w:p>
    <w:p w14:paraId="61C0448C" w14:textId="77777777" w:rsidR="00A20A3B" w:rsidRPr="00A20A3B" w:rsidRDefault="00A20A3B" w:rsidP="008A3C06">
      <w:pPr>
        <w:pStyle w:val="Text"/>
        <w:numPr>
          <w:ilvl w:val="0"/>
          <w:numId w:val="29"/>
        </w:numPr>
        <w:spacing w:after="0"/>
        <w:rPr>
          <w:lang w:val="sk-SK"/>
        </w:rPr>
      </w:pPr>
      <w:r w:rsidRPr="00A20A3B">
        <w:rPr>
          <w:lang w:val="sk-SK"/>
        </w:rPr>
        <w:t>R5</w:t>
      </w:r>
      <w:r w:rsidRPr="00A20A3B">
        <w:rPr>
          <w:lang w:val="sk-SK"/>
        </w:rPr>
        <w:tab/>
        <w:t>- Recyklácia alebo spätné získavanie iných anorganických látok</w:t>
      </w:r>
    </w:p>
    <w:p w14:paraId="2812AC37" w14:textId="77777777" w:rsidR="00A20A3B" w:rsidRPr="00A20A3B" w:rsidRDefault="00A20A3B" w:rsidP="008A3C06">
      <w:pPr>
        <w:pStyle w:val="Text"/>
        <w:numPr>
          <w:ilvl w:val="0"/>
          <w:numId w:val="29"/>
        </w:numPr>
        <w:spacing w:after="0"/>
        <w:rPr>
          <w:lang w:val="sk-SK"/>
        </w:rPr>
      </w:pPr>
      <w:r w:rsidRPr="00A20A3B">
        <w:rPr>
          <w:lang w:val="sk-SK"/>
        </w:rPr>
        <w:t>D1</w:t>
      </w:r>
      <w:r w:rsidRPr="00A20A3B">
        <w:rPr>
          <w:lang w:val="sk-SK"/>
        </w:rPr>
        <w:tab/>
        <w:t>- uloženie do zeme alebo na povrchu (napr. skládka odpadov)</w:t>
      </w:r>
    </w:p>
    <w:p w14:paraId="6F658F65" w14:textId="77777777" w:rsidR="00A20A3B" w:rsidRPr="00A20A3B" w:rsidRDefault="00A20A3B" w:rsidP="008A3C06">
      <w:pPr>
        <w:pStyle w:val="Text"/>
        <w:numPr>
          <w:ilvl w:val="0"/>
          <w:numId w:val="29"/>
        </w:numPr>
        <w:spacing w:after="0"/>
        <w:rPr>
          <w:lang w:val="sk-SK"/>
        </w:rPr>
      </w:pPr>
      <w:r w:rsidRPr="00A20A3B">
        <w:rPr>
          <w:lang w:val="sk-SK"/>
        </w:rPr>
        <w:t>D5</w:t>
      </w:r>
      <w:r w:rsidRPr="00A20A3B">
        <w:rPr>
          <w:lang w:val="sk-SK"/>
        </w:rPr>
        <w:tab/>
        <w:t xml:space="preserve">- špeciálne vybudované skládky odpadov </w:t>
      </w:r>
    </w:p>
    <w:p w14:paraId="263B1898" w14:textId="77777777" w:rsidR="00A20A3B" w:rsidRPr="00A20A3B" w:rsidRDefault="00A20A3B" w:rsidP="008A3C06">
      <w:pPr>
        <w:pStyle w:val="Text"/>
        <w:numPr>
          <w:ilvl w:val="0"/>
          <w:numId w:val="29"/>
        </w:numPr>
        <w:spacing w:after="0"/>
        <w:rPr>
          <w:lang w:val="sk-SK"/>
        </w:rPr>
      </w:pPr>
      <w:r w:rsidRPr="00A20A3B">
        <w:rPr>
          <w:lang w:val="sk-SK"/>
        </w:rPr>
        <w:t>D10</w:t>
      </w:r>
      <w:r w:rsidRPr="00A20A3B">
        <w:rPr>
          <w:lang w:val="sk-SK"/>
        </w:rPr>
        <w:tab/>
        <w:t>- spaľovanie na pevnine</w:t>
      </w:r>
    </w:p>
    <w:p w14:paraId="442B3F48" w14:textId="77777777" w:rsidR="00A20A3B" w:rsidRPr="00A20A3B" w:rsidRDefault="00A20A3B" w:rsidP="00A20A3B">
      <w:pPr>
        <w:pStyle w:val="Text"/>
        <w:rPr>
          <w:lang w:val="sk-SK"/>
        </w:rPr>
      </w:pPr>
      <w:r w:rsidRPr="00A20A3B">
        <w:rPr>
          <w:lang w:val="sk-SK"/>
        </w:rPr>
        <w:t>Odpady je potrebné zhromažďovať oddelene podľa druhov, evidovať a doložiť potvrdenie o spôsobe likvidácie alebo uskladnenia na riadenej skládke.</w:t>
      </w:r>
    </w:p>
    <w:p w14:paraId="4A27929C" w14:textId="77777777" w:rsidR="00A20A3B" w:rsidRPr="00A20A3B" w:rsidRDefault="00A20A3B" w:rsidP="00A20A3B">
      <w:pPr>
        <w:pStyle w:val="Text"/>
        <w:rPr>
          <w:lang w:val="sk-SK"/>
        </w:rPr>
      </w:pPr>
    </w:p>
    <w:p w14:paraId="6B304243" w14:textId="77777777" w:rsidR="00A20A3B" w:rsidRPr="00A20A3B" w:rsidRDefault="00A20A3B" w:rsidP="00A20A3B">
      <w:pPr>
        <w:pStyle w:val="Text"/>
        <w:rPr>
          <w:lang w:val="sk-SK"/>
        </w:rPr>
      </w:pPr>
      <w:r w:rsidRPr="00A20A3B">
        <w:rPr>
          <w:lang w:val="sk-SK"/>
        </w:rPr>
        <w:t xml:space="preserve">V miestach pôvodných parkovísk a spevnených plôch, kde sa trvale zdržiavali automobily sa nachádza zvýšený  obsah  látok  ropného  pôvodu.  Podľa  geologického  prieskumu  bolo  zvýšenie  pripísané </w:t>
      </w:r>
      <w:proofErr w:type="spellStart"/>
      <w:r w:rsidRPr="00A20A3B">
        <w:rPr>
          <w:lang w:val="sk-SK"/>
        </w:rPr>
        <w:t>bituménovej</w:t>
      </w:r>
      <w:proofErr w:type="spellEnd"/>
      <w:r w:rsidRPr="00A20A3B">
        <w:rPr>
          <w:lang w:val="sk-SK"/>
        </w:rPr>
        <w:t xml:space="preserve">  zmesi  (asfaltu)  a  </w:t>
      </w:r>
      <w:proofErr w:type="spellStart"/>
      <w:r w:rsidRPr="00A20A3B">
        <w:rPr>
          <w:lang w:val="sk-SK"/>
        </w:rPr>
        <w:t>škváry</w:t>
      </w:r>
      <w:proofErr w:type="spellEnd"/>
      <w:r w:rsidRPr="00A20A3B">
        <w:rPr>
          <w:lang w:val="sk-SK"/>
        </w:rPr>
        <w:t xml:space="preserve">  spevňujúcej  makadam  parkoviska.  Nepredpokladá  sa  distribúcia látok do okolitého prostredia, nakoľko sa jedná o štandardnú úpravu ciest. Hodnoty koncentrácie látok vyžadujú  likvidáciu  na  skládke  odpadu  podľa  </w:t>
      </w:r>
      <w:proofErr w:type="spellStart"/>
      <w:r w:rsidRPr="00A20A3B">
        <w:rPr>
          <w:lang w:val="sk-SK"/>
        </w:rPr>
        <w:t>vyluhovateľnosti</w:t>
      </w:r>
      <w:proofErr w:type="spellEnd"/>
      <w:r w:rsidRPr="00A20A3B">
        <w:rPr>
          <w:lang w:val="sk-SK"/>
        </w:rPr>
        <w:t xml:space="preserve">  stanovenú  po  odťažení materiálu. Znečistená vrstva je odhadovaná do hĺbky približne 0,7m pod pôvodným terénom, v priestore spevnených plôch a ciest je toto znečistenie možné </w:t>
      </w:r>
      <w:proofErr w:type="spellStart"/>
      <w:r w:rsidRPr="00A20A3B">
        <w:rPr>
          <w:lang w:val="sk-SK"/>
        </w:rPr>
        <w:t>sanovať</w:t>
      </w:r>
      <w:proofErr w:type="spellEnd"/>
      <w:r w:rsidRPr="00A20A3B">
        <w:rPr>
          <w:lang w:val="sk-SK"/>
        </w:rPr>
        <w:t xml:space="preserve"> odvozom. </w:t>
      </w:r>
    </w:p>
    <w:p w14:paraId="356AEB24" w14:textId="77777777" w:rsidR="00A20A3B" w:rsidRPr="00A20A3B" w:rsidRDefault="00A20A3B" w:rsidP="00A20A3B">
      <w:pPr>
        <w:pStyle w:val="Text"/>
        <w:rPr>
          <w:lang w:val="sk-SK"/>
        </w:rPr>
      </w:pPr>
      <w:r w:rsidRPr="00A20A3B">
        <w:rPr>
          <w:lang w:val="sk-SK"/>
        </w:rPr>
        <w:t xml:space="preserve">V severnej časti riešeného územia bolo zistené slabé  znečistenie  navážkami  zo  starého  premiešaného  komunálneho  a  stavebného  odpadu.  Aj  toto znečistenie je možné </w:t>
      </w:r>
      <w:proofErr w:type="spellStart"/>
      <w:r w:rsidRPr="00A20A3B">
        <w:rPr>
          <w:lang w:val="sk-SK"/>
        </w:rPr>
        <w:t>sanovať</w:t>
      </w:r>
      <w:proofErr w:type="spellEnd"/>
      <w:r w:rsidRPr="00A20A3B">
        <w:rPr>
          <w:lang w:val="sk-SK"/>
        </w:rPr>
        <w:t xml:space="preserve"> odvozom na skládku. Pri výkopových prácach však treba počítať s tým, že túto časť </w:t>
      </w:r>
      <w:proofErr w:type="spellStart"/>
      <w:r w:rsidRPr="00A20A3B">
        <w:rPr>
          <w:lang w:val="sk-SK"/>
        </w:rPr>
        <w:t>navážkových</w:t>
      </w:r>
      <w:proofErr w:type="spellEnd"/>
      <w:r w:rsidRPr="00A20A3B">
        <w:rPr>
          <w:lang w:val="sk-SK"/>
        </w:rPr>
        <w:t xml:space="preserve"> zemín je potrebné odviesť na skládku odpadu, podľa triedy ich </w:t>
      </w:r>
      <w:proofErr w:type="spellStart"/>
      <w:r w:rsidRPr="00A20A3B">
        <w:rPr>
          <w:lang w:val="sk-SK"/>
        </w:rPr>
        <w:t>výluhovateľnosti</w:t>
      </w:r>
      <w:proofErr w:type="spellEnd"/>
      <w:r w:rsidRPr="00A20A3B">
        <w:rPr>
          <w:lang w:val="sk-SK"/>
        </w:rPr>
        <w:t xml:space="preserve">. Po odstránení navážky bude možné na stavebný pozemok prihliadať ako na čistý, bez antropogénneho znečistenia.  Spôsob  likvidácie  odpadov  kategórie  N  označené  ako  nebezpečné  bude  určený  pri podrobnejšom riešení v ďalšom stupni. </w:t>
      </w:r>
    </w:p>
    <w:p w14:paraId="5CAC8413" w14:textId="77777777" w:rsidR="00A20A3B" w:rsidRPr="00A20A3B" w:rsidRDefault="00A20A3B" w:rsidP="008A3C06">
      <w:pPr>
        <w:pStyle w:val="Text"/>
        <w:numPr>
          <w:ilvl w:val="0"/>
          <w:numId w:val="30"/>
        </w:numPr>
        <w:spacing w:after="0"/>
        <w:rPr>
          <w:lang w:val="sk-SK"/>
        </w:rPr>
      </w:pPr>
      <w:r w:rsidRPr="00A20A3B">
        <w:rPr>
          <w:lang w:val="sk-SK"/>
        </w:rPr>
        <w:t xml:space="preserve">Zneškodnenie nehodnotných zemín zo záťaží okolo sond S1,S4 (kategória O): cca 3238,1 m3.  </w:t>
      </w:r>
    </w:p>
    <w:p w14:paraId="6153B593" w14:textId="77777777" w:rsidR="00A20A3B" w:rsidRPr="00A20A3B" w:rsidRDefault="00A20A3B" w:rsidP="008A3C06">
      <w:pPr>
        <w:pStyle w:val="Text"/>
        <w:numPr>
          <w:ilvl w:val="0"/>
          <w:numId w:val="30"/>
        </w:numPr>
        <w:spacing w:after="0"/>
        <w:rPr>
          <w:lang w:val="sk-SK"/>
        </w:rPr>
      </w:pPr>
      <w:r w:rsidRPr="00A20A3B">
        <w:rPr>
          <w:lang w:val="sk-SK"/>
        </w:rPr>
        <w:t>Odstránenie vrstvy ornice: cca +338 m</w:t>
      </w:r>
      <w:r w:rsidRPr="00A20A3B">
        <w:rPr>
          <w:vertAlign w:val="superscript"/>
          <w:lang w:val="sk-SK"/>
        </w:rPr>
        <w:t>3</w:t>
      </w:r>
      <w:r w:rsidRPr="00A20A3B">
        <w:rPr>
          <w:lang w:val="sk-SK"/>
        </w:rPr>
        <w:t xml:space="preserve">  </w:t>
      </w:r>
    </w:p>
    <w:p w14:paraId="6369BF16" w14:textId="77777777" w:rsidR="00A20A3B" w:rsidRPr="00A20A3B" w:rsidRDefault="00A20A3B" w:rsidP="008A3C06">
      <w:pPr>
        <w:pStyle w:val="Text"/>
        <w:numPr>
          <w:ilvl w:val="0"/>
          <w:numId w:val="30"/>
        </w:numPr>
        <w:spacing w:after="0"/>
        <w:rPr>
          <w:lang w:val="sk-SK"/>
        </w:rPr>
      </w:pPr>
      <w:r w:rsidRPr="00A20A3B">
        <w:rPr>
          <w:lang w:val="sk-SK"/>
        </w:rPr>
        <w:t>Celkový výkop: cca +11 850 m</w:t>
      </w:r>
      <w:r w:rsidRPr="00A20A3B">
        <w:rPr>
          <w:vertAlign w:val="superscript"/>
          <w:lang w:val="sk-SK"/>
        </w:rPr>
        <w:t>3</w:t>
      </w:r>
      <w:r w:rsidRPr="00A20A3B">
        <w:rPr>
          <w:lang w:val="sk-SK"/>
        </w:rPr>
        <w:t xml:space="preserve"> </w:t>
      </w:r>
    </w:p>
    <w:p w14:paraId="6AD4A467" w14:textId="77777777" w:rsidR="00A20A3B" w:rsidRPr="00A20A3B" w:rsidRDefault="00A20A3B" w:rsidP="008A3C06">
      <w:pPr>
        <w:pStyle w:val="Text"/>
        <w:numPr>
          <w:ilvl w:val="0"/>
          <w:numId w:val="30"/>
        </w:numPr>
        <w:spacing w:after="0"/>
        <w:rPr>
          <w:lang w:val="sk-SK"/>
        </w:rPr>
      </w:pPr>
      <w:r w:rsidRPr="00A20A3B">
        <w:rPr>
          <w:lang w:val="sk-SK"/>
        </w:rPr>
        <w:t>Celkové násypy: - cca 845 m</w:t>
      </w:r>
      <w:r w:rsidRPr="00A20A3B">
        <w:rPr>
          <w:vertAlign w:val="superscript"/>
          <w:lang w:val="sk-SK"/>
        </w:rPr>
        <w:t>3</w:t>
      </w:r>
      <w:r w:rsidRPr="00A20A3B">
        <w:rPr>
          <w:lang w:val="sk-SK"/>
        </w:rPr>
        <w:t xml:space="preserve"> </w:t>
      </w:r>
    </w:p>
    <w:p w14:paraId="7AB3F575" w14:textId="77777777" w:rsidR="00A20A3B" w:rsidRPr="00A20A3B" w:rsidRDefault="00A20A3B" w:rsidP="008A3C06">
      <w:pPr>
        <w:pStyle w:val="Text"/>
        <w:numPr>
          <w:ilvl w:val="0"/>
          <w:numId w:val="30"/>
        </w:numPr>
        <w:spacing w:after="0"/>
        <w:rPr>
          <w:lang w:val="sk-SK"/>
        </w:rPr>
      </w:pPr>
      <w:r w:rsidRPr="00A20A3B">
        <w:rPr>
          <w:lang w:val="sk-SK"/>
        </w:rPr>
        <w:t>Celková bilancia výkopov: + cca 11 350 m</w:t>
      </w:r>
      <w:r w:rsidRPr="00A20A3B">
        <w:rPr>
          <w:vertAlign w:val="superscript"/>
          <w:lang w:val="sk-SK"/>
        </w:rPr>
        <w:t>3</w:t>
      </w:r>
      <w:r w:rsidRPr="00A20A3B">
        <w:rPr>
          <w:lang w:val="sk-SK"/>
        </w:rPr>
        <w:t xml:space="preserve"> </w:t>
      </w:r>
    </w:p>
    <w:p w14:paraId="64DC7506" w14:textId="77777777" w:rsidR="00A20A3B" w:rsidRPr="00A20A3B" w:rsidRDefault="00A20A3B" w:rsidP="00A20A3B">
      <w:pPr>
        <w:pStyle w:val="Text"/>
        <w:rPr>
          <w:lang w:val="sk-SK"/>
        </w:rPr>
      </w:pPr>
      <w:r w:rsidRPr="00A20A3B">
        <w:rPr>
          <w:lang w:val="sk-SK"/>
        </w:rPr>
        <w:t xml:space="preserve"> </w:t>
      </w:r>
    </w:p>
    <w:p w14:paraId="78825A31" w14:textId="77777777" w:rsidR="00A20A3B" w:rsidRPr="008A3C06" w:rsidRDefault="00A20A3B" w:rsidP="008A3C06">
      <w:pPr>
        <w:rPr>
          <w:rStyle w:val="Vrazn"/>
          <w:lang w:val="sk-SK"/>
        </w:rPr>
      </w:pPr>
      <w:bookmarkStart w:id="347" w:name="_Toc360287173"/>
      <w:bookmarkStart w:id="348" w:name="_Toc463904502"/>
      <w:bookmarkStart w:id="349" w:name="_Toc151456948"/>
      <w:r w:rsidRPr="008A3C06">
        <w:rPr>
          <w:rStyle w:val="Vrazn"/>
          <w:lang w:val="sk-SK"/>
        </w:rPr>
        <w:t>Návrh riadených skládok odpadov</w:t>
      </w:r>
      <w:bookmarkEnd w:id="347"/>
      <w:bookmarkEnd w:id="348"/>
      <w:bookmarkEnd w:id="349"/>
    </w:p>
    <w:p w14:paraId="3BCB0309" w14:textId="77777777" w:rsidR="00A20A3B" w:rsidRPr="00A20A3B" w:rsidRDefault="00A20A3B" w:rsidP="00A20A3B">
      <w:pPr>
        <w:rPr>
          <w:rFonts w:cs="Arial"/>
          <w:lang w:val="sk-SK"/>
        </w:rPr>
      </w:pPr>
      <w:r w:rsidRPr="00A20A3B">
        <w:rPr>
          <w:rFonts w:cs="Arial"/>
          <w:lang w:val="sk-SK"/>
        </w:rPr>
        <w:t>Možné skládky stavebného odpadu a dopravné trasy pre jeho odvoz:</w:t>
      </w:r>
    </w:p>
    <w:p w14:paraId="76404636" w14:textId="77777777" w:rsidR="00A20A3B" w:rsidRPr="00A20A3B" w:rsidRDefault="00A20A3B" w:rsidP="008A3C06">
      <w:pPr>
        <w:numPr>
          <w:ilvl w:val="0"/>
          <w:numId w:val="31"/>
        </w:numPr>
        <w:spacing w:after="0"/>
        <w:rPr>
          <w:rFonts w:cs="Arial"/>
          <w:lang w:val="sk-SK"/>
        </w:rPr>
      </w:pPr>
      <w:r w:rsidRPr="00A20A3B">
        <w:rPr>
          <w:rFonts w:cs="Arial"/>
          <w:lang w:val="sk-SK"/>
        </w:rPr>
        <w:t xml:space="preserve">recyklovateľný odpad (betón) </w:t>
      </w:r>
      <w:r w:rsidRPr="00A20A3B">
        <w:rPr>
          <w:lang w:val="sk-SK"/>
        </w:rPr>
        <w:t>do Podunajských Biskupíc. Vzdialenosť cca 9 km. Prevádzkovateľ: A-Z STAV, s.r.o. Biskupická 36 A, 821 06 Bratislava</w:t>
      </w:r>
    </w:p>
    <w:p w14:paraId="1AD26C92" w14:textId="77777777" w:rsidR="00A20A3B" w:rsidRPr="00A20A3B" w:rsidRDefault="00A20A3B" w:rsidP="008A3C06">
      <w:pPr>
        <w:numPr>
          <w:ilvl w:val="0"/>
          <w:numId w:val="31"/>
        </w:numPr>
        <w:spacing w:after="0"/>
        <w:rPr>
          <w:rFonts w:cs="Arial"/>
          <w:lang w:val="sk-SK"/>
        </w:rPr>
      </w:pPr>
      <w:r w:rsidRPr="00A20A3B">
        <w:rPr>
          <w:rFonts w:cs="Arial"/>
          <w:lang w:val="sk-SK"/>
        </w:rPr>
        <w:t>nebezpečný odpad na lokalitu Zohor. Trasa pre odvoz (cca 33 km). Prevádzkovateľ FCC Zohor, Bratislavská č. 18.</w:t>
      </w:r>
    </w:p>
    <w:p w14:paraId="159BE6B2" w14:textId="77777777" w:rsidR="00A20A3B" w:rsidRPr="00A20A3B" w:rsidRDefault="00A20A3B" w:rsidP="008A3C06">
      <w:pPr>
        <w:numPr>
          <w:ilvl w:val="0"/>
          <w:numId w:val="31"/>
        </w:numPr>
        <w:spacing w:after="0"/>
        <w:rPr>
          <w:rFonts w:cs="Arial"/>
          <w:lang w:val="sk-SK"/>
        </w:rPr>
      </w:pPr>
      <w:r w:rsidRPr="00A20A3B">
        <w:rPr>
          <w:rFonts w:cs="Arial"/>
          <w:lang w:val="sk-SK"/>
        </w:rPr>
        <w:t xml:space="preserve">ostatný stavebný odpad na skládku inertného odpadu (zmes - betón, tehly, malta, obklady, </w:t>
      </w:r>
      <w:proofErr w:type="spellStart"/>
      <w:r w:rsidRPr="00A20A3B">
        <w:rPr>
          <w:rFonts w:cs="Arial"/>
          <w:lang w:val="sk-SK"/>
        </w:rPr>
        <w:t>výkopok</w:t>
      </w:r>
      <w:proofErr w:type="spellEnd"/>
      <w:r w:rsidRPr="00A20A3B">
        <w:rPr>
          <w:rFonts w:cs="Arial"/>
          <w:lang w:val="sk-SK"/>
        </w:rPr>
        <w:t>) do Podunajských Biskupíc. Trasa pre odvoz (cca 8,8 km). Prevádzkovateľ: A-Z STAV, s.r.o. Biskupická 36 A, 821 06 Bratislava</w:t>
      </w:r>
    </w:p>
    <w:p w14:paraId="18EE0359" w14:textId="77777777" w:rsidR="00A20A3B" w:rsidRPr="00A20A3B" w:rsidRDefault="00A20A3B" w:rsidP="008A3C06">
      <w:pPr>
        <w:numPr>
          <w:ilvl w:val="0"/>
          <w:numId w:val="31"/>
        </w:numPr>
        <w:spacing w:after="0"/>
        <w:rPr>
          <w:rFonts w:cs="Arial"/>
          <w:lang w:val="sk-SK"/>
        </w:rPr>
      </w:pPr>
      <w:bookmarkStart w:id="350" w:name="_Hlk129265436"/>
      <w:r w:rsidRPr="00A20A3B">
        <w:rPr>
          <w:rFonts w:cs="Arial"/>
          <w:lang w:val="sk-SK"/>
        </w:rPr>
        <w:t xml:space="preserve">biologický rozložiteľný odpad (dreviny a ostatná odstraňovaná zeleň) na zberný dvor OLO v Bratislave (2 km). Prevádzkovateľ: OLO a.s., Stará </w:t>
      </w:r>
      <w:proofErr w:type="spellStart"/>
      <w:r w:rsidRPr="00A20A3B">
        <w:rPr>
          <w:rFonts w:cs="Arial"/>
          <w:lang w:val="sk-SK"/>
        </w:rPr>
        <w:t>Ivánska</w:t>
      </w:r>
      <w:proofErr w:type="spellEnd"/>
      <w:r w:rsidRPr="00A20A3B">
        <w:rPr>
          <w:rFonts w:cs="Arial"/>
          <w:lang w:val="sk-SK"/>
        </w:rPr>
        <w:t xml:space="preserve"> cesta 2, Bratislava</w:t>
      </w:r>
    </w:p>
    <w:bookmarkEnd w:id="350"/>
    <w:p w14:paraId="7E032826" w14:textId="77777777" w:rsidR="00A20A3B" w:rsidRPr="00A20A3B" w:rsidRDefault="00A20A3B" w:rsidP="00A20A3B">
      <w:pPr>
        <w:pStyle w:val="Text"/>
        <w:rPr>
          <w:highlight w:val="yellow"/>
          <w:lang w:val="sk-SK"/>
        </w:rPr>
      </w:pPr>
    </w:p>
    <w:p w14:paraId="51E7ABAF" w14:textId="77777777" w:rsidR="00A20A3B" w:rsidRPr="00A20A3B" w:rsidRDefault="00A20A3B" w:rsidP="008A3C06">
      <w:pPr>
        <w:pStyle w:val="Nadpis20"/>
        <w:rPr>
          <w:lang w:val="sk-SK"/>
        </w:rPr>
      </w:pPr>
      <w:bookmarkStart w:id="351" w:name="_Toc113914912"/>
      <w:bookmarkStart w:id="352" w:name="_Toc151456949"/>
      <w:bookmarkStart w:id="353" w:name="_Toc184799194"/>
      <w:r w:rsidRPr="00A20A3B">
        <w:rPr>
          <w:lang w:val="sk-SK"/>
        </w:rPr>
        <w:t>POŽIADAVKY NA OPLOTENIE STAVENISKA ALEBO INÉ OPLOTENIA, ZAMEDZUJÚCE VSTUP NEPOVOLANÝCH OSÔB NA STAVENISKO</w:t>
      </w:r>
      <w:bookmarkEnd w:id="351"/>
      <w:bookmarkEnd w:id="352"/>
      <w:bookmarkEnd w:id="353"/>
    </w:p>
    <w:p w14:paraId="3FB24B84" w14:textId="77777777" w:rsidR="00A20A3B" w:rsidRPr="00A20A3B" w:rsidRDefault="00A20A3B" w:rsidP="008A3C06">
      <w:pPr>
        <w:pStyle w:val="Nadpis30"/>
        <w:rPr>
          <w:lang w:val="sk-SK"/>
        </w:rPr>
      </w:pPr>
      <w:bookmarkStart w:id="354" w:name="_Toc113914913"/>
      <w:bookmarkStart w:id="355" w:name="_Toc151456950"/>
      <w:bookmarkStart w:id="356" w:name="_Toc184799195"/>
      <w:r w:rsidRPr="00A20A3B">
        <w:rPr>
          <w:lang w:val="sk-SK"/>
        </w:rPr>
        <w:t>Oplotenie staveniska</w:t>
      </w:r>
      <w:bookmarkEnd w:id="354"/>
      <w:bookmarkEnd w:id="355"/>
      <w:bookmarkEnd w:id="356"/>
    </w:p>
    <w:p w14:paraId="3607D2DB" w14:textId="77777777" w:rsidR="00A20A3B" w:rsidRPr="00A20A3B" w:rsidRDefault="00A20A3B" w:rsidP="00A20A3B">
      <w:pPr>
        <w:pStyle w:val="Text"/>
        <w:rPr>
          <w:lang w:val="sk-SK"/>
        </w:rPr>
      </w:pPr>
      <w:bookmarkStart w:id="357" w:name="_Toc113914914"/>
      <w:r w:rsidRPr="00A20A3B">
        <w:rPr>
          <w:lang w:val="sk-SK"/>
        </w:rPr>
        <w:t>Výstavba si nevyžaduje dlhodobý záber verejného priestranstva. Zariadenie staveniska bude oplotené po obvode oceľovým pletivom alebo vlnitým plechom na kovových stĺpikoch výšky 2 m, osadených do betónových podstavcov. V oplotení bude osadená uzamykateľná brána s možnosťou vjazdu nákladných vozidiel.</w:t>
      </w:r>
    </w:p>
    <w:p w14:paraId="6530F578" w14:textId="77777777" w:rsidR="00A20A3B" w:rsidRPr="00A20A3B" w:rsidRDefault="00A20A3B" w:rsidP="00A20A3B">
      <w:pPr>
        <w:pStyle w:val="Text"/>
        <w:rPr>
          <w:lang w:val="sk-SK"/>
        </w:rPr>
      </w:pPr>
      <w:r w:rsidRPr="00A20A3B">
        <w:rPr>
          <w:lang w:val="sk-SK"/>
        </w:rPr>
        <w:lastRenderedPageBreak/>
        <w:t>Pri vstupe na stavenisko sa osadí:</w:t>
      </w:r>
    </w:p>
    <w:p w14:paraId="2245FB99" w14:textId="77777777" w:rsidR="00A20A3B" w:rsidRPr="00A20A3B" w:rsidRDefault="00A20A3B" w:rsidP="008A3C06">
      <w:pPr>
        <w:pStyle w:val="Text"/>
        <w:numPr>
          <w:ilvl w:val="0"/>
          <w:numId w:val="30"/>
        </w:numPr>
        <w:spacing w:after="0"/>
        <w:rPr>
          <w:lang w:val="sk-SK"/>
        </w:rPr>
      </w:pPr>
      <w:r w:rsidRPr="00A20A3B">
        <w:rPr>
          <w:lang w:val="sk-SK"/>
        </w:rPr>
        <w:t>informačná tabuľa s identifikačnými údajmi o stavbe a označením jej legalizácie,</w:t>
      </w:r>
    </w:p>
    <w:p w14:paraId="71D1F1D9" w14:textId="77777777" w:rsidR="00A20A3B" w:rsidRPr="00A20A3B" w:rsidRDefault="00A20A3B" w:rsidP="008A3C06">
      <w:pPr>
        <w:pStyle w:val="Text"/>
        <w:numPr>
          <w:ilvl w:val="0"/>
          <w:numId w:val="30"/>
        </w:numPr>
        <w:spacing w:after="0"/>
        <w:rPr>
          <w:lang w:val="sk-SK"/>
        </w:rPr>
      </w:pPr>
      <w:r w:rsidRPr="00A20A3B">
        <w:rPr>
          <w:lang w:val="sk-SK"/>
        </w:rPr>
        <w:t>tabuľa s označením  „Nepovolaným vstup zakázaný“,</w:t>
      </w:r>
    </w:p>
    <w:p w14:paraId="1E3806CC" w14:textId="77777777" w:rsidR="00A20A3B" w:rsidRPr="00A20A3B" w:rsidRDefault="00A20A3B" w:rsidP="008A3C06">
      <w:pPr>
        <w:pStyle w:val="Text"/>
        <w:numPr>
          <w:ilvl w:val="0"/>
          <w:numId w:val="30"/>
        </w:numPr>
        <w:spacing w:after="0"/>
        <w:rPr>
          <w:lang w:val="sk-SK"/>
        </w:rPr>
      </w:pPr>
      <w:r w:rsidRPr="00A20A3B">
        <w:rPr>
          <w:lang w:val="sk-SK"/>
        </w:rPr>
        <w:t xml:space="preserve">oznámenie, v ktorom je uvedený koordinátor dokumentácie a koordinátor bezpečnosti podľa nariadenia vlády č. 396/2006 Z. z. </w:t>
      </w:r>
    </w:p>
    <w:p w14:paraId="6669886A" w14:textId="77777777" w:rsidR="00A20A3B" w:rsidRDefault="00A20A3B" w:rsidP="00A20A3B">
      <w:pPr>
        <w:pStyle w:val="Text"/>
        <w:rPr>
          <w:lang w:val="sk-SK"/>
        </w:rPr>
      </w:pPr>
      <w:r w:rsidRPr="00A20A3B">
        <w:rPr>
          <w:lang w:val="sk-SK"/>
        </w:rPr>
        <w:t xml:space="preserve">Staveniskové komunikácie budú riešené spočiatku (1. etapa) v obmedzenej miere na teréne (juhovýchodná časť staveniska), neskôr (2. etapa), po dokončení stropu podzemnej garáže, budú umiestnené na strope podzemnej garáže, ktorý bude </w:t>
      </w:r>
      <w:proofErr w:type="spellStart"/>
      <w:r w:rsidRPr="00A20A3B">
        <w:rPr>
          <w:lang w:val="sk-SK"/>
        </w:rPr>
        <w:t>podstojkovaný</w:t>
      </w:r>
      <w:proofErr w:type="spellEnd"/>
      <w:r w:rsidRPr="00A20A3B">
        <w:rPr>
          <w:lang w:val="sk-SK"/>
        </w:rPr>
        <w:t xml:space="preserve"> podľa pokynov statika.</w:t>
      </w:r>
    </w:p>
    <w:p w14:paraId="186C033B" w14:textId="77777777" w:rsidR="00616916" w:rsidRPr="00A20A3B" w:rsidRDefault="00616916" w:rsidP="00A20A3B">
      <w:pPr>
        <w:pStyle w:val="Text"/>
        <w:rPr>
          <w:lang w:val="sk-SK"/>
        </w:rPr>
      </w:pPr>
    </w:p>
    <w:p w14:paraId="79A32F35" w14:textId="77777777" w:rsidR="00A20A3B" w:rsidRPr="00A20A3B" w:rsidRDefault="00A20A3B" w:rsidP="008A3C06">
      <w:pPr>
        <w:pStyle w:val="Nadpis20"/>
        <w:rPr>
          <w:lang w:val="sk-SK" w:eastAsia="en-US"/>
        </w:rPr>
      </w:pPr>
      <w:bookmarkStart w:id="358" w:name="_Toc113914915"/>
      <w:bookmarkStart w:id="359" w:name="_Toc151456951"/>
      <w:bookmarkStart w:id="360" w:name="_Toc184799196"/>
      <w:bookmarkEnd w:id="357"/>
      <w:r w:rsidRPr="00A20A3B">
        <w:rPr>
          <w:lang w:val="sk-SK"/>
        </w:rPr>
        <w:t>SPÔSOB ODBORNÉHO OŠETRENIA A OCHRANY PORASTOV, KTORÉ NEMAJÚ BYŤ ODSTRÁNENÉ</w:t>
      </w:r>
      <w:bookmarkEnd w:id="358"/>
      <w:bookmarkEnd w:id="359"/>
      <w:bookmarkEnd w:id="360"/>
    </w:p>
    <w:p w14:paraId="04570941" w14:textId="77777777" w:rsidR="00A20A3B" w:rsidRPr="00A20A3B" w:rsidRDefault="00A20A3B" w:rsidP="00A20A3B">
      <w:pPr>
        <w:pStyle w:val="Text"/>
        <w:rPr>
          <w:lang w:val="sk-SK"/>
        </w:rPr>
      </w:pPr>
      <w:r w:rsidRPr="00A20A3B">
        <w:rPr>
          <w:lang w:val="sk-SK"/>
        </w:rPr>
        <w:t xml:space="preserve">Ochrana zelene sa riadi zákonom č. 543/2002 o ochrane prírody a krajiny a vyhláškou č. 24/2003 Z. z., ktorou sa vykonáva zákon o ochrane prírody a krajiny. Stromy, ktoré by mohli byť plánovanou výstavbou ohrozené, budú počas výstavby primerane chránené proti poškodeniu (napr. oddebnením kmeňa, na ploche v rozsahu priemetu koruny nebude skladovaný materiál). </w:t>
      </w:r>
    </w:p>
    <w:p w14:paraId="1A0AC5FA" w14:textId="77777777" w:rsidR="00A20A3B" w:rsidRPr="00A20A3B" w:rsidRDefault="00A20A3B" w:rsidP="00A20A3B">
      <w:pPr>
        <w:pStyle w:val="Text"/>
        <w:rPr>
          <w:lang w:val="sk-SK"/>
        </w:rPr>
      </w:pPr>
      <w:r w:rsidRPr="00A20A3B">
        <w:rPr>
          <w:lang w:val="sk-SK"/>
        </w:rPr>
        <w:t>Existujúci zeleň, ktorá sa dostane do kontaktu s činnosťou stavby, bude v súlade s platnými normami a vyhláškami po dobu stavby ochránená proti poškodeniu stavebnou činnosťou, predpokladá sa odebnenie lokalít kríkových porastov.</w:t>
      </w:r>
    </w:p>
    <w:p w14:paraId="2A59C69D" w14:textId="77777777" w:rsidR="00A20A3B" w:rsidRPr="00A20A3B" w:rsidRDefault="00A20A3B" w:rsidP="00A20A3B">
      <w:pPr>
        <w:pStyle w:val="Text"/>
        <w:rPr>
          <w:lang w:val="sk-SK"/>
        </w:rPr>
      </w:pPr>
      <w:r w:rsidRPr="00A20A3B">
        <w:rPr>
          <w:lang w:val="sk-SK"/>
        </w:rPr>
        <w:t>U stromov nachádzajúcich sa v bezprostrednej blízkosti staveniska alebo dopravných trás stavby bude zaistená ochrana nadzemnej časti (kmeň, koruna). Kmene stromov budú po dobu stavby ochránené dreveným debnením proti poškodeniu stavebnými mechanizmami. Koruny stromov budú v prípade potreby ochránené zviazaním vetiev.</w:t>
      </w:r>
    </w:p>
    <w:p w14:paraId="512530C1" w14:textId="77777777" w:rsidR="00A20A3B" w:rsidRPr="00A20A3B" w:rsidRDefault="00A20A3B" w:rsidP="00A20A3B">
      <w:pPr>
        <w:pStyle w:val="Text"/>
        <w:rPr>
          <w:lang w:val="sk-SK"/>
        </w:rPr>
      </w:pPr>
      <w:r w:rsidRPr="00A20A3B">
        <w:rPr>
          <w:lang w:val="sk-SK"/>
        </w:rPr>
        <w:t>V priestore koreňovej zóny stromov nesmie byť uložený žiadny materiál stavby ani tu nesmie byť vedená stavenisková komunikácia.</w:t>
      </w:r>
    </w:p>
    <w:p w14:paraId="1ACC2D0A" w14:textId="77777777" w:rsidR="00A20A3B" w:rsidRPr="00A20A3B" w:rsidRDefault="00A20A3B" w:rsidP="00A20A3B">
      <w:pPr>
        <w:pStyle w:val="Text"/>
        <w:rPr>
          <w:lang w:val="sk-SK"/>
        </w:rPr>
      </w:pPr>
    </w:p>
    <w:p w14:paraId="25E892B4" w14:textId="77777777" w:rsidR="00A20A3B" w:rsidRPr="00A20A3B" w:rsidRDefault="00A20A3B" w:rsidP="008A3C06">
      <w:pPr>
        <w:pStyle w:val="Nadpis20"/>
        <w:rPr>
          <w:lang w:val="sk-SK"/>
        </w:rPr>
      </w:pPr>
      <w:bookmarkStart w:id="361" w:name="_Toc113914916"/>
      <w:bookmarkStart w:id="362" w:name="_Toc151456952"/>
      <w:bookmarkStart w:id="363" w:name="_Toc184799197"/>
      <w:r w:rsidRPr="00A20A3B">
        <w:rPr>
          <w:lang w:val="sk-SK"/>
        </w:rPr>
        <w:t>ÚDAJE O STANOVENÍ PROSTREDIA V JEDNOTLIVÝCH PRIESTOROCH BUDOVANEJ STAVBY</w:t>
      </w:r>
      <w:bookmarkEnd w:id="361"/>
      <w:bookmarkEnd w:id="362"/>
      <w:bookmarkEnd w:id="363"/>
    </w:p>
    <w:p w14:paraId="6650D476" w14:textId="77777777" w:rsidR="00A20A3B" w:rsidRPr="00A20A3B" w:rsidRDefault="00A20A3B" w:rsidP="00A20A3B">
      <w:pPr>
        <w:pStyle w:val="Text"/>
        <w:rPr>
          <w:rFonts w:ascii="Arial Narrow" w:hAnsi="Arial Narrow" w:cstheme="minorBidi"/>
          <w:lang w:val="sk-SK"/>
        </w:rPr>
      </w:pPr>
      <w:r w:rsidRPr="00A20A3B">
        <w:rPr>
          <w:lang w:val="sk-SK"/>
        </w:rPr>
        <w:t>Stanovenie prostredia v jednotlivých priestoroch budovanej stavby je riešené v dokumentácii pozemných objektov.</w:t>
      </w:r>
    </w:p>
    <w:p w14:paraId="45F3A13D" w14:textId="77777777" w:rsidR="00A20A3B" w:rsidRPr="00A20A3B" w:rsidRDefault="00A20A3B" w:rsidP="00A20A3B">
      <w:pPr>
        <w:pStyle w:val="Text"/>
        <w:rPr>
          <w:lang w:val="sk-SK"/>
        </w:rPr>
      </w:pPr>
    </w:p>
    <w:p w14:paraId="2E7D69FE" w14:textId="77777777" w:rsidR="00A20A3B" w:rsidRPr="00A20A3B" w:rsidRDefault="00A20A3B" w:rsidP="008A3C06">
      <w:pPr>
        <w:pStyle w:val="Nadpis20"/>
        <w:rPr>
          <w:lang w:val="sk-SK"/>
        </w:rPr>
      </w:pPr>
      <w:bookmarkStart w:id="364" w:name="_Toc113914917"/>
      <w:bookmarkStart w:id="365" w:name="_Toc151456953"/>
      <w:bookmarkStart w:id="366" w:name="_Toc184799198"/>
      <w:r w:rsidRPr="00A20A3B">
        <w:rPr>
          <w:lang w:val="sk-SK"/>
        </w:rPr>
        <w:t>STANOVENIE BEZPEČNOSTNÝCH PÁSIEM A OCHRANNÝCH PÁSIEM</w:t>
      </w:r>
      <w:bookmarkEnd w:id="364"/>
      <w:bookmarkEnd w:id="365"/>
      <w:bookmarkEnd w:id="366"/>
    </w:p>
    <w:p w14:paraId="1C57FE08" w14:textId="77777777" w:rsidR="00A20A3B" w:rsidRPr="00A20A3B" w:rsidRDefault="00A20A3B" w:rsidP="00A20A3B">
      <w:pPr>
        <w:pStyle w:val="Text"/>
        <w:rPr>
          <w:lang w:val="sk-SK"/>
        </w:rPr>
      </w:pPr>
      <w:r w:rsidRPr="00A20A3B">
        <w:rPr>
          <w:lang w:val="sk-SK"/>
        </w:rPr>
        <w:t>Pre jednotlivé druhy inžinierskych sietí platí predpísaná ochranné pásma podľa platných predpisov. V nasledujúcom texte sú pre informáciu uvedené ochranné pásma objektov, existujúcich vedenie. Ochranné pásma objektov a existujúcich vedenia sú nasledujúce:</w:t>
      </w:r>
    </w:p>
    <w:p w14:paraId="76B93AB1" w14:textId="77777777" w:rsidR="00A20A3B" w:rsidRPr="00A20A3B" w:rsidRDefault="00A20A3B" w:rsidP="00A20A3B">
      <w:pPr>
        <w:pStyle w:val="Text"/>
        <w:rPr>
          <w:lang w:val="sk-SK"/>
        </w:rPr>
      </w:pPr>
    </w:p>
    <w:p w14:paraId="3B0D8493" w14:textId="77777777" w:rsidR="00A20A3B" w:rsidRPr="00A20A3B" w:rsidRDefault="00A20A3B" w:rsidP="00A20A3B">
      <w:pPr>
        <w:pStyle w:val="Text"/>
        <w:rPr>
          <w:u w:val="single"/>
          <w:lang w:val="sk-SK"/>
        </w:rPr>
      </w:pPr>
      <w:r w:rsidRPr="00A20A3B">
        <w:rPr>
          <w:u w:val="single"/>
          <w:lang w:val="sk-SK"/>
        </w:rPr>
        <w:t>Pozemné komunikácie</w:t>
      </w:r>
    </w:p>
    <w:p w14:paraId="10A3C104" w14:textId="77777777" w:rsidR="00A20A3B" w:rsidRPr="00A20A3B" w:rsidRDefault="00A20A3B" w:rsidP="00A20A3B">
      <w:pPr>
        <w:pStyle w:val="Text"/>
        <w:rPr>
          <w:lang w:val="sk-SK"/>
        </w:rPr>
      </w:pPr>
      <w:r w:rsidRPr="00A20A3B">
        <w:rPr>
          <w:lang w:val="sk-SK"/>
        </w:rPr>
        <w:t>Cestným ochranným pásmom je priestor ohraničený zvislými plochami do výšky 50m meraný od osi vozovky.</w:t>
      </w:r>
    </w:p>
    <w:p w14:paraId="7530601C" w14:textId="77777777" w:rsidR="00A20A3B" w:rsidRPr="00A20A3B" w:rsidRDefault="00A20A3B" w:rsidP="00A20A3B">
      <w:pPr>
        <w:pStyle w:val="Text"/>
        <w:rPr>
          <w:lang w:val="sk-SK"/>
        </w:rPr>
      </w:pPr>
      <w:r w:rsidRPr="00A20A3B">
        <w:rPr>
          <w:lang w:val="sk-SK"/>
        </w:rPr>
        <w:t xml:space="preserve">cesty, miestne komunikácie II. a III. </w:t>
      </w:r>
      <w:proofErr w:type="spellStart"/>
      <w:r w:rsidRPr="00A20A3B">
        <w:rPr>
          <w:lang w:val="sk-SK"/>
        </w:rPr>
        <w:t>tr</w:t>
      </w:r>
      <w:proofErr w:type="spellEnd"/>
      <w:r w:rsidRPr="00A20A3B">
        <w:rPr>
          <w:lang w:val="sk-SK"/>
        </w:rPr>
        <w:t>………….15 m</w:t>
      </w:r>
    </w:p>
    <w:p w14:paraId="5BE41213" w14:textId="77777777" w:rsidR="00A20A3B" w:rsidRPr="00A20A3B" w:rsidRDefault="00A20A3B" w:rsidP="00A20A3B">
      <w:pPr>
        <w:pStyle w:val="Text"/>
        <w:rPr>
          <w:lang w:val="sk-SK"/>
        </w:rPr>
      </w:pPr>
    </w:p>
    <w:p w14:paraId="57963F23" w14:textId="77777777" w:rsidR="00A20A3B" w:rsidRPr="00A20A3B" w:rsidRDefault="00A20A3B" w:rsidP="00A20A3B">
      <w:pPr>
        <w:pStyle w:val="Text"/>
        <w:rPr>
          <w:u w:val="single"/>
          <w:lang w:val="sk-SK"/>
        </w:rPr>
      </w:pPr>
      <w:r w:rsidRPr="00A20A3B">
        <w:rPr>
          <w:u w:val="single"/>
          <w:lang w:val="sk-SK"/>
        </w:rPr>
        <w:t xml:space="preserve">Elektroenergetika </w:t>
      </w:r>
    </w:p>
    <w:p w14:paraId="3A01128F" w14:textId="77777777" w:rsidR="00A20A3B" w:rsidRPr="00A20A3B" w:rsidRDefault="00A20A3B" w:rsidP="00A20A3B">
      <w:pPr>
        <w:pStyle w:val="Text"/>
        <w:rPr>
          <w:lang w:val="sk-SK"/>
        </w:rPr>
      </w:pPr>
      <w:r w:rsidRPr="00A20A3B">
        <w:rPr>
          <w:lang w:val="sk-SK"/>
        </w:rPr>
        <w:t>Ochranné pásmo vedenia je vymedzené zvislými rovinami po oboch stranách vedenia vo vodorovnej vzdialenosti meranej kolmo na vedenie. V ochrannom pásme nadzemného a podzemného vedenia, výrobne elektriny a elektrickej stanice je zakázané:</w:t>
      </w:r>
    </w:p>
    <w:p w14:paraId="5631C08E" w14:textId="77777777" w:rsidR="00A20A3B" w:rsidRPr="00A20A3B" w:rsidRDefault="00A20A3B" w:rsidP="008A3C06">
      <w:pPr>
        <w:pStyle w:val="Text"/>
        <w:numPr>
          <w:ilvl w:val="0"/>
          <w:numId w:val="32"/>
        </w:numPr>
        <w:spacing w:after="0"/>
        <w:rPr>
          <w:lang w:val="sk-SK"/>
        </w:rPr>
      </w:pPr>
      <w:r w:rsidRPr="00A20A3B">
        <w:rPr>
          <w:lang w:val="sk-SK"/>
        </w:rPr>
        <w:lastRenderedPageBreak/>
        <w:t>zriaďovať bez súhlasu vlastníka týchto zariadení stavby či umiestňovať konštrukcie a iné podobné zariadenia, ako aj uskladňovať horľavé a výbušné látky,</w:t>
      </w:r>
    </w:p>
    <w:p w14:paraId="4DB4E1CD" w14:textId="77777777" w:rsidR="00A20A3B" w:rsidRPr="00A20A3B" w:rsidRDefault="00A20A3B" w:rsidP="008A3C06">
      <w:pPr>
        <w:pStyle w:val="Text"/>
        <w:numPr>
          <w:ilvl w:val="0"/>
          <w:numId w:val="32"/>
        </w:numPr>
        <w:spacing w:after="0"/>
        <w:rPr>
          <w:lang w:val="sk-SK"/>
        </w:rPr>
      </w:pPr>
      <w:r w:rsidRPr="00A20A3B">
        <w:rPr>
          <w:lang w:val="sk-SK"/>
        </w:rPr>
        <w:t>vykonávať bez súhlasu jeho vlastníka zemné práce,</w:t>
      </w:r>
    </w:p>
    <w:p w14:paraId="2F4743A0" w14:textId="77777777" w:rsidR="00A20A3B" w:rsidRPr="00A20A3B" w:rsidRDefault="00A20A3B" w:rsidP="008A3C06">
      <w:pPr>
        <w:pStyle w:val="Text"/>
        <w:numPr>
          <w:ilvl w:val="0"/>
          <w:numId w:val="32"/>
        </w:numPr>
        <w:spacing w:after="0"/>
        <w:rPr>
          <w:lang w:val="sk-SK"/>
        </w:rPr>
      </w:pPr>
      <w:r w:rsidRPr="00A20A3B">
        <w:rPr>
          <w:lang w:val="sk-SK"/>
        </w:rPr>
        <w:t>vykonávať činnosti, ktoré by mohli ohroziť spoľahlivosť a bezpečnosť prevádzky týchto zariadení alebo ohroziť život, zdravie alebo majetok osôb,</w:t>
      </w:r>
    </w:p>
    <w:p w14:paraId="5BFA15E8" w14:textId="77777777" w:rsidR="00A20A3B" w:rsidRPr="00A20A3B" w:rsidRDefault="00A20A3B" w:rsidP="008A3C06">
      <w:pPr>
        <w:pStyle w:val="Text"/>
        <w:numPr>
          <w:ilvl w:val="0"/>
          <w:numId w:val="32"/>
        </w:numPr>
        <w:spacing w:after="0"/>
        <w:rPr>
          <w:lang w:val="sk-SK"/>
        </w:rPr>
      </w:pPr>
      <w:r w:rsidRPr="00A20A3B">
        <w:rPr>
          <w:lang w:val="sk-SK"/>
        </w:rPr>
        <w:t>vykonávať činnosti, ktoré by znemožňovali podstatne sťažovali prístup k týmto zariadeniam.</w:t>
      </w:r>
    </w:p>
    <w:p w14:paraId="24275BBF" w14:textId="77777777" w:rsidR="00A20A3B" w:rsidRPr="00A20A3B" w:rsidRDefault="00A20A3B" w:rsidP="00A20A3B">
      <w:pPr>
        <w:pStyle w:val="Text"/>
        <w:rPr>
          <w:lang w:val="sk-SK"/>
        </w:rPr>
      </w:pPr>
    </w:p>
    <w:p w14:paraId="14F76889" w14:textId="77777777" w:rsidR="00A20A3B" w:rsidRPr="00A20A3B" w:rsidRDefault="00A20A3B" w:rsidP="00A20A3B">
      <w:pPr>
        <w:pStyle w:val="Text"/>
        <w:rPr>
          <w:lang w:val="sk-SK"/>
        </w:rPr>
      </w:pPr>
      <w:r w:rsidRPr="00A20A3B">
        <w:rPr>
          <w:lang w:val="sk-SK"/>
        </w:rPr>
        <w:t>Podzemné vedenia:</w:t>
      </w:r>
    </w:p>
    <w:p w14:paraId="72720172" w14:textId="77777777" w:rsidR="00A20A3B" w:rsidRPr="00A20A3B" w:rsidRDefault="00A20A3B" w:rsidP="00A20A3B">
      <w:pPr>
        <w:pStyle w:val="Text"/>
        <w:rPr>
          <w:lang w:val="sk-SK"/>
        </w:rPr>
      </w:pPr>
      <w:r w:rsidRPr="00A20A3B">
        <w:rPr>
          <w:lang w:val="sk-SK"/>
        </w:rPr>
        <w:t>podzemné vedenia do 110kV vrátane: ……………………………..………. 1 m</w:t>
      </w:r>
    </w:p>
    <w:p w14:paraId="1AAE5CAA" w14:textId="77777777" w:rsidR="00A20A3B" w:rsidRPr="00A20A3B" w:rsidRDefault="00A20A3B" w:rsidP="00A20A3B">
      <w:pPr>
        <w:pStyle w:val="Text"/>
        <w:rPr>
          <w:lang w:val="sk-SK"/>
        </w:rPr>
      </w:pPr>
      <w:r w:rsidRPr="00A20A3B">
        <w:rPr>
          <w:lang w:val="sk-SK"/>
        </w:rPr>
        <w:t>podzemné vedenie nad 110kV: ………………………………………  ……. 3 m</w:t>
      </w:r>
    </w:p>
    <w:p w14:paraId="2E25AF1D" w14:textId="77777777" w:rsidR="00A20A3B" w:rsidRPr="00A20A3B" w:rsidRDefault="00A20A3B" w:rsidP="00A20A3B">
      <w:pPr>
        <w:pStyle w:val="Text"/>
        <w:rPr>
          <w:lang w:val="sk-SK"/>
        </w:rPr>
      </w:pPr>
      <w:r w:rsidRPr="00A20A3B">
        <w:rPr>
          <w:lang w:val="sk-SK"/>
        </w:rPr>
        <w:t>podzemné oznamovacie káblové vedenia miestnej aj diaľková: ………… 1,50 m</w:t>
      </w:r>
    </w:p>
    <w:p w14:paraId="76BBBEB4" w14:textId="77777777" w:rsidR="00A20A3B" w:rsidRPr="00A20A3B" w:rsidRDefault="00A20A3B" w:rsidP="00A20A3B">
      <w:pPr>
        <w:pStyle w:val="Text"/>
        <w:rPr>
          <w:lang w:val="sk-SK"/>
        </w:rPr>
      </w:pPr>
    </w:p>
    <w:p w14:paraId="1B8FF10F" w14:textId="77777777" w:rsidR="00A20A3B" w:rsidRPr="00A20A3B" w:rsidRDefault="00A20A3B" w:rsidP="00A20A3B">
      <w:pPr>
        <w:pStyle w:val="Text"/>
        <w:rPr>
          <w:u w:val="single"/>
          <w:lang w:val="sk-SK"/>
        </w:rPr>
      </w:pPr>
      <w:r w:rsidRPr="00A20A3B">
        <w:rPr>
          <w:u w:val="single"/>
          <w:lang w:val="sk-SK"/>
        </w:rPr>
        <w:t>Plynárenstvo</w:t>
      </w:r>
    </w:p>
    <w:p w14:paraId="7C1F950D" w14:textId="77777777" w:rsidR="00A20A3B" w:rsidRPr="00A20A3B" w:rsidRDefault="00A20A3B" w:rsidP="00A20A3B">
      <w:pPr>
        <w:pStyle w:val="Text"/>
        <w:rPr>
          <w:lang w:val="sk-SK"/>
        </w:rPr>
      </w:pPr>
      <w:r w:rsidRPr="00A20A3B">
        <w:rPr>
          <w:lang w:val="sk-SK"/>
        </w:rPr>
        <w:t>Ochranným pásmom sa rozumie súvislý priestor v bezprostrednej blízkosti plynárenských zariadení vymedzený zvislými rovinami vedenými vo vodorovnej vzdialenosti na obe strany od jeho pôdorysu (od vonkajšieho okraja potrubia). U technologických objektov je ochranné pásmo vymedzené na všetky strany od pôdorysu objektu.</w:t>
      </w:r>
    </w:p>
    <w:p w14:paraId="62A6144C" w14:textId="77777777" w:rsidR="00A20A3B" w:rsidRPr="00A20A3B" w:rsidRDefault="00A20A3B" w:rsidP="00A20A3B">
      <w:pPr>
        <w:pStyle w:val="Text"/>
        <w:rPr>
          <w:lang w:val="sk-SK"/>
        </w:rPr>
      </w:pPr>
      <w:r w:rsidRPr="00A20A3B">
        <w:rPr>
          <w:lang w:val="sk-SK"/>
        </w:rPr>
        <w:t>V ochrannom pásme zariadení, ktoré slúžia na výrobu, prepravu, distribúciu a uskladňovanie plynu, aj mimo neho je zakázané vykonávať činnosti, ktoré by vo svojich dôsledkoch mohli ohroziť toto zariadenie, jeho spoľahlivosť a bezpečnosť prevádzky. Ak to technické a bezpečnostné podmienky umožňujú a nedôjde k ohrozeniu života, zdravia alebo bezpečnosti ľudí, možno stavebná činnosť, umiestňovanie konštrukciou, zemné práce, zriaďovanie skládok a uskladňovanie materiálu v ochrannom pásme vykonávať len s predchádzajúcim písomným súhlasom držiteľa licencie, ktorý zodpovedá za prevádzku príslušného plynárenského zariadenia.</w:t>
      </w:r>
    </w:p>
    <w:p w14:paraId="18659C20" w14:textId="77777777" w:rsidR="00A20A3B" w:rsidRPr="00A20A3B" w:rsidRDefault="00A20A3B" w:rsidP="00A20A3B">
      <w:pPr>
        <w:pStyle w:val="Text"/>
        <w:rPr>
          <w:lang w:val="sk-SK"/>
        </w:rPr>
      </w:pPr>
    </w:p>
    <w:p w14:paraId="0D233C6A" w14:textId="77777777" w:rsidR="00A20A3B" w:rsidRPr="00A20A3B" w:rsidRDefault="00A20A3B" w:rsidP="00A20A3B">
      <w:pPr>
        <w:pStyle w:val="Text"/>
        <w:rPr>
          <w:lang w:val="sk-SK"/>
        </w:rPr>
      </w:pPr>
      <w:r w:rsidRPr="00A20A3B">
        <w:rPr>
          <w:lang w:val="sk-SK"/>
        </w:rPr>
        <w:t>Ochranné pásma činí:</w:t>
      </w:r>
    </w:p>
    <w:p w14:paraId="1BD1583F" w14:textId="77777777" w:rsidR="00A20A3B" w:rsidRPr="00A20A3B" w:rsidRDefault="00A20A3B" w:rsidP="00A20A3B">
      <w:pPr>
        <w:pStyle w:val="Text"/>
        <w:rPr>
          <w:lang w:val="sk-SK"/>
        </w:rPr>
      </w:pPr>
      <w:r w:rsidRPr="00A20A3B">
        <w:rPr>
          <w:lang w:val="sk-SK"/>
        </w:rPr>
        <w:t xml:space="preserve">nízkotlakové a strednotlakové plynovody a prípojky v zastavanom území obce </w:t>
      </w:r>
      <w:r w:rsidRPr="00A20A3B">
        <w:rPr>
          <w:lang w:val="sk-SK"/>
        </w:rPr>
        <w:tab/>
        <w:t>1 m</w:t>
      </w:r>
    </w:p>
    <w:p w14:paraId="49332308" w14:textId="77777777" w:rsidR="00A20A3B" w:rsidRPr="00A20A3B" w:rsidRDefault="00A20A3B" w:rsidP="00A20A3B">
      <w:pPr>
        <w:pStyle w:val="Text"/>
        <w:rPr>
          <w:lang w:val="sk-SK"/>
        </w:rPr>
      </w:pPr>
      <w:r w:rsidRPr="00A20A3B">
        <w:rPr>
          <w:lang w:val="sk-SK"/>
        </w:rPr>
        <w:t xml:space="preserve">ostatné plynovody a plynovodné prípojky </w:t>
      </w:r>
      <w:r w:rsidRPr="00A20A3B">
        <w:rPr>
          <w:lang w:val="sk-SK"/>
        </w:rPr>
        <w:tab/>
      </w:r>
      <w:r w:rsidRPr="00A20A3B">
        <w:rPr>
          <w:lang w:val="sk-SK"/>
        </w:rPr>
        <w:tab/>
      </w:r>
      <w:r w:rsidRPr="00A20A3B">
        <w:rPr>
          <w:lang w:val="sk-SK"/>
        </w:rPr>
        <w:tab/>
      </w:r>
      <w:r w:rsidRPr="00A20A3B">
        <w:rPr>
          <w:lang w:val="sk-SK"/>
        </w:rPr>
        <w:tab/>
      </w:r>
      <w:r w:rsidRPr="00A20A3B">
        <w:rPr>
          <w:lang w:val="sk-SK"/>
        </w:rPr>
        <w:tab/>
      </w:r>
      <w:r w:rsidRPr="00A20A3B">
        <w:rPr>
          <w:lang w:val="sk-SK"/>
        </w:rPr>
        <w:tab/>
        <w:t>4 m</w:t>
      </w:r>
    </w:p>
    <w:p w14:paraId="49D3C1F2" w14:textId="77777777" w:rsidR="00A20A3B" w:rsidRPr="00A20A3B" w:rsidRDefault="00A20A3B" w:rsidP="00A20A3B">
      <w:pPr>
        <w:pStyle w:val="Text"/>
        <w:rPr>
          <w:lang w:val="sk-SK"/>
        </w:rPr>
      </w:pPr>
      <w:r w:rsidRPr="00A20A3B">
        <w:rPr>
          <w:lang w:val="sk-SK"/>
        </w:rPr>
        <w:t xml:space="preserve">technologické objekty </w:t>
      </w:r>
      <w:r w:rsidRPr="00A20A3B">
        <w:rPr>
          <w:lang w:val="sk-SK"/>
        </w:rPr>
        <w:tab/>
      </w:r>
      <w:r w:rsidRPr="00A20A3B">
        <w:rPr>
          <w:lang w:val="sk-SK"/>
        </w:rPr>
        <w:tab/>
      </w:r>
      <w:r w:rsidRPr="00A20A3B">
        <w:rPr>
          <w:lang w:val="sk-SK"/>
        </w:rPr>
        <w:tab/>
      </w:r>
      <w:r w:rsidRPr="00A20A3B">
        <w:rPr>
          <w:lang w:val="sk-SK"/>
        </w:rPr>
        <w:tab/>
      </w:r>
      <w:r w:rsidRPr="00A20A3B">
        <w:rPr>
          <w:lang w:val="sk-SK"/>
        </w:rPr>
        <w:tab/>
      </w:r>
      <w:r w:rsidRPr="00A20A3B">
        <w:rPr>
          <w:lang w:val="sk-SK"/>
        </w:rPr>
        <w:tab/>
      </w:r>
      <w:r w:rsidRPr="00A20A3B">
        <w:rPr>
          <w:lang w:val="sk-SK"/>
        </w:rPr>
        <w:tab/>
      </w:r>
      <w:r w:rsidRPr="00A20A3B">
        <w:rPr>
          <w:lang w:val="sk-SK"/>
        </w:rPr>
        <w:tab/>
      </w:r>
      <w:r w:rsidRPr="00A20A3B">
        <w:rPr>
          <w:lang w:val="sk-SK"/>
        </w:rPr>
        <w:tab/>
        <w:t>4 m</w:t>
      </w:r>
    </w:p>
    <w:p w14:paraId="5BC44B29" w14:textId="77777777" w:rsidR="00A20A3B" w:rsidRPr="00A20A3B" w:rsidRDefault="00A20A3B" w:rsidP="00A20A3B">
      <w:pPr>
        <w:pStyle w:val="Text"/>
        <w:rPr>
          <w:lang w:val="sk-SK"/>
        </w:rPr>
      </w:pPr>
    </w:p>
    <w:p w14:paraId="14845377" w14:textId="77777777" w:rsidR="00A20A3B" w:rsidRPr="00A20A3B" w:rsidRDefault="00A20A3B" w:rsidP="00A20A3B">
      <w:pPr>
        <w:pStyle w:val="Text"/>
        <w:rPr>
          <w:u w:val="single"/>
          <w:lang w:val="sk-SK"/>
        </w:rPr>
      </w:pPr>
      <w:r w:rsidRPr="00A20A3B">
        <w:rPr>
          <w:u w:val="single"/>
          <w:lang w:val="sk-SK"/>
        </w:rPr>
        <w:t xml:space="preserve">Vodovody, kanalizácie </w:t>
      </w:r>
    </w:p>
    <w:p w14:paraId="3382C177" w14:textId="77777777" w:rsidR="00A20A3B" w:rsidRPr="00A20A3B" w:rsidRDefault="00A20A3B" w:rsidP="00A20A3B">
      <w:pPr>
        <w:pStyle w:val="Text"/>
        <w:rPr>
          <w:lang w:val="sk-SK"/>
        </w:rPr>
      </w:pPr>
      <w:r w:rsidRPr="00A20A3B">
        <w:rPr>
          <w:lang w:val="sk-SK"/>
        </w:rPr>
        <w:t>Ochranné pásmo tvorí priestor po oboch stranách potrubia, ktorého hranice sú vymedzené zvislou plochou vedenou v nasledujúcich vzdialenostiach od vonkajšieho okraja potrubia:</w:t>
      </w:r>
    </w:p>
    <w:p w14:paraId="3A44C5C7" w14:textId="77777777" w:rsidR="00A20A3B" w:rsidRPr="00A20A3B" w:rsidRDefault="00A20A3B" w:rsidP="00A20A3B">
      <w:pPr>
        <w:pStyle w:val="Text"/>
        <w:rPr>
          <w:lang w:val="sk-SK"/>
        </w:rPr>
      </w:pPr>
      <w:r w:rsidRPr="00A20A3B">
        <w:rPr>
          <w:lang w:val="sk-SK"/>
        </w:rPr>
        <w:t xml:space="preserve">vodovodné potrubie: </w:t>
      </w:r>
      <w:r w:rsidRPr="00A20A3B">
        <w:rPr>
          <w:lang w:val="sk-SK"/>
        </w:rPr>
        <w:tab/>
        <w:t xml:space="preserve">do priemeru 500 mm vrátane </w:t>
      </w:r>
      <w:r w:rsidRPr="00A20A3B">
        <w:rPr>
          <w:lang w:val="sk-SK"/>
        </w:rPr>
        <w:tab/>
      </w:r>
      <w:r w:rsidRPr="00A20A3B">
        <w:rPr>
          <w:lang w:val="sk-SK"/>
        </w:rPr>
        <w:tab/>
        <w:t>1,50 m</w:t>
      </w:r>
    </w:p>
    <w:p w14:paraId="7B642B12" w14:textId="77777777" w:rsidR="00A20A3B" w:rsidRPr="00A20A3B" w:rsidRDefault="00A20A3B" w:rsidP="00A20A3B">
      <w:pPr>
        <w:pStyle w:val="Text"/>
        <w:ind w:left="2124" w:firstLine="708"/>
        <w:rPr>
          <w:lang w:val="sk-SK"/>
        </w:rPr>
      </w:pPr>
      <w:r w:rsidRPr="00A20A3B">
        <w:rPr>
          <w:lang w:val="sk-SK"/>
        </w:rPr>
        <w:t xml:space="preserve">nad priemer 500 mm </w:t>
      </w:r>
      <w:r w:rsidRPr="00A20A3B">
        <w:rPr>
          <w:lang w:val="sk-SK"/>
        </w:rPr>
        <w:tab/>
      </w:r>
      <w:r w:rsidRPr="00A20A3B">
        <w:rPr>
          <w:lang w:val="sk-SK"/>
        </w:rPr>
        <w:tab/>
      </w:r>
      <w:r w:rsidRPr="00A20A3B">
        <w:rPr>
          <w:lang w:val="sk-SK"/>
        </w:rPr>
        <w:tab/>
      </w:r>
      <w:r w:rsidRPr="00A20A3B">
        <w:rPr>
          <w:lang w:val="sk-SK"/>
        </w:rPr>
        <w:tab/>
        <w:t>2,50 m</w:t>
      </w:r>
    </w:p>
    <w:p w14:paraId="4CD55231" w14:textId="77777777" w:rsidR="00A20A3B" w:rsidRPr="00A20A3B" w:rsidRDefault="00A20A3B" w:rsidP="00A20A3B">
      <w:pPr>
        <w:pStyle w:val="Text"/>
        <w:rPr>
          <w:lang w:val="sk-SK"/>
        </w:rPr>
      </w:pPr>
      <w:r w:rsidRPr="00A20A3B">
        <w:rPr>
          <w:lang w:val="sk-SK"/>
        </w:rPr>
        <w:t xml:space="preserve">kanalizácie: </w:t>
      </w:r>
      <w:r w:rsidRPr="00A20A3B">
        <w:rPr>
          <w:lang w:val="sk-SK"/>
        </w:rPr>
        <w:tab/>
      </w:r>
      <w:r w:rsidRPr="00A20A3B">
        <w:rPr>
          <w:lang w:val="sk-SK"/>
        </w:rPr>
        <w:tab/>
        <w:t xml:space="preserve">do DN 500 vrátane prípojok </w:t>
      </w:r>
      <w:r w:rsidRPr="00A20A3B">
        <w:rPr>
          <w:lang w:val="sk-SK"/>
        </w:rPr>
        <w:tab/>
      </w:r>
      <w:r w:rsidRPr="00A20A3B">
        <w:rPr>
          <w:lang w:val="sk-SK"/>
        </w:rPr>
        <w:tab/>
      </w:r>
      <w:r w:rsidRPr="00A20A3B">
        <w:rPr>
          <w:lang w:val="sk-SK"/>
        </w:rPr>
        <w:tab/>
        <w:t>1,50 m</w:t>
      </w:r>
    </w:p>
    <w:p w14:paraId="2EBEF6FF" w14:textId="77777777" w:rsidR="00A20A3B" w:rsidRPr="00A20A3B" w:rsidRDefault="00A20A3B" w:rsidP="00A20A3B">
      <w:pPr>
        <w:pStyle w:val="Text"/>
        <w:ind w:left="2124" w:firstLine="708"/>
        <w:rPr>
          <w:lang w:val="sk-SK"/>
        </w:rPr>
      </w:pPr>
      <w:r w:rsidRPr="00A20A3B">
        <w:rPr>
          <w:lang w:val="sk-SK"/>
        </w:rPr>
        <w:t xml:space="preserve">stoky nad DN 500 </w:t>
      </w:r>
      <w:r w:rsidRPr="00A20A3B">
        <w:rPr>
          <w:lang w:val="sk-SK"/>
        </w:rPr>
        <w:tab/>
      </w:r>
      <w:r w:rsidRPr="00A20A3B">
        <w:rPr>
          <w:lang w:val="sk-SK"/>
        </w:rPr>
        <w:tab/>
      </w:r>
      <w:r w:rsidRPr="00A20A3B">
        <w:rPr>
          <w:lang w:val="sk-SK"/>
        </w:rPr>
        <w:tab/>
      </w:r>
      <w:r w:rsidRPr="00A20A3B">
        <w:rPr>
          <w:lang w:val="sk-SK"/>
        </w:rPr>
        <w:tab/>
        <w:t>2,50 m</w:t>
      </w:r>
    </w:p>
    <w:p w14:paraId="6F165C44" w14:textId="77777777" w:rsidR="00A20A3B" w:rsidRPr="00A20A3B" w:rsidRDefault="00A20A3B" w:rsidP="00A20A3B">
      <w:pPr>
        <w:pStyle w:val="Text"/>
        <w:rPr>
          <w:lang w:val="sk-SK"/>
        </w:rPr>
      </w:pPr>
    </w:p>
    <w:p w14:paraId="47DE8F6B" w14:textId="77777777" w:rsidR="00A20A3B" w:rsidRPr="00A20A3B" w:rsidRDefault="00A20A3B" w:rsidP="00A20A3B">
      <w:pPr>
        <w:pStyle w:val="Text"/>
        <w:rPr>
          <w:u w:val="single"/>
          <w:lang w:val="sk-SK"/>
        </w:rPr>
      </w:pPr>
      <w:r w:rsidRPr="00A20A3B">
        <w:rPr>
          <w:u w:val="single"/>
          <w:lang w:val="sk-SK"/>
        </w:rPr>
        <w:t xml:space="preserve">Teplárenská zariadenia </w:t>
      </w:r>
    </w:p>
    <w:p w14:paraId="4030D94F" w14:textId="77777777" w:rsidR="00A20A3B" w:rsidRPr="00A20A3B" w:rsidRDefault="00A20A3B" w:rsidP="00A20A3B">
      <w:pPr>
        <w:pStyle w:val="Text"/>
        <w:rPr>
          <w:lang w:val="sk-SK"/>
        </w:rPr>
      </w:pPr>
      <w:r w:rsidRPr="00A20A3B">
        <w:rPr>
          <w:lang w:val="sk-SK"/>
        </w:rPr>
        <w:t xml:space="preserve">zariadenia na výrobu alebo rozvod tepla </w:t>
      </w:r>
      <w:r w:rsidRPr="00A20A3B">
        <w:rPr>
          <w:lang w:val="sk-SK"/>
        </w:rPr>
        <w:tab/>
      </w:r>
      <w:r w:rsidRPr="00A20A3B">
        <w:rPr>
          <w:lang w:val="sk-SK"/>
        </w:rPr>
        <w:tab/>
      </w:r>
      <w:r w:rsidRPr="00A20A3B">
        <w:rPr>
          <w:lang w:val="sk-SK"/>
        </w:rPr>
        <w:tab/>
      </w:r>
      <w:r w:rsidRPr="00A20A3B">
        <w:rPr>
          <w:lang w:val="sk-SK"/>
        </w:rPr>
        <w:tab/>
        <w:t>2,5 m od zariadenia</w:t>
      </w:r>
    </w:p>
    <w:p w14:paraId="2D0D7295" w14:textId="77777777" w:rsidR="00A20A3B" w:rsidRPr="00A20A3B" w:rsidRDefault="00A20A3B" w:rsidP="00A20A3B">
      <w:pPr>
        <w:pStyle w:val="Text"/>
        <w:rPr>
          <w:lang w:val="sk-SK"/>
        </w:rPr>
      </w:pPr>
      <w:r w:rsidRPr="00A20A3B">
        <w:rPr>
          <w:lang w:val="sk-SK"/>
        </w:rPr>
        <w:t xml:space="preserve">výmenníkové stanice </w:t>
      </w:r>
      <w:r w:rsidRPr="00A20A3B">
        <w:rPr>
          <w:lang w:val="sk-SK"/>
        </w:rPr>
        <w:tab/>
      </w:r>
      <w:r w:rsidRPr="00A20A3B">
        <w:rPr>
          <w:lang w:val="sk-SK"/>
        </w:rPr>
        <w:tab/>
      </w:r>
      <w:r w:rsidRPr="00A20A3B">
        <w:rPr>
          <w:lang w:val="sk-SK"/>
        </w:rPr>
        <w:tab/>
      </w:r>
      <w:r w:rsidRPr="00A20A3B">
        <w:rPr>
          <w:lang w:val="sk-SK"/>
        </w:rPr>
        <w:tab/>
      </w:r>
      <w:r w:rsidRPr="00A20A3B">
        <w:rPr>
          <w:lang w:val="sk-SK"/>
        </w:rPr>
        <w:tab/>
      </w:r>
      <w:r w:rsidRPr="00A20A3B">
        <w:rPr>
          <w:lang w:val="sk-SK"/>
        </w:rPr>
        <w:tab/>
      </w:r>
      <w:r w:rsidRPr="00A20A3B">
        <w:rPr>
          <w:lang w:val="sk-SK"/>
        </w:rPr>
        <w:tab/>
        <w:t>2,5 m od pôdorysu</w:t>
      </w:r>
    </w:p>
    <w:p w14:paraId="77F19185" w14:textId="77777777" w:rsidR="00A20A3B" w:rsidRPr="00A20A3B" w:rsidRDefault="00A20A3B" w:rsidP="00A20A3B">
      <w:pPr>
        <w:pStyle w:val="Text"/>
        <w:rPr>
          <w:lang w:val="sk-SK"/>
        </w:rPr>
      </w:pPr>
    </w:p>
    <w:p w14:paraId="0968A1E4" w14:textId="77777777" w:rsidR="00A20A3B" w:rsidRPr="00A20A3B" w:rsidRDefault="00A20A3B" w:rsidP="00A20A3B">
      <w:pPr>
        <w:pStyle w:val="Text"/>
        <w:rPr>
          <w:u w:val="single"/>
          <w:lang w:val="sk-SK"/>
        </w:rPr>
      </w:pPr>
      <w:r w:rsidRPr="00A20A3B">
        <w:rPr>
          <w:u w:val="single"/>
          <w:lang w:val="sk-SK"/>
        </w:rPr>
        <w:lastRenderedPageBreak/>
        <w:t>Zariadenia vlastné telekomunikačné siete držiteľa licencie</w:t>
      </w:r>
    </w:p>
    <w:p w14:paraId="0E176400" w14:textId="77777777" w:rsidR="00A20A3B" w:rsidRPr="00A20A3B" w:rsidRDefault="00A20A3B" w:rsidP="00A20A3B">
      <w:pPr>
        <w:pStyle w:val="Text"/>
        <w:rPr>
          <w:lang w:val="sk-SK"/>
        </w:rPr>
      </w:pPr>
      <w:r w:rsidRPr="00A20A3B">
        <w:rPr>
          <w:lang w:val="sk-SK"/>
        </w:rPr>
        <w:t xml:space="preserve">podzemné oznamovacie káblové vedenia miestnej aj diaľková </w:t>
      </w:r>
      <w:r w:rsidRPr="00A20A3B">
        <w:rPr>
          <w:lang w:val="sk-SK"/>
        </w:rPr>
        <w:tab/>
        <w:t>1,50 m</w:t>
      </w:r>
    </w:p>
    <w:p w14:paraId="32640202" w14:textId="77777777" w:rsidR="00A20A3B" w:rsidRPr="00A20A3B" w:rsidRDefault="00A20A3B" w:rsidP="00A20A3B">
      <w:pPr>
        <w:pStyle w:val="Text"/>
        <w:jc w:val="left"/>
        <w:rPr>
          <w:lang w:val="sk-SK"/>
        </w:rPr>
      </w:pPr>
      <w:r w:rsidRPr="00A20A3B">
        <w:rPr>
          <w:lang w:val="sk-SK"/>
        </w:rPr>
        <w:t xml:space="preserve">podzemné telekomunikačné káblové vedenia </w:t>
      </w:r>
      <w:r w:rsidRPr="00A20A3B">
        <w:rPr>
          <w:lang w:val="sk-SK"/>
        </w:rPr>
        <w:tab/>
      </w:r>
      <w:r w:rsidRPr="00A20A3B">
        <w:rPr>
          <w:lang w:val="sk-SK"/>
        </w:rPr>
        <w:tab/>
      </w:r>
      <w:r w:rsidRPr="00A20A3B">
        <w:rPr>
          <w:lang w:val="sk-SK"/>
        </w:rPr>
        <w:tab/>
        <w:t>1,50 m od krajného vedenia</w:t>
      </w:r>
    </w:p>
    <w:p w14:paraId="41ADCE6F" w14:textId="77777777" w:rsidR="00A20A3B" w:rsidRPr="00A20A3B" w:rsidRDefault="00A20A3B" w:rsidP="00A20A3B">
      <w:pPr>
        <w:pStyle w:val="Text"/>
        <w:rPr>
          <w:lang w:val="sk-SK"/>
        </w:rPr>
      </w:pPr>
    </w:p>
    <w:p w14:paraId="43D54BA5" w14:textId="77777777" w:rsidR="00A20A3B" w:rsidRPr="00A20A3B" w:rsidRDefault="00A20A3B" w:rsidP="00A20A3B">
      <w:pPr>
        <w:pStyle w:val="Text"/>
        <w:rPr>
          <w:u w:val="single"/>
          <w:lang w:val="sk-SK"/>
        </w:rPr>
      </w:pPr>
      <w:proofErr w:type="spellStart"/>
      <w:r w:rsidRPr="00A20A3B">
        <w:rPr>
          <w:u w:val="single"/>
          <w:lang w:val="sk-SK"/>
        </w:rPr>
        <w:t>Radioreleové</w:t>
      </w:r>
      <w:proofErr w:type="spellEnd"/>
      <w:r w:rsidRPr="00A20A3B">
        <w:rPr>
          <w:u w:val="single"/>
          <w:lang w:val="sk-SK"/>
        </w:rPr>
        <w:t xml:space="preserve"> spoje</w:t>
      </w:r>
    </w:p>
    <w:p w14:paraId="68C3D22E" w14:textId="77777777" w:rsidR="00A20A3B" w:rsidRPr="00A20A3B" w:rsidRDefault="00A20A3B" w:rsidP="00A20A3B">
      <w:pPr>
        <w:pStyle w:val="Text"/>
        <w:rPr>
          <w:lang w:val="sk-SK"/>
        </w:rPr>
      </w:pPr>
      <w:r w:rsidRPr="00A20A3B">
        <w:rPr>
          <w:lang w:val="sk-SK"/>
        </w:rPr>
        <w:t>Existujúce zariadenia sú chránené ochranným pásmom, pre každý spoj je stanovené individuálne.</w:t>
      </w:r>
    </w:p>
    <w:p w14:paraId="633764C7" w14:textId="77777777" w:rsidR="00A20A3B" w:rsidRPr="00A20A3B" w:rsidRDefault="00A20A3B" w:rsidP="00A20A3B">
      <w:pPr>
        <w:pStyle w:val="Text"/>
        <w:rPr>
          <w:lang w:val="sk-SK"/>
        </w:rPr>
      </w:pPr>
    </w:p>
    <w:p w14:paraId="5F2217E2" w14:textId="77777777" w:rsidR="00A20A3B" w:rsidRPr="00A20A3B" w:rsidRDefault="00A20A3B" w:rsidP="008A3C06">
      <w:pPr>
        <w:pStyle w:val="Nadpis20"/>
        <w:rPr>
          <w:lang w:val="sk-SK" w:eastAsia="cs-CZ"/>
        </w:rPr>
      </w:pPr>
      <w:bookmarkStart w:id="367" w:name="_Toc151456954"/>
      <w:bookmarkStart w:id="368" w:name="_Toc184799199"/>
      <w:r w:rsidRPr="00A20A3B">
        <w:rPr>
          <w:lang w:val="sk-SK"/>
        </w:rPr>
        <w:t>PROJEKT ORGANIZÁCIE DOPRAVY</w:t>
      </w:r>
      <w:bookmarkEnd w:id="367"/>
      <w:bookmarkEnd w:id="368"/>
    </w:p>
    <w:p w14:paraId="39FB2107" w14:textId="77777777" w:rsidR="00A20A3B" w:rsidRPr="00A20A3B" w:rsidRDefault="00A20A3B" w:rsidP="00A20A3B">
      <w:pPr>
        <w:pStyle w:val="Text"/>
        <w:rPr>
          <w:lang w:val="sk-SK" w:eastAsia="cs-CZ"/>
        </w:rPr>
      </w:pPr>
      <w:r w:rsidRPr="00A20A3B">
        <w:rPr>
          <w:lang w:val="sk-SK"/>
        </w:rPr>
        <w:t xml:space="preserve">Vypracovanie projektu zabezpečí odborne spôsobilý projektant pred samotnou výstavbou. Jeho použitie na stavbe je podmienené odsúhlasením u príslušného cestného správneho orgánu (Operatívna komisia oddelenia prevádzky dopravy Magistrátu hl. mesta SR Bratislavy). </w:t>
      </w:r>
      <w:r w:rsidRPr="00A20A3B">
        <w:rPr>
          <w:spacing w:val="-3"/>
          <w:lang w:val="sk-SK"/>
        </w:rPr>
        <w:t xml:space="preserve">Pre označenie miesta dopravného obmedzenia budú použité dopravné značky podľa Vyhlášky  MV SR č. 9/2009 </w:t>
      </w:r>
      <w:proofErr w:type="spellStart"/>
      <w:r w:rsidRPr="00A20A3B">
        <w:rPr>
          <w:spacing w:val="-3"/>
          <w:lang w:val="sk-SK"/>
        </w:rPr>
        <w:t>Z.z</w:t>
      </w:r>
      <w:proofErr w:type="spellEnd"/>
      <w:r w:rsidRPr="00A20A3B">
        <w:rPr>
          <w:spacing w:val="-3"/>
          <w:lang w:val="sk-SK"/>
        </w:rPr>
        <w:t>., podľa STN 01 8020 - Dopravné značky na pozemných komunikáciách.</w:t>
      </w:r>
    </w:p>
    <w:p w14:paraId="722EE0E8" w14:textId="77777777" w:rsidR="00A20A3B" w:rsidRPr="00A20A3B" w:rsidRDefault="00A20A3B" w:rsidP="00A20A3B">
      <w:pPr>
        <w:ind w:right="-567"/>
        <w:rPr>
          <w:b/>
          <w:snapToGrid w:val="0"/>
          <w:sz w:val="18"/>
          <w:lang w:val="sk-SK"/>
        </w:rPr>
      </w:pPr>
    </w:p>
    <w:p w14:paraId="0B771C8B" w14:textId="77777777" w:rsidR="00A20A3B" w:rsidRPr="00A20A3B" w:rsidRDefault="00A20A3B" w:rsidP="008A3C06">
      <w:pPr>
        <w:pStyle w:val="Nadpis30"/>
        <w:rPr>
          <w:snapToGrid w:val="0"/>
          <w:lang w:val="sk-SK" w:eastAsia="cs-CZ"/>
        </w:rPr>
      </w:pPr>
      <w:bookmarkStart w:id="369" w:name="_Toc151456955"/>
      <w:bookmarkStart w:id="370" w:name="_Toc184799200"/>
      <w:r w:rsidRPr="00A20A3B">
        <w:rPr>
          <w:snapToGrid w:val="0"/>
          <w:lang w:val="sk-SK"/>
        </w:rPr>
        <w:t>DOPRAVNÉ TRASY POČAS VÝSTAVBY</w:t>
      </w:r>
      <w:bookmarkEnd w:id="369"/>
      <w:bookmarkEnd w:id="370"/>
    </w:p>
    <w:p w14:paraId="738EC880" w14:textId="77777777" w:rsidR="00A20A3B" w:rsidRPr="00A20A3B" w:rsidRDefault="00A20A3B" w:rsidP="00A20A3B">
      <w:pPr>
        <w:pStyle w:val="Text"/>
        <w:rPr>
          <w:lang w:val="sk-SK"/>
        </w:rPr>
      </w:pPr>
      <w:r w:rsidRPr="00A20A3B">
        <w:rPr>
          <w:lang w:val="sk-SK"/>
        </w:rPr>
        <w:t xml:space="preserve">Podrobné riešenie jednotlivých dopravných trás je závislé od aktuálnej situácie v čase realizácie výstavby bytového domu a preto ich definitívny návrh a  schválenie možných úprav  napr. dočasného dopravného značenia môže byť vyžiadané a povolené príslušnou štátnou správou len pred začatím realizácie príslušných prác, v lehote max. do 30 dní. Nároky na osobitné užívanie pozemných komunikácií, vybraným dodávateľom stavby, v zmysle Zákona č. 725/2004 </w:t>
      </w:r>
      <w:proofErr w:type="spellStart"/>
      <w:r w:rsidRPr="00A20A3B">
        <w:rPr>
          <w:lang w:val="sk-SK"/>
        </w:rPr>
        <w:t>Z.z</w:t>
      </w:r>
      <w:proofErr w:type="spellEnd"/>
      <w:r w:rsidRPr="00A20A3B">
        <w:rPr>
          <w:lang w:val="sk-SK"/>
        </w:rPr>
        <w:t xml:space="preserve">. o podmienkach prevádzky vozidiel v premávke na pozemných komunikáciách dtto. </w:t>
      </w:r>
    </w:p>
    <w:p w14:paraId="47AEC5B2" w14:textId="77777777" w:rsidR="00A20A3B" w:rsidRPr="00A20A3B" w:rsidRDefault="00A20A3B" w:rsidP="00A20A3B">
      <w:pPr>
        <w:pStyle w:val="Text"/>
        <w:rPr>
          <w:lang w:val="sk-SK"/>
        </w:rPr>
      </w:pPr>
      <w:r w:rsidRPr="00A20A3B">
        <w:rPr>
          <w:lang w:val="sk-SK"/>
        </w:rPr>
        <w:t>Poznámka.</w:t>
      </w:r>
    </w:p>
    <w:p w14:paraId="16E3066C" w14:textId="77777777" w:rsidR="00A20A3B" w:rsidRPr="00A20A3B" w:rsidRDefault="00A20A3B" w:rsidP="008A3C06">
      <w:pPr>
        <w:pStyle w:val="Text"/>
        <w:numPr>
          <w:ilvl w:val="0"/>
          <w:numId w:val="33"/>
        </w:numPr>
        <w:spacing w:after="0"/>
        <w:rPr>
          <w:lang w:val="sk-SK"/>
        </w:rPr>
      </w:pPr>
      <w:r w:rsidRPr="00A20A3B">
        <w:rPr>
          <w:lang w:val="sk-SK"/>
        </w:rPr>
        <w:t xml:space="preserve">Stavenisková doprava nevyžaduje úpravy na prejazdných profiloch, polomeroch otáčania a </w:t>
      </w:r>
      <w:proofErr w:type="spellStart"/>
      <w:r w:rsidRPr="00A20A3B">
        <w:rPr>
          <w:lang w:val="sk-SK"/>
        </w:rPr>
        <w:t>podchodných</w:t>
      </w:r>
      <w:proofErr w:type="spellEnd"/>
      <w:r w:rsidRPr="00A20A3B">
        <w:rPr>
          <w:lang w:val="sk-SK"/>
        </w:rPr>
        <w:t xml:space="preserve"> výškach premostení  jestvujúcich komunikácii lokality resp. hl. mesta. </w:t>
      </w:r>
    </w:p>
    <w:p w14:paraId="1E7A1F06" w14:textId="77777777" w:rsidR="00A20A3B" w:rsidRPr="00A20A3B" w:rsidRDefault="00A20A3B" w:rsidP="008A3C06">
      <w:pPr>
        <w:pStyle w:val="Text"/>
        <w:numPr>
          <w:ilvl w:val="0"/>
          <w:numId w:val="33"/>
        </w:numPr>
        <w:spacing w:after="0"/>
        <w:rPr>
          <w:lang w:val="sk-SK"/>
        </w:rPr>
      </w:pPr>
      <w:r w:rsidRPr="00A20A3B">
        <w:rPr>
          <w:lang w:val="sk-SK"/>
        </w:rPr>
        <w:t xml:space="preserve">Stavenisková doprava bude rešpektovať jestvujúcu </w:t>
      </w:r>
      <w:proofErr w:type="spellStart"/>
      <w:r w:rsidRPr="00A20A3B">
        <w:rPr>
          <w:lang w:val="sk-SK"/>
        </w:rPr>
        <w:t>smernosť</w:t>
      </w:r>
      <w:proofErr w:type="spellEnd"/>
      <w:r w:rsidRPr="00A20A3B">
        <w:rPr>
          <w:lang w:val="sk-SK"/>
        </w:rPr>
        <w:t xml:space="preserve"> ulíc v čase realizácie asanácie a následnej výstavby resp. sa bude riadiť  pokynmi vyplývajúcimi z odsúhlaseného dočasného dopravného značenia.</w:t>
      </w:r>
    </w:p>
    <w:p w14:paraId="4E04EF16" w14:textId="77777777" w:rsidR="00A20A3B" w:rsidRPr="00A20A3B" w:rsidRDefault="00A20A3B" w:rsidP="008A3C06">
      <w:pPr>
        <w:pStyle w:val="Text"/>
        <w:numPr>
          <w:ilvl w:val="0"/>
          <w:numId w:val="33"/>
        </w:numPr>
        <w:spacing w:after="0"/>
        <w:rPr>
          <w:lang w:val="sk-SK"/>
        </w:rPr>
      </w:pPr>
      <w:proofErr w:type="spellStart"/>
      <w:r w:rsidRPr="00A20A3B">
        <w:rPr>
          <w:lang w:val="sk-SK"/>
        </w:rPr>
        <w:t>Rozkopávkové</w:t>
      </w:r>
      <w:proofErr w:type="spellEnd"/>
      <w:r w:rsidRPr="00A20A3B">
        <w:rPr>
          <w:lang w:val="sk-SK"/>
        </w:rPr>
        <w:t xml:space="preserve"> povolenia budú vybavované vybraným dodávateľom stavby v súbehu s plánovanými činnosťami  vyžadujúcimi predmetné povolenie (pred realizáciou rozkopávok je investor povinný zabezpečiť si u príslušného cestného správneho orgánu vydanie „Povolenia na rozkopávku“ na dotknutej pozemnej komunikácii vrátane priľahlej cestnej zelene a túto si naplánovať v koordinácii s ďalšími investormi aj v rámci stavby s platným POD tak, aby rozkopávka mohla byť realizovaná v období od 15. marca do 15. novembra bežného roka v najkratšom možnom technologickom časovom rozsahu.</w:t>
      </w:r>
    </w:p>
    <w:p w14:paraId="2E550AE4" w14:textId="77777777" w:rsidR="00A20A3B" w:rsidRPr="00A20A3B" w:rsidRDefault="00A20A3B" w:rsidP="00A20A3B">
      <w:pPr>
        <w:pStyle w:val="Text"/>
        <w:rPr>
          <w:lang w:val="sk-SK"/>
        </w:rPr>
      </w:pPr>
    </w:p>
    <w:p w14:paraId="0F8F95E3" w14:textId="77777777" w:rsidR="00A20A3B" w:rsidRPr="00A20A3B" w:rsidRDefault="00A20A3B" w:rsidP="008A3C06">
      <w:pPr>
        <w:pStyle w:val="Nadpis30"/>
        <w:rPr>
          <w:lang w:val="sk-SK"/>
        </w:rPr>
      </w:pPr>
      <w:bookmarkStart w:id="371" w:name="_Toc151456956"/>
      <w:bookmarkStart w:id="372" w:name="_Toc184799201"/>
      <w:r w:rsidRPr="00A20A3B">
        <w:rPr>
          <w:lang w:val="sk-SK"/>
        </w:rPr>
        <w:t>TRVALÉ DOPRAVNÉ ZNAČENIE</w:t>
      </w:r>
      <w:bookmarkEnd w:id="371"/>
      <w:bookmarkEnd w:id="372"/>
    </w:p>
    <w:p w14:paraId="1275DCC4" w14:textId="77777777" w:rsidR="00A20A3B" w:rsidRPr="00A20A3B" w:rsidRDefault="00A20A3B" w:rsidP="00A20A3B">
      <w:pPr>
        <w:pStyle w:val="Text"/>
        <w:rPr>
          <w:lang w:val="sk-SK"/>
        </w:rPr>
      </w:pPr>
      <w:r w:rsidRPr="00A20A3B">
        <w:rPr>
          <w:lang w:val="sk-SK"/>
        </w:rPr>
        <w:t xml:space="preserve">Novovytvorené križovatky sa doplnia o potrebné zvislé a vodorovné DZ. Jednotlivé priechody a parkoviská sa doplnia príslušným dopravným značením a to ako vodorovným tak aj zvislým. Všetky </w:t>
      </w:r>
      <w:proofErr w:type="spellStart"/>
      <w:r w:rsidRPr="00A20A3B">
        <w:rPr>
          <w:lang w:val="sk-SK"/>
        </w:rPr>
        <w:t>náväzné</w:t>
      </w:r>
      <w:proofErr w:type="spellEnd"/>
      <w:r w:rsidRPr="00A20A3B">
        <w:rPr>
          <w:lang w:val="sk-SK"/>
        </w:rPr>
        <w:t xml:space="preserve"> úpravy sa opatria príslušným dopravným značením. Pred vstupom do podzemnej garáže sa osadia (na fasádu nad vjazdom) príslušné dopravné značky 253 – 30 km/h, 272, a značka 243 (s príslušnou hodnotou výšky). </w:t>
      </w:r>
    </w:p>
    <w:p w14:paraId="4EA300A0" w14:textId="77777777" w:rsidR="00A20A3B" w:rsidRPr="00A20A3B" w:rsidRDefault="00A20A3B" w:rsidP="00A20A3B">
      <w:pPr>
        <w:pStyle w:val="Text"/>
        <w:rPr>
          <w:lang w:val="sk-SK"/>
        </w:rPr>
      </w:pPr>
    </w:p>
    <w:p w14:paraId="5E5BE785" w14:textId="77777777" w:rsidR="00A20A3B" w:rsidRPr="00A20A3B" w:rsidRDefault="00A20A3B" w:rsidP="008A3C06">
      <w:pPr>
        <w:pStyle w:val="Nadpis30"/>
        <w:rPr>
          <w:lang w:val="sk-SK"/>
        </w:rPr>
      </w:pPr>
      <w:bookmarkStart w:id="373" w:name="_Toc151456957"/>
      <w:bookmarkStart w:id="374" w:name="_Toc184799202"/>
      <w:r w:rsidRPr="00A20A3B">
        <w:rPr>
          <w:lang w:val="sk-SK"/>
        </w:rPr>
        <w:t>DOČASNÉ DOPRAVNÉ ZNAČENIE</w:t>
      </w:r>
      <w:bookmarkEnd w:id="373"/>
      <w:bookmarkEnd w:id="374"/>
    </w:p>
    <w:p w14:paraId="06CDBAA7" w14:textId="77777777" w:rsidR="00A20A3B" w:rsidRPr="00A20A3B" w:rsidRDefault="00A20A3B" w:rsidP="00A20A3B">
      <w:pPr>
        <w:pStyle w:val="Text"/>
        <w:rPr>
          <w:lang w:val="sk-SK"/>
        </w:rPr>
      </w:pPr>
      <w:r w:rsidRPr="00A20A3B">
        <w:rPr>
          <w:lang w:val="sk-SK"/>
        </w:rPr>
        <w:t xml:space="preserve">Pred začiatkom stavebných prác sa na okolité komunikácie osadia značky podľa platného Projektu organizácie dopravy (POD). Stavba bude rozdelená do niekoľkých etáp. Jednotlivé objekty budú prebiehať jednotlivo a nezávisle od seba, pokiaľ to z postupu prác (alebo platného POD) nebude </w:t>
      </w:r>
      <w:r w:rsidRPr="00A20A3B">
        <w:rPr>
          <w:lang w:val="sk-SK"/>
        </w:rPr>
        <w:lastRenderedPageBreak/>
        <w:t xml:space="preserve">definované inak. Stavba výrazne ovplyvní existujúcu dopravu, keďže úpravy budú prebiehať aj na aktívnych komunikáciách, vrátane chodníkov, parkovísk a zelene. Presné rozmiestnenie dočasného dopravného značenia bude závisieť od plánu výstavby konkrétneho zhotoviteľa – schválenom POD príslušným KDI. Dočasné zvislé značky budú osadené na červeno-bielych stĺpikoch. V základnom rozmere v reflexnom prevedení. Dopravné značenie bude osadené v súlade s platnými predpismi a nariadeniami platnými pre premávku na pozemných komunikáciách – vyhláška č. 30/2020 </w:t>
      </w:r>
      <w:proofErr w:type="spellStart"/>
      <w:r w:rsidRPr="00A20A3B">
        <w:rPr>
          <w:lang w:val="sk-SK"/>
        </w:rPr>
        <w:t>Z.z</w:t>
      </w:r>
      <w:proofErr w:type="spellEnd"/>
      <w:r w:rsidRPr="00A20A3B">
        <w:rPr>
          <w:lang w:val="sk-SK"/>
        </w:rPr>
        <w:t xml:space="preserve">. a zákona č. 8/2009 </w:t>
      </w:r>
      <w:proofErr w:type="spellStart"/>
      <w:r w:rsidRPr="00A20A3B">
        <w:rPr>
          <w:lang w:val="sk-SK"/>
        </w:rPr>
        <w:t>Z.z</w:t>
      </w:r>
      <w:proofErr w:type="spellEnd"/>
      <w:r w:rsidRPr="00A20A3B">
        <w:rPr>
          <w:lang w:val="sk-SK"/>
        </w:rPr>
        <w:t>. o premávke na pozemných komunikáciách.</w:t>
      </w:r>
    </w:p>
    <w:p w14:paraId="1D7E4A46" w14:textId="77777777" w:rsidR="00A20A3B" w:rsidRPr="00A20A3B" w:rsidRDefault="00A20A3B" w:rsidP="00A20A3B">
      <w:pPr>
        <w:pStyle w:val="Text"/>
        <w:rPr>
          <w:lang w:val="sk-SK"/>
        </w:rPr>
      </w:pPr>
    </w:p>
    <w:p w14:paraId="10F41C59" w14:textId="77777777" w:rsidR="00A20A3B" w:rsidRPr="00A20A3B" w:rsidRDefault="00A20A3B" w:rsidP="008A3C06">
      <w:pPr>
        <w:pStyle w:val="Nadpis20"/>
        <w:rPr>
          <w:lang w:val="sk-SK"/>
        </w:rPr>
      </w:pPr>
      <w:bookmarkStart w:id="375" w:name="_Toc113914924"/>
      <w:bookmarkStart w:id="376" w:name="_Toc151456958"/>
      <w:bookmarkStart w:id="377" w:name="_Toc184799203"/>
      <w:r w:rsidRPr="00A20A3B">
        <w:rPr>
          <w:lang w:val="sk-SK"/>
        </w:rPr>
        <w:t>DODRŽANIE BEZPEČNOSTI A OCHRANY ZDRAVIA PRI PRÁCI, VRÁTANE POSTUPU PRI POSKYTOVANÍ PRVEJ POMOCI</w:t>
      </w:r>
      <w:bookmarkEnd w:id="375"/>
      <w:bookmarkEnd w:id="376"/>
      <w:bookmarkEnd w:id="377"/>
    </w:p>
    <w:p w14:paraId="7FF04FA8" w14:textId="77777777" w:rsidR="00A20A3B" w:rsidRPr="00A20A3B" w:rsidRDefault="00A20A3B" w:rsidP="00A20A3B">
      <w:pPr>
        <w:pStyle w:val="Text"/>
        <w:rPr>
          <w:lang w:val="sk-SK"/>
        </w:rPr>
      </w:pPr>
      <w:r w:rsidRPr="00A20A3B">
        <w:rPr>
          <w:lang w:val="sk-SK"/>
        </w:rPr>
        <w:t>Práce na stavbe sa musia vykonávať v súlade so zhotoviteľom spracovanými technologickými postupmi pre jednotlivé činnosti. Od verejnej prevádzky musia byť jednotlivé staveniska oddelené staveniskovým oplotením, popr. zábranami. Podzemné investície je potrebné pred začatím prác riadne vytýčiť a zabezpečiť počas prác proti poškodeniu.</w:t>
      </w:r>
    </w:p>
    <w:p w14:paraId="412CCB41" w14:textId="77777777" w:rsidR="00A20A3B" w:rsidRPr="00A20A3B" w:rsidRDefault="00A20A3B" w:rsidP="00A20A3B">
      <w:pPr>
        <w:pStyle w:val="Text"/>
        <w:rPr>
          <w:lang w:val="sk-SK"/>
        </w:rPr>
      </w:pPr>
    </w:p>
    <w:p w14:paraId="6E7E53C1" w14:textId="77777777" w:rsidR="00A20A3B" w:rsidRPr="00A20A3B" w:rsidRDefault="00A20A3B" w:rsidP="00A20A3B">
      <w:pPr>
        <w:pStyle w:val="Text"/>
        <w:rPr>
          <w:lang w:val="sk-SK" w:eastAsia="en-US"/>
        </w:rPr>
      </w:pPr>
      <w:r w:rsidRPr="00A20A3B">
        <w:rPr>
          <w:rFonts w:cs="Arial"/>
          <w:lang w:val="sk-SK"/>
        </w:rPr>
        <w:t>Počas výstavby</w:t>
      </w:r>
      <w:r w:rsidRPr="00A20A3B">
        <w:rPr>
          <w:lang w:val="sk-SK"/>
        </w:rPr>
        <w:t xml:space="preserve"> budú realizované také bezpečnostné opatrenia, ktoré zaistia organizačným alebo technickým spôsobom bezpečný výkon činnosti na stavenisku a jeho okolí, ako aj bezpečnú prevádzku rozličných zariadení a mechanizmov. Návrhy bezpečnostných opatrení sa riadia najmä:</w:t>
      </w:r>
    </w:p>
    <w:p w14:paraId="7F5FF677" w14:textId="77777777" w:rsidR="00A20A3B" w:rsidRPr="00A20A3B" w:rsidRDefault="00A20A3B" w:rsidP="008A3C06">
      <w:pPr>
        <w:pStyle w:val="Text"/>
        <w:numPr>
          <w:ilvl w:val="0"/>
          <w:numId w:val="34"/>
        </w:numPr>
        <w:spacing w:after="0"/>
        <w:rPr>
          <w:lang w:val="sk-SK"/>
        </w:rPr>
      </w:pPr>
      <w:r w:rsidRPr="00A20A3B">
        <w:rPr>
          <w:lang w:val="sk-SK"/>
        </w:rPr>
        <w:t>zákonom č. 124/2006 Z. z. o bezpečnosti a ochrane zdravia pri práci v znení neskorších predpisov,</w:t>
      </w:r>
    </w:p>
    <w:p w14:paraId="1F7F2E0A" w14:textId="77777777" w:rsidR="00A20A3B" w:rsidRPr="00A20A3B" w:rsidRDefault="00A20A3B" w:rsidP="008A3C06">
      <w:pPr>
        <w:pStyle w:val="Text"/>
        <w:numPr>
          <w:ilvl w:val="0"/>
          <w:numId w:val="34"/>
        </w:numPr>
        <w:spacing w:after="0"/>
        <w:rPr>
          <w:lang w:val="sk-SK"/>
        </w:rPr>
      </w:pPr>
      <w:r w:rsidRPr="00A20A3B">
        <w:rPr>
          <w:lang w:val="sk-SK"/>
        </w:rPr>
        <w:t>vyhláškou č. 147/2013 Z. z., ktorou sa ustanovujú podrobnosti na zaistenie bezpečnosti a ochrany zdravia pri stavebných prácach a prácach s nimi súvisiacich a podrobnosti o odbornej spôsobilosti na výkon niektorých pracovných činností,</w:t>
      </w:r>
    </w:p>
    <w:p w14:paraId="6D160461" w14:textId="77777777" w:rsidR="00A20A3B" w:rsidRPr="00A20A3B" w:rsidRDefault="00A20A3B" w:rsidP="008A3C06">
      <w:pPr>
        <w:pStyle w:val="Text"/>
        <w:numPr>
          <w:ilvl w:val="0"/>
          <w:numId w:val="34"/>
        </w:numPr>
        <w:spacing w:after="0"/>
        <w:rPr>
          <w:lang w:val="sk-SK"/>
        </w:rPr>
      </w:pPr>
      <w:r w:rsidRPr="00A20A3B">
        <w:rPr>
          <w:lang w:val="sk-SK"/>
        </w:rPr>
        <w:t>nariadením vlády č. 396/2006 Z. z., o minimálnych bezpečnostných a zdravotných požiadavkách na stavenisko,</w:t>
      </w:r>
    </w:p>
    <w:p w14:paraId="00B2F9C6" w14:textId="77777777" w:rsidR="00A20A3B" w:rsidRPr="00A20A3B" w:rsidRDefault="00A20A3B" w:rsidP="008A3C06">
      <w:pPr>
        <w:pStyle w:val="Text"/>
        <w:numPr>
          <w:ilvl w:val="0"/>
          <w:numId w:val="34"/>
        </w:numPr>
        <w:spacing w:after="0"/>
        <w:rPr>
          <w:lang w:val="sk-SK"/>
        </w:rPr>
      </w:pPr>
      <w:r w:rsidRPr="00A20A3B">
        <w:rPr>
          <w:lang w:val="sk-SK"/>
        </w:rPr>
        <w:t>vyhláškou č. 508/2009 Z. z. ktorou sa ustanovujú podrobnosti na zaistenie bezpečnosti a ochrany zdravia s technickými zariadeniami tlakovými, zdvíhacími, elektrickými a plynovými,</w:t>
      </w:r>
    </w:p>
    <w:p w14:paraId="6D24D035" w14:textId="77777777" w:rsidR="00A20A3B" w:rsidRPr="00A20A3B" w:rsidRDefault="00A20A3B" w:rsidP="008A3C06">
      <w:pPr>
        <w:pStyle w:val="Text"/>
        <w:numPr>
          <w:ilvl w:val="0"/>
          <w:numId w:val="34"/>
        </w:numPr>
        <w:spacing w:after="0"/>
        <w:rPr>
          <w:szCs w:val="24"/>
          <w:lang w:val="sk-SK"/>
        </w:rPr>
      </w:pPr>
      <w:r w:rsidRPr="00A20A3B">
        <w:rPr>
          <w:lang w:val="sk-SK"/>
        </w:rPr>
        <w:t xml:space="preserve">nariadením vlády SR č. 387/2006 Z. z. o požiadavke na zaistenie bezpečnostného a zdravotného označenia pri práci. </w:t>
      </w:r>
    </w:p>
    <w:p w14:paraId="385472B3" w14:textId="77777777" w:rsidR="00A20A3B" w:rsidRPr="00A20A3B" w:rsidRDefault="00A20A3B" w:rsidP="00A20A3B">
      <w:pPr>
        <w:pStyle w:val="Text"/>
        <w:rPr>
          <w:rFonts w:cs="Arial"/>
          <w:lang w:val="sk-SK"/>
        </w:rPr>
      </w:pPr>
      <w:r w:rsidRPr="00A20A3B">
        <w:rPr>
          <w:rFonts w:cs="Arial"/>
          <w:lang w:val="sk-SK"/>
        </w:rPr>
        <w:t>Upozorňujeme, že na tomto stavenisku a stavbe sa vyskytujú aj práce zaradené do skupiny prác s osobitným nebezpečenstvom. Sú to najmä práce:</w:t>
      </w:r>
    </w:p>
    <w:p w14:paraId="1AC0FC32" w14:textId="77777777" w:rsidR="00A20A3B" w:rsidRPr="00A20A3B" w:rsidRDefault="00A20A3B" w:rsidP="008A3C06">
      <w:pPr>
        <w:pStyle w:val="Text"/>
        <w:numPr>
          <w:ilvl w:val="0"/>
          <w:numId w:val="35"/>
        </w:numPr>
        <w:spacing w:after="0"/>
        <w:rPr>
          <w:rFonts w:cs="Arial"/>
          <w:lang w:val="sk-SK"/>
        </w:rPr>
      </w:pPr>
      <w:r w:rsidRPr="00A20A3B">
        <w:rPr>
          <w:rFonts w:cs="Arial"/>
          <w:lang w:val="sk-SK"/>
        </w:rPr>
        <w:t xml:space="preserve">zemné pri ktorých hrozí nebezpečenstvo zasypania, ohrozenie strojmi a dopravnými prostriedkami  (výkopy rýh inžinierskych  sietí, práca v dosahu zemných strojov, doprava </w:t>
      </w:r>
      <w:proofErr w:type="spellStart"/>
      <w:r w:rsidRPr="00A20A3B">
        <w:rPr>
          <w:rFonts w:cs="Arial"/>
          <w:lang w:val="sk-SK"/>
        </w:rPr>
        <w:t>výkopku</w:t>
      </w:r>
      <w:proofErr w:type="spellEnd"/>
      <w:r w:rsidRPr="00A20A3B">
        <w:rPr>
          <w:rFonts w:cs="Arial"/>
          <w:lang w:val="sk-SK"/>
        </w:rPr>
        <w:t xml:space="preserve"> a pod.),    </w:t>
      </w:r>
    </w:p>
    <w:p w14:paraId="7897C25B" w14:textId="77777777" w:rsidR="00A20A3B" w:rsidRPr="00A20A3B" w:rsidRDefault="00A20A3B" w:rsidP="008A3C06">
      <w:pPr>
        <w:pStyle w:val="Text"/>
        <w:numPr>
          <w:ilvl w:val="0"/>
          <w:numId w:val="35"/>
        </w:numPr>
        <w:spacing w:after="0"/>
        <w:rPr>
          <w:rFonts w:cs="Arial"/>
          <w:lang w:val="sk-SK"/>
        </w:rPr>
      </w:pPr>
      <w:r w:rsidRPr="00A20A3B">
        <w:rPr>
          <w:rFonts w:cs="Arial"/>
          <w:lang w:val="sk-SK"/>
        </w:rPr>
        <w:t xml:space="preserve">vo výškach (možnosť pádu z výšky, pádu materiálu, dopravné ohrozenie, práca žeriava, atď.).   </w:t>
      </w:r>
    </w:p>
    <w:p w14:paraId="7108261A" w14:textId="77777777" w:rsidR="00A20A3B" w:rsidRPr="00A20A3B" w:rsidRDefault="00A20A3B" w:rsidP="00A20A3B">
      <w:pPr>
        <w:pStyle w:val="Text"/>
        <w:rPr>
          <w:rFonts w:cs="Arial"/>
          <w:lang w:val="sk-SK"/>
        </w:rPr>
      </w:pPr>
      <w:r w:rsidRPr="00A20A3B">
        <w:rPr>
          <w:rFonts w:cs="Arial"/>
          <w:lang w:val="sk-SK"/>
        </w:rPr>
        <w:t>Realizácia prác si vyžaduje vykonávať aj práce s prevádzkovými rizikami (napr. súbežne vykonávané a vzájomne sa ohrozujúce práce, rozkopávky na verejnom priestranstve), ktoré si vyžadujú zriadiť rozličné pomocné konštrukcie na ochranu osôb v rámci staveniska ako aj mimo staveniska (napr. ochranné lešenia, lávky pre chodcov, prekrytie rýh, dopravné značky a zariadenia, osvetlenie a pod.).</w:t>
      </w:r>
    </w:p>
    <w:p w14:paraId="60AA95D3" w14:textId="77777777" w:rsidR="00A20A3B" w:rsidRPr="00A20A3B" w:rsidRDefault="00A20A3B" w:rsidP="00A20A3B">
      <w:pPr>
        <w:pStyle w:val="Text"/>
        <w:rPr>
          <w:rFonts w:cs="Arial"/>
          <w:lang w:val="sk-SK"/>
        </w:rPr>
      </w:pPr>
      <w:r w:rsidRPr="00A20A3B">
        <w:rPr>
          <w:rFonts w:cs="Arial"/>
          <w:lang w:val="sk-SK"/>
        </w:rPr>
        <w:t xml:space="preserve">Okrem skôr uvedeného upozornenia je nevyhnutné rešpektovať všeobecne platné zásady, podľa ktorých: </w:t>
      </w:r>
    </w:p>
    <w:p w14:paraId="0B42AC87" w14:textId="77777777" w:rsidR="00A20A3B" w:rsidRPr="00A20A3B" w:rsidRDefault="00A20A3B" w:rsidP="008A3C06">
      <w:pPr>
        <w:pStyle w:val="Text"/>
        <w:numPr>
          <w:ilvl w:val="0"/>
          <w:numId w:val="36"/>
        </w:numPr>
        <w:spacing w:after="0"/>
        <w:rPr>
          <w:rFonts w:cs="Arial"/>
          <w:lang w:val="sk-SK"/>
        </w:rPr>
      </w:pPr>
      <w:r w:rsidRPr="00A20A3B">
        <w:rPr>
          <w:rFonts w:cs="Arial"/>
          <w:lang w:val="sk-SK"/>
        </w:rPr>
        <w:t>všetci pracovníci zhotoviteľa stavby a poddodávateľov musia byť pred začatím prác na stavbe náležite vyškolení o bezpečnosti a ochrane zdravia pri práci (o čom sa vyhotoví záznam) a musia používať predpísané ochranné prostriedky, pomôcky a predpísaný odev podľa druhu vykonávanej práce,</w:t>
      </w:r>
    </w:p>
    <w:p w14:paraId="17E16799" w14:textId="77777777" w:rsidR="00A20A3B" w:rsidRPr="00A20A3B" w:rsidRDefault="00A20A3B" w:rsidP="008A3C06">
      <w:pPr>
        <w:pStyle w:val="Text"/>
        <w:numPr>
          <w:ilvl w:val="0"/>
          <w:numId w:val="36"/>
        </w:numPr>
        <w:spacing w:after="0"/>
        <w:rPr>
          <w:rFonts w:cs="Arial"/>
          <w:lang w:val="sk-SK"/>
        </w:rPr>
      </w:pPr>
      <w:r w:rsidRPr="00A20A3B">
        <w:rPr>
          <w:rFonts w:cs="Arial"/>
          <w:lang w:val="sk-SK"/>
        </w:rPr>
        <w:t>všetky práce musia byť uskutočnené v súlade s platnými predpismi o bezpečnosti práce a ochrane zdravia pri práci,</w:t>
      </w:r>
    </w:p>
    <w:p w14:paraId="3D502708" w14:textId="77777777" w:rsidR="00A20A3B" w:rsidRPr="00A20A3B" w:rsidRDefault="00A20A3B" w:rsidP="008A3C06">
      <w:pPr>
        <w:pStyle w:val="Text"/>
        <w:numPr>
          <w:ilvl w:val="0"/>
          <w:numId w:val="36"/>
        </w:numPr>
        <w:spacing w:after="0"/>
        <w:rPr>
          <w:rFonts w:cs="Arial"/>
          <w:lang w:val="sk-SK"/>
        </w:rPr>
      </w:pPr>
      <w:r w:rsidRPr="00A20A3B">
        <w:rPr>
          <w:rFonts w:cs="Arial"/>
          <w:lang w:val="sk-SK"/>
        </w:rPr>
        <w:lastRenderedPageBreak/>
        <w:t xml:space="preserve">pred začatím zemných prác je potrebné vyznačiť všetky podzemné vedenia inžinierskych sietí na teréne s udaním hĺbky ich uloženia a ochranných pásiem. Pracovníci, ktorí budú tieto práce vykonávať musia byť o tom informovaní,  </w:t>
      </w:r>
    </w:p>
    <w:p w14:paraId="46F63E90" w14:textId="77777777" w:rsidR="00A20A3B" w:rsidRPr="00A20A3B" w:rsidRDefault="00A20A3B" w:rsidP="008A3C06">
      <w:pPr>
        <w:pStyle w:val="Text"/>
        <w:numPr>
          <w:ilvl w:val="0"/>
          <w:numId w:val="36"/>
        </w:numPr>
        <w:spacing w:after="0"/>
        <w:rPr>
          <w:rFonts w:cs="Arial"/>
          <w:lang w:val="sk-SK"/>
        </w:rPr>
      </w:pPr>
      <w:r w:rsidRPr="00A20A3B">
        <w:rPr>
          <w:rFonts w:cs="Arial"/>
          <w:lang w:val="sk-SK"/>
        </w:rPr>
        <w:t>v ochrannom pásme inžinierskych sietí je potrebné tieto práce vykonať ručným spôsobom,</w:t>
      </w:r>
    </w:p>
    <w:p w14:paraId="6FCB004A" w14:textId="77777777" w:rsidR="00A20A3B" w:rsidRPr="00A20A3B" w:rsidRDefault="00A20A3B" w:rsidP="008A3C06">
      <w:pPr>
        <w:pStyle w:val="Text"/>
        <w:numPr>
          <w:ilvl w:val="0"/>
          <w:numId w:val="36"/>
        </w:numPr>
        <w:spacing w:after="0"/>
        <w:rPr>
          <w:rFonts w:cs="Arial"/>
          <w:lang w:val="sk-SK"/>
        </w:rPr>
      </w:pPr>
      <w:r w:rsidRPr="00A20A3B">
        <w:rPr>
          <w:rFonts w:cs="Arial"/>
          <w:lang w:val="sk-SK"/>
        </w:rPr>
        <w:t xml:space="preserve">stavebné ryhy a  jamy vo väčších hĺbkach ako 1,3 m sa musia dostatočne zabezpečiť </w:t>
      </w:r>
      <w:proofErr w:type="spellStart"/>
      <w:r w:rsidRPr="00A20A3B">
        <w:rPr>
          <w:rFonts w:cs="Arial"/>
          <w:lang w:val="sk-SK"/>
        </w:rPr>
        <w:t>pažením</w:t>
      </w:r>
      <w:proofErr w:type="spellEnd"/>
      <w:r w:rsidRPr="00A20A3B">
        <w:rPr>
          <w:rFonts w:cs="Arial"/>
          <w:lang w:val="sk-SK"/>
        </w:rPr>
        <w:t xml:space="preserve"> proti zosuvu a ohradiť,</w:t>
      </w:r>
    </w:p>
    <w:p w14:paraId="59D6F8E3" w14:textId="77777777" w:rsidR="00A20A3B" w:rsidRPr="00A20A3B" w:rsidRDefault="00A20A3B" w:rsidP="008A3C06">
      <w:pPr>
        <w:pStyle w:val="Text"/>
        <w:numPr>
          <w:ilvl w:val="0"/>
          <w:numId w:val="36"/>
        </w:numPr>
        <w:spacing w:after="0"/>
        <w:rPr>
          <w:rFonts w:cs="Arial"/>
          <w:lang w:val="sk-SK"/>
        </w:rPr>
      </w:pPr>
      <w:r w:rsidRPr="00A20A3B">
        <w:rPr>
          <w:rFonts w:cs="Arial"/>
          <w:lang w:val="sk-SK"/>
        </w:rPr>
        <w:t>pádu osôb do stavebnej jamy sa musí zabrániť ohradením po obvode stavebnej jamy (dvojtyčové min. 1 m vysoké so zarážkou),</w:t>
      </w:r>
    </w:p>
    <w:p w14:paraId="27170CC9" w14:textId="77777777" w:rsidR="00A20A3B" w:rsidRPr="00A20A3B" w:rsidRDefault="00A20A3B" w:rsidP="008A3C06">
      <w:pPr>
        <w:pStyle w:val="Text"/>
        <w:numPr>
          <w:ilvl w:val="0"/>
          <w:numId w:val="36"/>
        </w:numPr>
        <w:spacing w:after="0"/>
        <w:rPr>
          <w:rFonts w:cs="Arial"/>
          <w:lang w:val="sk-SK"/>
        </w:rPr>
      </w:pPr>
      <w:r w:rsidRPr="00A20A3B">
        <w:rPr>
          <w:rFonts w:cs="Arial"/>
          <w:lang w:val="sk-SK"/>
        </w:rPr>
        <w:t xml:space="preserve">pri prácach vo výškach musia byť pracovníci chránení kolektívnymi prostriedkami (dostatočne únosným zábradlím, ochranným lešením) alebo osobnými ochrannými a istiacimi prostriedkami (napr. pásmo s lanom alebo bezpečnostný postroj s lanom),  </w:t>
      </w:r>
    </w:p>
    <w:p w14:paraId="3A523936" w14:textId="77777777" w:rsidR="00A20A3B" w:rsidRPr="00A20A3B" w:rsidRDefault="00A20A3B" w:rsidP="008A3C06">
      <w:pPr>
        <w:pStyle w:val="Text"/>
        <w:numPr>
          <w:ilvl w:val="0"/>
          <w:numId w:val="36"/>
        </w:numPr>
        <w:spacing w:after="0"/>
        <w:rPr>
          <w:rFonts w:cs="Arial"/>
          <w:lang w:val="sk-SK"/>
        </w:rPr>
      </w:pPr>
      <w:r w:rsidRPr="00A20A3B">
        <w:rPr>
          <w:rFonts w:cs="Arial"/>
          <w:lang w:val="sk-SK"/>
        </w:rPr>
        <w:t>pri výjazde áut zo staveniska je potrebné zabezpečiť čistenie vozidiel tak, aby nedošlo k znečisteniu verejných komunikácií. Prístupové komunikácie, pracovné plochy a pod. sa musia po celý čas výstavby na stavenisku udržiavať v bezpečnom stave.</w:t>
      </w:r>
    </w:p>
    <w:p w14:paraId="7F699D50" w14:textId="77777777" w:rsidR="00A20A3B" w:rsidRPr="00A20A3B" w:rsidRDefault="00A20A3B" w:rsidP="008A3C06">
      <w:pPr>
        <w:pStyle w:val="Text"/>
        <w:numPr>
          <w:ilvl w:val="0"/>
          <w:numId w:val="36"/>
        </w:numPr>
        <w:spacing w:after="0"/>
        <w:rPr>
          <w:rFonts w:cs="Arial"/>
          <w:lang w:val="sk-SK"/>
        </w:rPr>
      </w:pPr>
      <w:r w:rsidRPr="00A20A3B">
        <w:rPr>
          <w:rFonts w:cs="Arial"/>
          <w:lang w:val="sk-SK"/>
        </w:rPr>
        <w:t>všetky vstupy na stavenisko, montážne priestory a prístupové cesty musia byť osvetlené a označené bezpečnostnými značkami. Oplotenie staveniska musí mať uzamykateľné vstupy a výstupy.</w:t>
      </w:r>
    </w:p>
    <w:p w14:paraId="11C4F7F5" w14:textId="77777777" w:rsidR="00A20A3B" w:rsidRPr="00A20A3B" w:rsidRDefault="00A20A3B" w:rsidP="008A3C06">
      <w:pPr>
        <w:pStyle w:val="Text"/>
        <w:numPr>
          <w:ilvl w:val="0"/>
          <w:numId w:val="36"/>
        </w:numPr>
        <w:spacing w:after="0"/>
        <w:rPr>
          <w:rFonts w:cs="Arial"/>
          <w:lang w:val="sk-SK"/>
        </w:rPr>
      </w:pPr>
      <w:r w:rsidRPr="00A20A3B">
        <w:rPr>
          <w:rFonts w:cs="Arial"/>
          <w:lang w:val="sk-SK"/>
        </w:rPr>
        <w:t>skládky, sklady a jednotlivé miesta na uskladnenie materiálu sa nesmú umiestňovať na verejných komunikáciách a v priestoroch trvalo ohrozovaných dopravou bremien. Pri skladovaní materiálov sa musí zaistiť ich bezpečný prísun a odber v súlade s postupom stavebných prác,</w:t>
      </w:r>
    </w:p>
    <w:p w14:paraId="4C692913" w14:textId="77777777" w:rsidR="00A20A3B" w:rsidRPr="00A20A3B" w:rsidRDefault="00A20A3B" w:rsidP="008A3C06">
      <w:pPr>
        <w:pStyle w:val="Text"/>
        <w:numPr>
          <w:ilvl w:val="0"/>
          <w:numId w:val="36"/>
        </w:numPr>
        <w:spacing w:after="0"/>
        <w:rPr>
          <w:rFonts w:cs="Arial"/>
          <w:lang w:val="sk-SK"/>
        </w:rPr>
      </w:pPr>
      <w:r w:rsidRPr="00A20A3B">
        <w:rPr>
          <w:rFonts w:cs="Arial"/>
          <w:lang w:val="sk-SK"/>
        </w:rPr>
        <w:t>stavenisko sa musí zabezpečiť aj v čase, keď sa na ňom nepracuje,</w:t>
      </w:r>
    </w:p>
    <w:p w14:paraId="7959AB25" w14:textId="77777777" w:rsidR="00A20A3B" w:rsidRPr="00A20A3B" w:rsidRDefault="00A20A3B" w:rsidP="008A3C06">
      <w:pPr>
        <w:pStyle w:val="Text"/>
        <w:numPr>
          <w:ilvl w:val="0"/>
          <w:numId w:val="36"/>
        </w:numPr>
        <w:spacing w:after="0"/>
        <w:rPr>
          <w:rFonts w:cs="Arial"/>
          <w:lang w:val="sk-SK"/>
        </w:rPr>
      </w:pPr>
      <w:r w:rsidRPr="00A20A3B">
        <w:rPr>
          <w:rFonts w:cs="Arial"/>
          <w:lang w:val="sk-SK"/>
        </w:rPr>
        <w:t>každé dočasné elektrické zariadenie sa musí vypínať nielen v čase pracovného kľudu, ale aj v pracovnej dobe, pokiaľ nie je jeho zapojenie potrebné z prevádzkových alebo bezpečnostných dôvodov,</w:t>
      </w:r>
    </w:p>
    <w:p w14:paraId="0007A434" w14:textId="77777777" w:rsidR="00A20A3B" w:rsidRPr="00A20A3B" w:rsidRDefault="00A20A3B" w:rsidP="008A3C06">
      <w:pPr>
        <w:pStyle w:val="Text"/>
        <w:numPr>
          <w:ilvl w:val="0"/>
          <w:numId w:val="36"/>
        </w:numPr>
        <w:spacing w:after="0"/>
        <w:rPr>
          <w:rFonts w:cs="Arial"/>
          <w:lang w:val="sk-SK"/>
        </w:rPr>
      </w:pPr>
      <w:r w:rsidRPr="00A20A3B">
        <w:rPr>
          <w:rFonts w:cs="Arial"/>
          <w:lang w:val="sk-SK"/>
        </w:rPr>
        <w:t>pri stavebných prácach za zníženej viditeľnosti sa musí, v závislosti od druhu prác, zabezpečiť dostatočné osvetlenie,</w:t>
      </w:r>
    </w:p>
    <w:p w14:paraId="403318CF" w14:textId="77777777" w:rsidR="00A20A3B" w:rsidRPr="00A20A3B" w:rsidRDefault="00A20A3B" w:rsidP="008A3C06">
      <w:pPr>
        <w:pStyle w:val="Text"/>
        <w:numPr>
          <w:ilvl w:val="0"/>
          <w:numId w:val="36"/>
        </w:numPr>
        <w:spacing w:after="0"/>
        <w:rPr>
          <w:rFonts w:cs="Arial"/>
          <w:lang w:val="sk-SK"/>
        </w:rPr>
      </w:pPr>
      <w:r w:rsidRPr="00A20A3B">
        <w:rPr>
          <w:rFonts w:cs="Arial"/>
          <w:lang w:val="sk-SK"/>
        </w:rPr>
        <w:t>pri prácach vykonávaných na verejných komunikáciách, ktoré z prevádzkových dôvodov nemožno ohradiť, je potrebné zaistiť bezpečnosť prevádzky alebo osôb napr. riadením prevádzky, strážením alebo svetelným riadením dopravy,</w:t>
      </w:r>
    </w:p>
    <w:p w14:paraId="034BA6B4" w14:textId="77777777" w:rsidR="00A20A3B" w:rsidRPr="00A20A3B" w:rsidRDefault="00A20A3B" w:rsidP="008A3C06">
      <w:pPr>
        <w:pStyle w:val="Text"/>
        <w:numPr>
          <w:ilvl w:val="0"/>
          <w:numId w:val="36"/>
        </w:numPr>
        <w:spacing w:after="0"/>
        <w:rPr>
          <w:rFonts w:cs="Arial"/>
          <w:lang w:val="sk-SK"/>
        </w:rPr>
      </w:pPr>
      <w:r w:rsidRPr="00A20A3B">
        <w:rPr>
          <w:rFonts w:cs="Arial"/>
          <w:lang w:val="sk-SK"/>
        </w:rPr>
        <w:t xml:space="preserve">na stavenisku musí byť okrem projektovej dokumentácie potrebnej na uskutočňovanie stavby aj </w:t>
      </w:r>
      <w:proofErr w:type="spellStart"/>
      <w:r w:rsidRPr="00A20A3B">
        <w:rPr>
          <w:rFonts w:cs="Arial"/>
          <w:lang w:val="sk-SK"/>
        </w:rPr>
        <w:t>zhotoviteľská</w:t>
      </w:r>
      <w:proofErr w:type="spellEnd"/>
      <w:r w:rsidRPr="00A20A3B">
        <w:rPr>
          <w:rFonts w:cs="Arial"/>
          <w:lang w:val="sk-SK"/>
        </w:rPr>
        <w:t xml:space="preserve"> dokumentácia, návody a pravidlá o bezpečnosti a ochrane zdravia pri práci potrebné na bezpečný výkon práce. Súčasťou </w:t>
      </w:r>
      <w:proofErr w:type="spellStart"/>
      <w:r w:rsidRPr="00A20A3B">
        <w:rPr>
          <w:rFonts w:cs="Arial"/>
          <w:lang w:val="sk-SK"/>
        </w:rPr>
        <w:t>zhotoviteľskej</w:t>
      </w:r>
      <w:proofErr w:type="spellEnd"/>
      <w:r w:rsidRPr="00A20A3B">
        <w:rPr>
          <w:rFonts w:cs="Arial"/>
          <w:lang w:val="sk-SK"/>
        </w:rPr>
        <w:t xml:space="preserve"> dokumentácie je technologický postup stavebných prác vo vzťahu k zaisteniu bezpečnosti a ochrany zdravia pri práci</w:t>
      </w:r>
    </w:p>
    <w:p w14:paraId="0846FEEB" w14:textId="77777777" w:rsidR="00A20A3B" w:rsidRPr="00A20A3B" w:rsidRDefault="00A20A3B" w:rsidP="008A3C06">
      <w:pPr>
        <w:pStyle w:val="Text"/>
        <w:numPr>
          <w:ilvl w:val="0"/>
          <w:numId w:val="36"/>
        </w:numPr>
        <w:spacing w:after="0"/>
        <w:rPr>
          <w:rFonts w:cs="Arial"/>
          <w:b/>
          <w:lang w:val="sk-SK"/>
        </w:rPr>
      </w:pPr>
      <w:r w:rsidRPr="00A20A3B">
        <w:rPr>
          <w:rFonts w:cs="Arial"/>
          <w:lang w:val="sk-SK"/>
        </w:rPr>
        <w:t xml:space="preserve">ak stavebné práce na stavenisku bude vykonávať viac ako jedna právnická resp. fyzická osoba, stavebník v zmysle nariadenia vlády SR č. 396/2006 Z. z. zabezpečí pred zriadením staveniska vypracovanie </w:t>
      </w:r>
      <w:r w:rsidRPr="00A20A3B">
        <w:rPr>
          <w:rFonts w:cs="Arial"/>
          <w:b/>
          <w:lang w:val="sk-SK"/>
        </w:rPr>
        <w:t xml:space="preserve">plánu bezpečnosti a ochrany zdravia pri práci </w:t>
      </w:r>
      <w:r w:rsidRPr="00A20A3B">
        <w:rPr>
          <w:rFonts w:cs="Arial"/>
          <w:lang w:val="sk-SK"/>
        </w:rPr>
        <w:t>a ustanovenie koordinátora dokumentácie ako aj koordinátora bezpečnosti práce.</w:t>
      </w:r>
    </w:p>
    <w:p w14:paraId="26AE2157" w14:textId="77777777" w:rsidR="00A20A3B" w:rsidRPr="00A20A3B" w:rsidRDefault="00A20A3B" w:rsidP="00A20A3B">
      <w:pPr>
        <w:pStyle w:val="Text"/>
        <w:rPr>
          <w:lang w:val="sk-SK"/>
        </w:rPr>
      </w:pPr>
    </w:p>
    <w:p w14:paraId="0141D846" w14:textId="77777777" w:rsidR="00A20A3B" w:rsidRPr="00A20A3B" w:rsidRDefault="00A20A3B" w:rsidP="00A20A3B">
      <w:pPr>
        <w:pStyle w:val="Text"/>
        <w:rPr>
          <w:lang w:val="sk-SK"/>
        </w:rPr>
      </w:pPr>
    </w:p>
    <w:p w14:paraId="56129935" w14:textId="77777777" w:rsidR="00A20A3B" w:rsidRPr="00A20A3B" w:rsidRDefault="00A20A3B" w:rsidP="008A3C06">
      <w:pPr>
        <w:pStyle w:val="Nadpis30"/>
        <w:rPr>
          <w:lang w:val="sk-SK"/>
        </w:rPr>
      </w:pPr>
      <w:bookmarkStart w:id="378" w:name="_Toc113914925"/>
      <w:bookmarkStart w:id="379" w:name="_Toc151456959"/>
      <w:bookmarkStart w:id="380" w:name="_Toc184799204"/>
      <w:r w:rsidRPr="00A20A3B">
        <w:rPr>
          <w:lang w:val="sk-SK"/>
        </w:rPr>
        <w:t>POVINNOSŤ OBOZNÁMIŤ PRACOVNÍKOV ZÚČASTNENÝCH NA VÝSTAVBE S BEZPEČNOSTNÝMI, PREVADZKOVÝMI A PROTIPOŽIARNÝMI PRAVIDLAMI PLATNÝMI V PREVADZKOVANÝCH STAVEBNÝCH OBJEKTOCH ALEBO PREVÁDZKOVÝCH SÚBOROCH</w:t>
      </w:r>
      <w:bookmarkEnd w:id="378"/>
      <w:bookmarkEnd w:id="379"/>
      <w:bookmarkEnd w:id="380"/>
    </w:p>
    <w:p w14:paraId="228C690D" w14:textId="77777777" w:rsidR="00A20A3B" w:rsidRPr="00A20A3B" w:rsidRDefault="00A20A3B" w:rsidP="00A20A3B">
      <w:pPr>
        <w:pStyle w:val="Text"/>
        <w:rPr>
          <w:lang w:val="sk-SK"/>
        </w:rPr>
      </w:pPr>
      <w:r w:rsidRPr="00A20A3B">
        <w:rPr>
          <w:lang w:val="sk-SK"/>
        </w:rPr>
        <w:t>Pred začatím prác musia byť všetci pracovníci na stavbe poučení o bezpečnostných predpisoch pre všetky práce, ktoré prichádzajú do úvahy. Tieto opatrenia musia byť riadne zaistené a kontrolované.</w:t>
      </w:r>
    </w:p>
    <w:p w14:paraId="7FA6D66F" w14:textId="77777777" w:rsidR="00A20A3B" w:rsidRPr="00A20A3B" w:rsidRDefault="00A20A3B" w:rsidP="00A20A3B">
      <w:pPr>
        <w:pStyle w:val="Text"/>
        <w:rPr>
          <w:lang w:val="sk-SK"/>
        </w:rPr>
      </w:pPr>
      <w:r w:rsidRPr="00A20A3B">
        <w:rPr>
          <w:lang w:val="sk-SK"/>
        </w:rPr>
        <w:t>Všetci pracovníci musia používať predpísané ochranné pomôcky. Na pracovisku musí byť udržiavaný poriadok a čistota. Musí sa dbať na ochranu proti požiaru a protipožiarne pomôcky sa musia udržiavať v pohotovosti.</w:t>
      </w:r>
    </w:p>
    <w:p w14:paraId="3E7D61CD" w14:textId="77777777" w:rsidR="00A20A3B" w:rsidRPr="00A20A3B" w:rsidRDefault="00A20A3B" w:rsidP="00A20A3B">
      <w:pPr>
        <w:pStyle w:val="Text"/>
        <w:rPr>
          <w:lang w:val="sk-SK"/>
        </w:rPr>
      </w:pPr>
      <w:r w:rsidRPr="00A20A3B">
        <w:rPr>
          <w:lang w:val="sk-SK"/>
        </w:rPr>
        <w:t>U vedúceho stavby alebo v miestnosti ním určenej musí byť umiestnená lekárnička prvej pomoci. V prípade úrazu lekárske ošetrenie bude poskytnuté v nemocnici. Pri telefóne vedúceho musí byť vyvesený prehľad telefónnych čísel núdzového volania požiarnej služby, zdravotníckej prvej pomoci, polície, vodárni, elektrárni, plynárni a pod.</w:t>
      </w:r>
    </w:p>
    <w:p w14:paraId="6B1DCA84" w14:textId="77777777" w:rsidR="00A20A3B" w:rsidRPr="00A20A3B" w:rsidRDefault="00A20A3B" w:rsidP="00A20A3B">
      <w:pPr>
        <w:pStyle w:val="Text"/>
        <w:rPr>
          <w:lang w:val="sk-SK"/>
        </w:rPr>
      </w:pPr>
    </w:p>
    <w:p w14:paraId="70EF0A02" w14:textId="77777777" w:rsidR="00A20A3B" w:rsidRPr="00A20A3B" w:rsidRDefault="00A20A3B" w:rsidP="008A3C06">
      <w:pPr>
        <w:pStyle w:val="Nadpis30"/>
        <w:rPr>
          <w:lang w:val="sk-SK"/>
        </w:rPr>
      </w:pPr>
      <w:bookmarkStart w:id="381" w:name="_Toc113914926"/>
      <w:bookmarkStart w:id="382" w:name="_Toc151456960"/>
      <w:bookmarkStart w:id="383" w:name="_Toc184799205"/>
      <w:r w:rsidRPr="00A20A3B">
        <w:rPr>
          <w:lang w:val="sk-SK"/>
        </w:rPr>
        <w:t>PODMIENKY POŽIARNEJ BEZPEČNOSTI PREVÁDZKY A BUDOVANEJ STAVBY</w:t>
      </w:r>
      <w:bookmarkEnd w:id="381"/>
      <w:bookmarkEnd w:id="382"/>
      <w:bookmarkEnd w:id="383"/>
    </w:p>
    <w:p w14:paraId="1D5FE9D6" w14:textId="77777777" w:rsidR="00A20A3B" w:rsidRPr="00A20A3B" w:rsidRDefault="00A20A3B" w:rsidP="00A20A3B">
      <w:pPr>
        <w:pStyle w:val="Text"/>
        <w:rPr>
          <w:lang w:val="sk-SK"/>
        </w:rPr>
      </w:pPr>
      <w:r w:rsidRPr="00A20A3B">
        <w:rPr>
          <w:lang w:val="sk-SK"/>
        </w:rPr>
        <w:t>Zabezpečenie požiarnej ochrany staveniska musí byť zrealizované v súlade s uvedenými STN a vyhláškami MVSR:</w:t>
      </w:r>
    </w:p>
    <w:p w14:paraId="039A7B02" w14:textId="77777777" w:rsidR="00A20A3B" w:rsidRPr="00A20A3B" w:rsidRDefault="00A20A3B" w:rsidP="008A3C06">
      <w:pPr>
        <w:pStyle w:val="Text"/>
        <w:numPr>
          <w:ilvl w:val="0"/>
          <w:numId w:val="21"/>
        </w:numPr>
        <w:spacing w:after="0"/>
        <w:rPr>
          <w:lang w:val="sk-SK"/>
        </w:rPr>
      </w:pPr>
      <w:r w:rsidRPr="00A20A3B">
        <w:rPr>
          <w:lang w:val="sk-SK"/>
        </w:rPr>
        <w:t xml:space="preserve">STN 92 0201 – 1,2,3,4,  STN 73 0875,  STN 73 0873,  STN 73 0818,  STN 92  0202-1, </w:t>
      </w:r>
    </w:p>
    <w:p w14:paraId="586D9B0C" w14:textId="77777777" w:rsidR="00A20A3B" w:rsidRPr="00A20A3B" w:rsidRDefault="00A20A3B" w:rsidP="008A3C06">
      <w:pPr>
        <w:pStyle w:val="Text"/>
        <w:numPr>
          <w:ilvl w:val="0"/>
          <w:numId w:val="21"/>
        </w:numPr>
        <w:spacing w:after="0"/>
        <w:rPr>
          <w:lang w:val="sk-SK"/>
        </w:rPr>
      </w:pPr>
      <w:r w:rsidRPr="00A20A3B">
        <w:rPr>
          <w:lang w:val="sk-SK"/>
        </w:rPr>
        <w:t xml:space="preserve">Vyhláška Ministerstva vnútra Slovenskej republiky č. 94/2004 Z. z., </w:t>
      </w:r>
    </w:p>
    <w:p w14:paraId="7FE1F259" w14:textId="77777777" w:rsidR="00A20A3B" w:rsidRPr="00A20A3B" w:rsidRDefault="00A20A3B" w:rsidP="008A3C06">
      <w:pPr>
        <w:pStyle w:val="Text"/>
        <w:numPr>
          <w:ilvl w:val="0"/>
          <w:numId w:val="21"/>
        </w:numPr>
        <w:spacing w:after="0"/>
        <w:rPr>
          <w:lang w:val="sk-SK"/>
        </w:rPr>
      </w:pPr>
      <w:r w:rsidRPr="00A20A3B">
        <w:rPr>
          <w:lang w:val="sk-SK"/>
        </w:rPr>
        <w:t xml:space="preserve">Vyhláška Ministerstva vnútra Slovenskej republiky č. 96/2004 Z. z., </w:t>
      </w:r>
    </w:p>
    <w:p w14:paraId="1A1B3C1E" w14:textId="77777777" w:rsidR="00A20A3B" w:rsidRPr="00A20A3B" w:rsidRDefault="00A20A3B" w:rsidP="008A3C06">
      <w:pPr>
        <w:pStyle w:val="Text"/>
        <w:numPr>
          <w:ilvl w:val="0"/>
          <w:numId w:val="21"/>
        </w:numPr>
        <w:spacing w:after="0"/>
        <w:rPr>
          <w:lang w:val="sk-SK"/>
        </w:rPr>
      </w:pPr>
      <w:r w:rsidRPr="00A20A3B">
        <w:rPr>
          <w:lang w:val="sk-SK"/>
        </w:rPr>
        <w:t>Vyhláška Ministerstva vnútra Slovenskej republiky č. 124/2000 Z. z.</w:t>
      </w:r>
    </w:p>
    <w:p w14:paraId="21DE0113" w14:textId="77777777" w:rsidR="00A20A3B" w:rsidRPr="00A20A3B" w:rsidRDefault="00A20A3B" w:rsidP="00A20A3B">
      <w:pPr>
        <w:pStyle w:val="Text"/>
        <w:ind w:firstLine="0"/>
        <w:rPr>
          <w:lang w:val="sk-SK"/>
        </w:rPr>
      </w:pPr>
    </w:p>
    <w:p w14:paraId="5CDBF5E4" w14:textId="77777777" w:rsidR="00A20A3B" w:rsidRPr="00A20A3B" w:rsidRDefault="00A20A3B" w:rsidP="008A3C06">
      <w:pPr>
        <w:pStyle w:val="Nadpis30"/>
        <w:rPr>
          <w:lang w:val="sk-SK"/>
        </w:rPr>
      </w:pPr>
      <w:bookmarkStart w:id="384" w:name="_Toc113914927"/>
      <w:bookmarkStart w:id="385" w:name="_Toc151456961"/>
      <w:bookmarkStart w:id="386" w:name="_Toc184799206"/>
      <w:r w:rsidRPr="00A20A3B">
        <w:rPr>
          <w:lang w:val="sk-SK"/>
        </w:rPr>
        <w:t>PODMIENKY UDRŽIAVANIA ČISTOTY A PORIADKU NA PRIĽAHLÝCH CHODNÍKOCH</w:t>
      </w:r>
      <w:bookmarkEnd w:id="384"/>
      <w:bookmarkEnd w:id="385"/>
      <w:bookmarkEnd w:id="386"/>
    </w:p>
    <w:p w14:paraId="7D750A4F" w14:textId="77777777" w:rsidR="00A20A3B" w:rsidRPr="00A20A3B" w:rsidRDefault="00A20A3B" w:rsidP="00A20A3B">
      <w:pPr>
        <w:pStyle w:val="Text"/>
        <w:rPr>
          <w:lang w:val="sk-SK"/>
        </w:rPr>
      </w:pPr>
      <w:r w:rsidRPr="00A20A3B">
        <w:rPr>
          <w:lang w:val="sk-SK"/>
        </w:rPr>
        <w:t xml:space="preserve">Vozidlá vychádzajúci zo staveniska musí byť riadne očistené, aby nedochádzalo k znečisťovaniu verejných komunikácií najmä zeminou, betónovou zmesou a pod. Prípadné znečistenia verejných komunikácií a chodníkov musia byť pravidelne odstraňované. Vozidlá dopravujúce sypké materiály musia používať na zakrytie hmôt plachty, vybúranú </w:t>
      </w:r>
      <w:proofErr w:type="spellStart"/>
      <w:r w:rsidRPr="00A20A3B">
        <w:rPr>
          <w:lang w:val="sk-SK"/>
        </w:rPr>
        <w:t>suť</w:t>
      </w:r>
      <w:proofErr w:type="spellEnd"/>
      <w:r w:rsidRPr="00A20A3B">
        <w:rPr>
          <w:lang w:val="sk-SK"/>
        </w:rPr>
        <w:t xml:space="preserve"> je nutné v prípade zvýšenej prašnosti kropiť.</w:t>
      </w:r>
    </w:p>
    <w:p w14:paraId="0E197AC7" w14:textId="77777777" w:rsidR="00A20A3B" w:rsidRPr="00A20A3B" w:rsidRDefault="00A20A3B" w:rsidP="00A20A3B">
      <w:pPr>
        <w:pStyle w:val="Text"/>
        <w:rPr>
          <w:lang w:val="sk-SK"/>
        </w:rPr>
      </w:pPr>
      <w:r w:rsidRPr="00A20A3B">
        <w:rPr>
          <w:lang w:val="sk-SK"/>
        </w:rPr>
        <w:t>Na stavenisku - pri výjazde zo staveniska bude spevnená plocha výjazde využitá ako plocha pre mechanické dočistenie vozidiel odchádzajúcich zo stavby. Zhotoviteľ stavby zabezpečí techniku (kropiaca voz a vozidlo s kefami na čistenie komunikácií), ktorá v prípade potreby bude odstraňovať nečistoty z verejných komunikácií a chodníkov.</w:t>
      </w:r>
    </w:p>
    <w:p w14:paraId="0287E45C" w14:textId="77777777" w:rsidR="00A20A3B" w:rsidRPr="00A20A3B" w:rsidRDefault="00A20A3B" w:rsidP="00A20A3B">
      <w:pPr>
        <w:pStyle w:val="Text"/>
        <w:rPr>
          <w:lang w:val="sk-SK"/>
        </w:rPr>
      </w:pPr>
    </w:p>
    <w:p w14:paraId="32505C83" w14:textId="77777777" w:rsidR="00A20A3B" w:rsidRPr="00A20A3B" w:rsidRDefault="00A20A3B" w:rsidP="008A3C06">
      <w:pPr>
        <w:pStyle w:val="Nadpis30"/>
        <w:rPr>
          <w:lang w:val="sk-SK"/>
        </w:rPr>
      </w:pPr>
      <w:bookmarkStart w:id="387" w:name="_Toc151456962"/>
      <w:bookmarkStart w:id="388" w:name="_Toc184799207"/>
      <w:r w:rsidRPr="00A20A3B">
        <w:rPr>
          <w:lang w:val="sk-SK"/>
        </w:rPr>
        <w:t>TELEFÓNE ČÍSLA STAVBY</w:t>
      </w:r>
      <w:bookmarkEnd w:id="387"/>
      <w:bookmarkEnd w:id="388"/>
    </w:p>
    <w:p w14:paraId="4FF9E52F" w14:textId="77777777" w:rsidR="00A20A3B" w:rsidRPr="00A20A3B" w:rsidRDefault="00A20A3B" w:rsidP="00A20A3B">
      <w:pPr>
        <w:pStyle w:val="Text"/>
        <w:rPr>
          <w:lang w:val="sk-SK"/>
        </w:rPr>
      </w:pPr>
      <w:r w:rsidRPr="00A20A3B">
        <w:rPr>
          <w:lang w:val="sk-SK"/>
        </w:rPr>
        <w:t xml:space="preserve">Jedná sa o oboznamujúcu povinnosť stavebného dozoru (resp. povereného pracovníka stavby), viažuca sa k pracovníkom zúčastneným na výstavbe polyfunkčného bytového domu </w:t>
      </w:r>
      <w:proofErr w:type="spellStart"/>
      <w:r w:rsidRPr="00A20A3B">
        <w:rPr>
          <w:lang w:val="sk-SK"/>
        </w:rPr>
        <w:t>t.j</w:t>
      </w:r>
      <w:proofErr w:type="spellEnd"/>
      <w:r w:rsidRPr="00A20A3B">
        <w:rPr>
          <w:lang w:val="sk-SK"/>
        </w:rPr>
        <w:t>. zabezpečenie ich informovanosti o bezpečnostných, prevádzkových a protipožiarnych pravidlách platných na zriadenom stavenisku počas prác, včítane znalosti základných telefónnych čísiel.</w:t>
      </w:r>
    </w:p>
    <w:p w14:paraId="40DA1384" w14:textId="77777777" w:rsidR="00A20A3B" w:rsidRPr="00A20A3B" w:rsidRDefault="00A20A3B" w:rsidP="00A20A3B">
      <w:pPr>
        <w:pStyle w:val="Text"/>
        <w:rPr>
          <w:lang w:val="sk-SK"/>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2"/>
      </w:tblGrid>
      <w:tr w:rsidR="00A20A3B" w:rsidRPr="00A20A3B" w14:paraId="66064719" w14:textId="77777777" w:rsidTr="00A43769">
        <w:trPr>
          <w:jc w:val="center"/>
        </w:trPr>
        <w:tc>
          <w:tcPr>
            <w:tcW w:w="5382" w:type="dxa"/>
            <w:tcBorders>
              <w:top w:val="single" w:sz="4" w:space="0" w:color="auto"/>
              <w:left w:val="single" w:sz="4" w:space="0" w:color="auto"/>
              <w:bottom w:val="single" w:sz="4" w:space="0" w:color="auto"/>
              <w:right w:val="single" w:sz="4" w:space="0" w:color="auto"/>
            </w:tcBorders>
            <w:hideMark/>
          </w:tcPr>
          <w:p w14:paraId="092B87D2" w14:textId="77777777" w:rsidR="00A20A3B" w:rsidRPr="00A20A3B" w:rsidRDefault="00A20A3B" w:rsidP="00A43769">
            <w:pPr>
              <w:jc w:val="left"/>
              <w:rPr>
                <w:rFonts w:cs="Arial"/>
                <w:sz w:val="18"/>
                <w:szCs w:val="18"/>
                <w:lang w:val="sk-SK" w:eastAsia="en-US"/>
              </w:rPr>
            </w:pPr>
            <w:r w:rsidRPr="00A20A3B">
              <w:rPr>
                <w:rFonts w:cs="Arial"/>
                <w:b/>
                <w:bCs/>
                <w:sz w:val="18"/>
                <w:szCs w:val="18"/>
                <w:lang w:val="sk-SK" w:eastAsia="en-US"/>
              </w:rPr>
              <w:t>a, Tiesňové volania:</w:t>
            </w:r>
            <w:r w:rsidRPr="00A20A3B">
              <w:rPr>
                <w:rFonts w:cs="Arial"/>
                <w:sz w:val="18"/>
                <w:szCs w:val="18"/>
                <w:lang w:val="sk-SK" w:eastAsia="en-US"/>
              </w:rPr>
              <w:br/>
              <w:t>SOS Tiesňové volania                                   112</w:t>
            </w:r>
            <w:r w:rsidRPr="00A20A3B">
              <w:rPr>
                <w:rFonts w:cs="Arial"/>
                <w:sz w:val="18"/>
                <w:szCs w:val="18"/>
                <w:lang w:val="sk-SK" w:eastAsia="en-US"/>
              </w:rPr>
              <w:br/>
              <w:t>Polícia                                                            158</w:t>
            </w:r>
            <w:r w:rsidRPr="00A20A3B">
              <w:rPr>
                <w:rFonts w:cs="Arial"/>
                <w:sz w:val="18"/>
                <w:szCs w:val="18"/>
                <w:lang w:val="sk-SK" w:eastAsia="en-US"/>
              </w:rPr>
              <w:br/>
              <w:t>Mestská polícia                                              159</w:t>
            </w:r>
            <w:r w:rsidRPr="00A20A3B">
              <w:rPr>
                <w:rFonts w:cs="Arial"/>
                <w:sz w:val="18"/>
                <w:szCs w:val="18"/>
                <w:lang w:val="sk-SK" w:eastAsia="en-US"/>
              </w:rPr>
              <w:br/>
              <w:t>Záchranná zdravotná služba                          155</w:t>
            </w:r>
            <w:r w:rsidRPr="00A20A3B">
              <w:rPr>
                <w:rFonts w:cs="Arial"/>
                <w:sz w:val="18"/>
                <w:szCs w:val="18"/>
                <w:lang w:val="sk-SK" w:eastAsia="en-US"/>
              </w:rPr>
              <w:br/>
              <w:t>Hasičský a záchranný zbor                            150</w:t>
            </w:r>
          </w:p>
        </w:tc>
      </w:tr>
      <w:tr w:rsidR="00A20A3B" w:rsidRPr="00A20A3B" w14:paraId="1F566CEE" w14:textId="77777777" w:rsidTr="00A43769">
        <w:trPr>
          <w:jc w:val="center"/>
        </w:trPr>
        <w:tc>
          <w:tcPr>
            <w:tcW w:w="5382" w:type="dxa"/>
            <w:tcBorders>
              <w:top w:val="single" w:sz="4" w:space="0" w:color="auto"/>
              <w:left w:val="single" w:sz="4" w:space="0" w:color="auto"/>
              <w:bottom w:val="single" w:sz="4" w:space="0" w:color="auto"/>
              <w:right w:val="single" w:sz="4" w:space="0" w:color="auto"/>
            </w:tcBorders>
            <w:hideMark/>
          </w:tcPr>
          <w:p w14:paraId="19E272AF" w14:textId="77777777" w:rsidR="00A20A3B" w:rsidRPr="00A20A3B" w:rsidRDefault="00A20A3B" w:rsidP="00A43769">
            <w:pPr>
              <w:jc w:val="left"/>
              <w:rPr>
                <w:rFonts w:cs="Arial"/>
                <w:sz w:val="18"/>
                <w:szCs w:val="18"/>
                <w:lang w:val="sk-SK" w:eastAsia="en-US"/>
              </w:rPr>
            </w:pPr>
            <w:r w:rsidRPr="00A20A3B">
              <w:rPr>
                <w:rFonts w:cs="Arial"/>
                <w:b/>
                <w:bCs/>
                <w:sz w:val="18"/>
                <w:szCs w:val="18"/>
                <w:lang w:val="sk-SK" w:eastAsia="en-US"/>
              </w:rPr>
              <w:t>b, Poruchové služby:</w:t>
            </w:r>
            <w:r w:rsidRPr="00A20A3B">
              <w:rPr>
                <w:rFonts w:cs="Arial"/>
                <w:sz w:val="18"/>
                <w:szCs w:val="18"/>
                <w:lang w:val="sk-SK" w:eastAsia="en-US"/>
              </w:rPr>
              <w:br/>
              <w:t>Poruchy - plyn                                                 0850 111 727</w:t>
            </w:r>
            <w:r w:rsidRPr="00A20A3B">
              <w:rPr>
                <w:rFonts w:cs="Arial"/>
                <w:sz w:val="18"/>
                <w:szCs w:val="18"/>
                <w:lang w:val="sk-SK" w:eastAsia="en-US"/>
              </w:rPr>
              <w:br/>
              <w:t>Poruchy - elektrický prúd                                 0850 111 555</w:t>
            </w:r>
            <w:r w:rsidRPr="00A20A3B">
              <w:rPr>
                <w:rFonts w:cs="Arial"/>
                <w:sz w:val="18"/>
                <w:szCs w:val="18"/>
                <w:lang w:val="sk-SK" w:eastAsia="en-US"/>
              </w:rPr>
              <w:br/>
              <w:t>Poruchy - voda                                                0800 121 333</w:t>
            </w:r>
            <w:r w:rsidRPr="00A20A3B">
              <w:rPr>
                <w:rFonts w:cs="Arial"/>
                <w:sz w:val="18"/>
                <w:szCs w:val="18"/>
                <w:lang w:val="sk-SK" w:eastAsia="en-US"/>
              </w:rPr>
              <w:br/>
              <w:t>Poruchy - verejné osvetlenie                           02/63 81 01 51</w:t>
            </w:r>
          </w:p>
        </w:tc>
      </w:tr>
      <w:tr w:rsidR="00A20A3B" w:rsidRPr="00A20A3B" w14:paraId="2AE74728" w14:textId="77777777" w:rsidTr="00A43769">
        <w:trPr>
          <w:jc w:val="center"/>
        </w:trPr>
        <w:tc>
          <w:tcPr>
            <w:tcW w:w="5382" w:type="dxa"/>
            <w:tcBorders>
              <w:top w:val="single" w:sz="4" w:space="0" w:color="auto"/>
              <w:left w:val="single" w:sz="4" w:space="0" w:color="auto"/>
              <w:bottom w:val="single" w:sz="4" w:space="0" w:color="auto"/>
              <w:right w:val="single" w:sz="4" w:space="0" w:color="auto"/>
            </w:tcBorders>
            <w:hideMark/>
          </w:tcPr>
          <w:p w14:paraId="519DB9A1" w14:textId="77777777" w:rsidR="00A20A3B" w:rsidRPr="00A20A3B" w:rsidRDefault="00A20A3B" w:rsidP="00A43769">
            <w:pPr>
              <w:jc w:val="left"/>
              <w:rPr>
                <w:rFonts w:cs="Arial"/>
                <w:sz w:val="18"/>
                <w:szCs w:val="18"/>
                <w:lang w:val="sk-SK" w:eastAsia="en-US"/>
              </w:rPr>
            </w:pPr>
            <w:r w:rsidRPr="00A20A3B">
              <w:rPr>
                <w:rFonts w:cs="Arial"/>
                <w:b/>
                <w:bCs/>
                <w:sz w:val="18"/>
                <w:szCs w:val="18"/>
                <w:lang w:val="sk-SK" w:eastAsia="en-US"/>
              </w:rPr>
              <w:t>c, Lekárska pohotovosť:</w:t>
            </w:r>
            <w:r w:rsidRPr="00A20A3B">
              <w:rPr>
                <w:rFonts w:cs="Arial"/>
                <w:sz w:val="18"/>
                <w:szCs w:val="18"/>
                <w:lang w:val="sk-SK" w:eastAsia="en-US"/>
              </w:rPr>
              <w:br/>
              <w:t>Ambulancia rýchlej zdravotnej pomoci            02/44 68 02 0</w:t>
            </w:r>
            <w:r w:rsidRPr="00A20A3B">
              <w:rPr>
                <w:rFonts w:cs="Arial"/>
                <w:sz w:val="18"/>
                <w:szCs w:val="18"/>
                <w:lang w:val="sk-SK" w:eastAsia="en-US"/>
              </w:rPr>
              <w:br/>
              <w:t>Pohotovosť pre dospelých:</w:t>
            </w:r>
            <w:r w:rsidRPr="00A20A3B">
              <w:rPr>
                <w:rFonts w:cs="Arial"/>
                <w:sz w:val="18"/>
                <w:szCs w:val="18"/>
                <w:lang w:val="sk-SK" w:eastAsia="en-US"/>
              </w:rPr>
              <w:br/>
            </w:r>
            <w:proofErr w:type="spellStart"/>
            <w:r w:rsidRPr="00A20A3B">
              <w:rPr>
                <w:rFonts w:cs="Arial"/>
                <w:sz w:val="18"/>
                <w:szCs w:val="18"/>
                <w:lang w:val="sk-SK" w:eastAsia="en-US"/>
              </w:rPr>
              <w:t>Strečnianska</w:t>
            </w:r>
            <w:proofErr w:type="spellEnd"/>
            <w:r w:rsidRPr="00A20A3B">
              <w:rPr>
                <w:rFonts w:cs="Arial"/>
                <w:sz w:val="18"/>
                <w:szCs w:val="18"/>
                <w:lang w:val="sk-SK" w:eastAsia="en-US"/>
              </w:rPr>
              <w:t xml:space="preserve"> 13, Bratislava                            02/63 83 31 30</w:t>
            </w:r>
            <w:r w:rsidRPr="00A20A3B">
              <w:rPr>
                <w:rFonts w:cs="Arial"/>
                <w:sz w:val="18"/>
                <w:szCs w:val="18"/>
                <w:lang w:val="sk-SK" w:eastAsia="en-US"/>
              </w:rPr>
              <w:br/>
              <w:t>Ružinovská 10, Bratislava                              02/48 27 92 5</w:t>
            </w:r>
            <w:r w:rsidRPr="00A20A3B">
              <w:rPr>
                <w:rFonts w:cs="Arial"/>
                <w:sz w:val="18"/>
                <w:szCs w:val="18"/>
                <w:lang w:val="sk-SK" w:eastAsia="en-US"/>
              </w:rPr>
              <w:br/>
            </w:r>
          </w:p>
        </w:tc>
      </w:tr>
      <w:tr w:rsidR="00A20A3B" w:rsidRPr="00A20A3B" w14:paraId="226D430F" w14:textId="77777777" w:rsidTr="00A43769">
        <w:trPr>
          <w:jc w:val="center"/>
        </w:trPr>
        <w:tc>
          <w:tcPr>
            <w:tcW w:w="5382" w:type="dxa"/>
            <w:tcBorders>
              <w:top w:val="single" w:sz="4" w:space="0" w:color="auto"/>
              <w:left w:val="single" w:sz="4" w:space="0" w:color="auto"/>
              <w:bottom w:val="single" w:sz="4" w:space="0" w:color="auto"/>
              <w:right w:val="single" w:sz="4" w:space="0" w:color="auto"/>
            </w:tcBorders>
            <w:hideMark/>
          </w:tcPr>
          <w:p w14:paraId="05A19211" w14:textId="77777777" w:rsidR="00A20A3B" w:rsidRPr="00A20A3B" w:rsidRDefault="00A20A3B" w:rsidP="00A43769">
            <w:pPr>
              <w:jc w:val="left"/>
              <w:rPr>
                <w:rFonts w:cs="Arial"/>
                <w:sz w:val="18"/>
                <w:szCs w:val="18"/>
                <w:lang w:val="sk-SK" w:eastAsia="en-US"/>
              </w:rPr>
            </w:pPr>
            <w:r w:rsidRPr="00A20A3B">
              <w:rPr>
                <w:rFonts w:cs="Arial"/>
                <w:b/>
                <w:bCs/>
                <w:sz w:val="18"/>
                <w:szCs w:val="18"/>
                <w:lang w:val="sk-SK" w:eastAsia="en-US"/>
              </w:rPr>
              <w:t>d, Lekárne - stála pohotovostná služba:</w:t>
            </w:r>
            <w:r w:rsidRPr="00A20A3B">
              <w:rPr>
                <w:rFonts w:cs="Arial"/>
                <w:sz w:val="18"/>
                <w:szCs w:val="18"/>
                <w:lang w:val="sk-SK" w:eastAsia="en-US"/>
              </w:rPr>
              <w:br/>
              <w:t>Líščie údolie                                                     02/65 42 59 62</w:t>
            </w:r>
            <w:r w:rsidRPr="00A20A3B">
              <w:rPr>
                <w:rFonts w:cs="Arial"/>
                <w:sz w:val="18"/>
                <w:szCs w:val="18"/>
                <w:lang w:val="sk-SK" w:eastAsia="en-US"/>
              </w:rPr>
              <w:br/>
              <w:t>Nám. SNP                                                        02/54 43 29 52</w:t>
            </w:r>
            <w:r w:rsidRPr="00A20A3B">
              <w:rPr>
                <w:rFonts w:cs="Arial"/>
                <w:sz w:val="18"/>
                <w:szCs w:val="18"/>
                <w:lang w:val="sk-SK" w:eastAsia="en-US"/>
              </w:rPr>
              <w:br/>
              <w:t>Račianske mýto                                                02/44 45 52 91</w:t>
            </w:r>
            <w:r w:rsidRPr="00A20A3B">
              <w:rPr>
                <w:rFonts w:cs="Arial"/>
                <w:sz w:val="18"/>
                <w:szCs w:val="18"/>
                <w:lang w:val="sk-SK" w:eastAsia="en-US"/>
              </w:rPr>
              <w:br/>
              <w:t>Ružinovská 12                                                  02/43 33 11 43</w:t>
            </w:r>
            <w:r w:rsidRPr="00A20A3B">
              <w:rPr>
                <w:rFonts w:cs="Arial"/>
                <w:sz w:val="18"/>
                <w:szCs w:val="18"/>
                <w:lang w:val="sk-SK" w:eastAsia="en-US"/>
              </w:rPr>
              <w:br/>
            </w:r>
            <w:proofErr w:type="spellStart"/>
            <w:r w:rsidRPr="00A20A3B">
              <w:rPr>
                <w:rFonts w:cs="Arial"/>
                <w:sz w:val="18"/>
                <w:szCs w:val="18"/>
                <w:lang w:val="sk-SK" w:eastAsia="en-US"/>
              </w:rPr>
              <w:t>Strečnianska</w:t>
            </w:r>
            <w:proofErr w:type="spellEnd"/>
            <w:r w:rsidRPr="00A20A3B">
              <w:rPr>
                <w:rFonts w:cs="Arial"/>
                <w:sz w:val="18"/>
                <w:szCs w:val="18"/>
                <w:lang w:val="sk-SK" w:eastAsia="en-US"/>
              </w:rPr>
              <w:t xml:space="preserve"> 1                                                  02/63 83 58 68</w:t>
            </w:r>
          </w:p>
        </w:tc>
      </w:tr>
      <w:tr w:rsidR="00A20A3B" w:rsidRPr="00A20A3B" w14:paraId="5B68459D" w14:textId="77777777" w:rsidTr="00A43769">
        <w:trPr>
          <w:jc w:val="center"/>
        </w:trPr>
        <w:tc>
          <w:tcPr>
            <w:tcW w:w="5382" w:type="dxa"/>
            <w:tcBorders>
              <w:top w:val="single" w:sz="4" w:space="0" w:color="auto"/>
              <w:left w:val="single" w:sz="4" w:space="0" w:color="auto"/>
              <w:bottom w:val="single" w:sz="4" w:space="0" w:color="auto"/>
              <w:right w:val="single" w:sz="4" w:space="0" w:color="auto"/>
            </w:tcBorders>
            <w:hideMark/>
          </w:tcPr>
          <w:p w14:paraId="54B268B8" w14:textId="77777777" w:rsidR="00A20A3B" w:rsidRPr="00A20A3B" w:rsidRDefault="00A20A3B" w:rsidP="00A43769">
            <w:pPr>
              <w:autoSpaceDE w:val="0"/>
              <w:autoSpaceDN w:val="0"/>
              <w:adjustRightInd w:val="0"/>
              <w:jc w:val="left"/>
              <w:rPr>
                <w:b/>
                <w:sz w:val="18"/>
                <w:szCs w:val="18"/>
                <w:lang w:val="sk-SK"/>
              </w:rPr>
            </w:pPr>
            <w:r w:rsidRPr="00A20A3B">
              <w:rPr>
                <w:b/>
                <w:sz w:val="18"/>
                <w:szCs w:val="18"/>
                <w:lang w:val="sk-SK"/>
              </w:rPr>
              <w:t>e, Odvoz a likvidácia komunálneho odpadu:</w:t>
            </w:r>
          </w:p>
        </w:tc>
      </w:tr>
      <w:tr w:rsidR="00A20A3B" w:rsidRPr="00A20A3B" w14:paraId="1D459892" w14:textId="77777777" w:rsidTr="00A43769">
        <w:trPr>
          <w:jc w:val="center"/>
        </w:trPr>
        <w:tc>
          <w:tcPr>
            <w:tcW w:w="5382" w:type="dxa"/>
            <w:tcBorders>
              <w:top w:val="single" w:sz="4" w:space="0" w:color="auto"/>
              <w:left w:val="single" w:sz="4" w:space="0" w:color="auto"/>
              <w:bottom w:val="single" w:sz="4" w:space="0" w:color="auto"/>
              <w:right w:val="single" w:sz="4" w:space="0" w:color="auto"/>
            </w:tcBorders>
            <w:hideMark/>
          </w:tcPr>
          <w:p w14:paraId="4A439205" w14:textId="77777777" w:rsidR="00A20A3B" w:rsidRPr="00A20A3B" w:rsidRDefault="00A20A3B" w:rsidP="00A43769">
            <w:pPr>
              <w:autoSpaceDE w:val="0"/>
              <w:autoSpaceDN w:val="0"/>
              <w:adjustRightInd w:val="0"/>
              <w:jc w:val="left"/>
              <w:rPr>
                <w:sz w:val="18"/>
                <w:szCs w:val="18"/>
                <w:lang w:val="sk-SK"/>
              </w:rPr>
            </w:pPr>
            <w:r w:rsidRPr="00A20A3B">
              <w:rPr>
                <w:sz w:val="18"/>
                <w:szCs w:val="18"/>
                <w:lang w:val="sk-SK"/>
              </w:rPr>
              <w:t>(napr. OLO, a.s. BA)                                         02/5011 01 11</w:t>
            </w:r>
            <w:r w:rsidRPr="00A20A3B">
              <w:rPr>
                <w:b/>
                <w:sz w:val="18"/>
                <w:szCs w:val="18"/>
                <w:lang w:val="sk-SK"/>
              </w:rPr>
              <w:t xml:space="preserve">     </w:t>
            </w:r>
          </w:p>
        </w:tc>
      </w:tr>
    </w:tbl>
    <w:p w14:paraId="11FAC8D9" w14:textId="77777777" w:rsidR="00A20A3B" w:rsidRPr="00A20A3B" w:rsidRDefault="00A20A3B" w:rsidP="00A20A3B">
      <w:pPr>
        <w:pStyle w:val="Text"/>
        <w:rPr>
          <w:lang w:val="sk-SK"/>
        </w:rPr>
      </w:pPr>
    </w:p>
    <w:p w14:paraId="5CF7DBF6" w14:textId="77777777" w:rsidR="00A20A3B" w:rsidRPr="00A20A3B" w:rsidRDefault="00A20A3B" w:rsidP="008A3C06">
      <w:pPr>
        <w:pStyle w:val="Nadpis20"/>
        <w:rPr>
          <w:lang w:val="sk-SK"/>
        </w:rPr>
      </w:pPr>
      <w:bookmarkStart w:id="389" w:name="_Toc113914934"/>
      <w:bookmarkStart w:id="390" w:name="_Toc151456963"/>
      <w:bookmarkStart w:id="391" w:name="_Toc184799208"/>
      <w:r w:rsidRPr="00A20A3B">
        <w:rPr>
          <w:lang w:val="sk-SK"/>
        </w:rPr>
        <w:lastRenderedPageBreak/>
        <w:t>PODMIENKY A NÁROKY NA USKUTOČŇOVANIE STAVBY</w:t>
      </w:r>
      <w:bookmarkEnd w:id="389"/>
      <w:bookmarkEnd w:id="390"/>
      <w:bookmarkEnd w:id="391"/>
    </w:p>
    <w:p w14:paraId="33DC9667" w14:textId="77777777" w:rsidR="00A20A3B" w:rsidRPr="00A20A3B" w:rsidRDefault="00A20A3B" w:rsidP="008A3C06">
      <w:pPr>
        <w:pStyle w:val="Nadpis30"/>
        <w:rPr>
          <w:lang w:val="sk-SK"/>
        </w:rPr>
      </w:pPr>
      <w:bookmarkStart w:id="392" w:name="_Toc151456965"/>
      <w:bookmarkStart w:id="393" w:name="_Toc184799209"/>
      <w:r w:rsidRPr="00A20A3B">
        <w:rPr>
          <w:lang w:val="sk-SK"/>
        </w:rPr>
        <w:t>DOTKNUTÉ ÚZEMIE</w:t>
      </w:r>
      <w:bookmarkEnd w:id="392"/>
      <w:bookmarkEnd w:id="393"/>
    </w:p>
    <w:p w14:paraId="3082ACE2" w14:textId="77777777" w:rsidR="00A20A3B" w:rsidRPr="00A20A3B" w:rsidRDefault="00A20A3B" w:rsidP="00A20A3B">
      <w:pPr>
        <w:pStyle w:val="Text"/>
        <w:rPr>
          <w:lang w:val="sk-SK"/>
        </w:rPr>
      </w:pPr>
      <w:r w:rsidRPr="00A20A3B">
        <w:rPr>
          <w:rFonts w:eastAsiaTheme="majorEastAsia"/>
          <w:lang w:val="sk-SK"/>
        </w:rPr>
        <w:t xml:space="preserve">Stavba sa bude realizovať dodávateľským spôsobom. </w:t>
      </w:r>
      <w:r w:rsidRPr="00A20A3B">
        <w:rPr>
          <w:lang w:val="sk-SK"/>
        </w:rPr>
        <w:t xml:space="preserve">Pre stanovenie dopravných trás musí byť zadefinovaný postup prác na realizácii stavby. Pretože požiadavkou investora stavby je zabezpečenie trvalého užívania okolitých komunikácii, nie je možné stavbu realizovať pod úplnou uzáverou, ale bude potrebné vytvoriť podmienky pre výstavbu s minimálnym dopadom na obmedzenie funkcie objektov v dosahu dotknutého územia. </w:t>
      </w:r>
    </w:p>
    <w:p w14:paraId="202F2E2C" w14:textId="77777777" w:rsidR="00A20A3B" w:rsidRPr="00A20A3B" w:rsidRDefault="00A20A3B" w:rsidP="00A20A3B">
      <w:pPr>
        <w:pStyle w:val="Text"/>
        <w:rPr>
          <w:lang w:val="sk-SK"/>
        </w:rPr>
      </w:pPr>
      <w:r w:rsidRPr="00A20A3B">
        <w:rPr>
          <w:lang w:val="sk-SK"/>
        </w:rPr>
        <w:t xml:space="preserve">Z tohto dôvodu musia byť niektoré časti stavby (stavebné objekty) realizované po úsekoch (fázach) tak, aby nebola dopravne a prevádzkovo obmedzená dopravná obsluha v danej lokalite.. </w:t>
      </w:r>
    </w:p>
    <w:p w14:paraId="4D0B202E" w14:textId="77777777" w:rsidR="00A20A3B" w:rsidRPr="00A20A3B" w:rsidRDefault="00A20A3B" w:rsidP="00A20A3B">
      <w:pPr>
        <w:pStyle w:val="Text"/>
        <w:rPr>
          <w:lang w:val="sk-SK"/>
        </w:rPr>
      </w:pPr>
      <w:r w:rsidRPr="00A20A3B">
        <w:rPr>
          <w:lang w:val="sk-SK"/>
        </w:rPr>
        <w:t xml:space="preserve">Veľkosti úsekov musia byť navrhnuté tak, aby samotná realizácia delením stavby na malé časti netrvala príliš dlho a aby veľká dĺžka rozostavanej časti komunikácii nezhoršovala prístup a obsluhu v území. </w:t>
      </w:r>
    </w:p>
    <w:p w14:paraId="3EDE6884" w14:textId="77777777" w:rsidR="00A20A3B" w:rsidRPr="00A20A3B" w:rsidRDefault="00A20A3B" w:rsidP="00A20A3B">
      <w:pPr>
        <w:pStyle w:val="Text"/>
        <w:rPr>
          <w:highlight w:val="yellow"/>
          <w:lang w:val="sk-SK"/>
        </w:rPr>
      </w:pPr>
    </w:p>
    <w:p w14:paraId="755C67B1" w14:textId="77777777" w:rsidR="00A20A3B" w:rsidRPr="00A20A3B" w:rsidRDefault="00A20A3B" w:rsidP="008A3C06">
      <w:pPr>
        <w:pStyle w:val="Nadpis30"/>
        <w:rPr>
          <w:lang w:val="sk-SK"/>
        </w:rPr>
      </w:pPr>
      <w:bookmarkStart w:id="394" w:name="_Toc113914936"/>
      <w:bookmarkStart w:id="395" w:name="_Toc151456966"/>
      <w:bookmarkStart w:id="396" w:name="_Toc184799210"/>
      <w:r w:rsidRPr="00A20A3B">
        <w:rPr>
          <w:lang w:val="sk-SK"/>
        </w:rPr>
        <w:t>POŽIADAVKY NA VYNECHANIE OTVOROV NA DOPRAVU MATERIÁLOV, VÝROBKOV, STROJOV A ZARIADENÍ DO BUDOVANEJ STAVBY (TZV. MONTÁŽNYCH OTVOROV)</w:t>
      </w:r>
      <w:bookmarkEnd w:id="394"/>
      <w:bookmarkEnd w:id="395"/>
      <w:bookmarkEnd w:id="396"/>
    </w:p>
    <w:p w14:paraId="7502E609" w14:textId="77777777" w:rsidR="00A20A3B" w:rsidRPr="00A20A3B" w:rsidRDefault="00A20A3B" w:rsidP="00A20A3B">
      <w:pPr>
        <w:pStyle w:val="Text"/>
        <w:rPr>
          <w:lang w:val="sk-SK"/>
        </w:rPr>
      </w:pPr>
      <w:r w:rsidRPr="00A20A3B">
        <w:rPr>
          <w:lang w:val="sk-SK"/>
        </w:rPr>
        <w:t>V prípade potreby budú v hrubej stavbe vybúrané, alebo vynechané montážne otvory pre dopravu výrobkov a zariadení umiestnených v rekonštruovaných a novobudovaných častiach stavby.</w:t>
      </w:r>
    </w:p>
    <w:p w14:paraId="0B3FE77A" w14:textId="77777777" w:rsidR="00A20A3B" w:rsidRPr="00A20A3B" w:rsidRDefault="00A20A3B" w:rsidP="00A20A3B">
      <w:pPr>
        <w:pStyle w:val="Text"/>
        <w:rPr>
          <w:lang w:val="sk-SK"/>
        </w:rPr>
      </w:pPr>
    </w:p>
    <w:p w14:paraId="2D9FDEB5" w14:textId="77777777" w:rsidR="00A20A3B" w:rsidRPr="00A20A3B" w:rsidRDefault="00A20A3B" w:rsidP="008A3C06">
      <w:pPr>
        <w:pStyle w:val="Nadpis30"/>
        <w:rPr>
          <w:lang w:val="sk-SK"/>
        </w:rPr>
      </w:pPr>
      <w:bookmarkStart w:id="397" w:name="_Toc113914937"/>
      <w:bookmarkStart w:id="398" w:name="_Toc151456967"/>
      <w:bookmarkStart w:id="399" w:name="_Toc184799211"/>
      <w:r w:rsidRPr="00A20A3B">
        <w:rPr>
          <w:lang w:val="sk-SK"/>
        </w:rPr>
        <w:t>ZOZNAM DOKLADOV, KTORÉ ZHOTOVITEĽ ODOVZDÁ OBJEDNÁTEĽOVI NAJNESKÔR PRI ODOVZDANÍ A PREVZATÍ PRÍSLUŠNÝCH STAVEBNÝCH OBJEKTOV A PREVÁDZKOVÝCH SÚBOROV</w:t>
      </w:r>
      <w:bookmarkEnd w:id="397"/>
      <w:bookmarkEnd w:id="398"/>
      <w:bookmarkEnd w:id="399"/>
    </w:p>
    <w:p w14:paraId="692F7FBF" w14:textId="77777777" w:rsidR="00A20A3B" w:rsidRPr="00A20A3B" w:rsidRDefault="00A20A3B" w:rsidP="00A20A3B">
      <w:pPr>
        <w:pStyle w:val="Text"/>
        <w:rPr>
          <w:lang w:val="sk-SK"/>
        </w:rPr>
      </w:pPr>
      <w:r w:rsidRPr="00A20A3B">
        <w:rPr>
          <w:lang w:val="sk-SK"/>
        </w:rPr>
        <w:t>Rozhodujúce požiadavky na odovzdanie stavby:</w:t>
      </w:r>
    </w:p>
    <w:p w14:paraId="5E44B2DA" w14:textId="77777777" w:rsidR="00A20A3B" w:rsidRPr="00A20A3B" w:rsidRDefault="00A20A3B" w:rsidP="008A3C06">
      <w:pPr>
        <w:pStyle w:val="Text"/>
        <w:numPr>
          <w:ilvl w:val="1"/>
          <w:numId w:val="22"/>
        </w:numPr>
        <w:spacing w:after="0"/>
        <w:rPr>
          <w:lang w:val="sk-SK"/>
        </w:rPr>
      </w:pPr>
      <w:r w:rsidRPr="00A20A3B">
        <w:rPr>
          <w:lang w:val="sk-SK"/>
        </w:rPr>
        <w:t xml:space="preserve">dokončenie a prevzatie všetkých prác, konštrukcií, konštrukčných častí a zariadení, </w:t>
      </w:r>
    </w:p>
    <w:p w14:paraId="0C8E47B0" w14:textId="77777777" w:rsidR="00A20A3B" w:rsidRPr="00A20A3B" w:rsidRDefault="00A20A3B" w:rsidP="008A3C06">
      <w:pPr>
        <w:pStyle w:val="Text"/>
        <w:numPr>
          <w:ilvl w:val="1"/>
          <w:numId w:val="22"/>
        </w:numPr>
        <w:spacing w:after="0"/>
        <w:rPr>
          <w:lang w:val="sk-SK"/>
        </w:rPr>
      </w:pPr>
      <w:r w:rsidRPr="00A20A3B">
        <w:rPr>
          <w:lang w:val="sk-SK"/>
        </w:rPr>
        <w:t>zápisy o skúškach a prevzatí zakrytých konštrukcií a prípojok, o skúškach zmontovaných zariadení, zápisy o vykonaných preukazných, kontrolných a iných skúškach,</w:t>
      </w:r>
    </w:p>
    <w:p w14:paraId="4960F365" w14:textId="77777777" w:rsidR="00A20A3B" w:rsidRPr="00A20A3B" w:rsidRDefault="00A20A3B" w:rsidP="008A3C06">
      <w:pPr>
        <w:pStyle w:val="Text"/>
        <w:numPr>
          <w:ilvl w:val="1"/>
          <w:numId w:val="22"/>
        </w:numPr>
        <w:spacing w:after="0"/>
        <w:rPr>
          <w:lang w:val="sk-SK"/>
        </w:rPr>
      </w:pPr>
      <w:r w:rsidRPr="00A20A3B">
        <w:rPr>
          <w:lang w:val="sk-SK"/>
        </w:rPr>
        <w:t>doloženie certifikátov, atestov, prehlásení o zhode pre stavebné materiály a výrobky, revíznych správ, povolení a potvrdení (napr. o uskladnení odpadov, príp. o ich recyklácií a pod.),</w:t>
      </w:r>
    </w:p>
    <w:p w14:paraId="276635F8" w14:textId="77777777" w:rsidR="00A20A3B" w:rsidRPr="00A20A3B" w:rsidRDefault="00A20A3B" w:rsidP="008A3C06">
      <w:pPr>
        <w:pStyle w:val="Text"/>
        <w:numPr>
          <w:ilvl w:val="1"/>
          <w:numId w:val="22"/>
        </w:numPr>
        <w:spacing w:after="0"/>
        <w:rPr>
          <w:lang w:val="sk-SK"/>
        </w:rPr>
      </w:pPr>
      <w:r w:rsidRPr="00A20A3B">
        <w:rPr>
          <w:lang w:val="sk-SK"/>
        </w:rPr>
        <w:t>odskúšanie, overenie funkčnosti prvkov stavebnej časti, inštalácií, inžinierskych sietí, zariaďovacích predmetov vrátane protokolov o vykonaných skúškach vyhradených technických zariadení,</w:t>
      </w:r>
    </w:p>
    <w:p w14:paraId="1731417D" w14:textId="77777777" w:rsidR="00A20A3B" w:rsidRPr="00A20A3B" w:rsidRDefault="00A20A3B" w:rsidP="008A3C06">
      <w:pPr>
        <w:pStyle w:val="Text"/>
        <w:numPr>
          <w:ilvl w:val="1"/>
          <w:numId w:val="22"/>
        </w:numPr>
        <w:spacing w:after="0"/>
        <w:rPr>
          <w:lang w:val="sk-SK"/>
        </w:rPr>
      </w:pPr>
      <w:r w:rsidRPr="00A20A3B">
        <w:rPr>
          <w:lang w:val="sk-SK"/>
        </w:rPr>
        <w:t xml:space="preserve">odskúšanie funkčnosti a spoľahlivosti strojného zariadenia, silno a slaboprúdu, vzduchotechniky, </w:t>
      </w:r>
    </w:p>
    <w:p w14:paraId="57AA1C72" w14:textId="77777777" w:rsidR="00A20A3B" w:rsidRPr="00A20A3B" w:rsidRDefault="00A20A3B" w:rsidP="008A3C06">
      <w:pPr>
        <w:pStyle w:val="Text"/>
        <w:numPr>
          <w:ilvl w:val="1"/>
          <w:numId w:val="22"/>
        </w:numPr>
        <w:spacing w:after="0"/>
        <w:rPr>
          <w:lang w:val="sk-SK"/>
        </w:rPr>
      </w:pPr>
      <w:r w:rsidRPr="00A20A3B">
        <w:rPr>
          <w:lang w:val="sk-SK"/>
        </w:rPr>
        <w:t xml:space="preserve">doloženie výsledkov revízií bleskozvodov, elektrických a iných zariadení, zdrojov chladu, </w:t>
      </w:r>
      <w:proofErr w:type="spellStart"/>
      <w:r w:rsidRPr="00A20A3B">
        <w:rPr>
          <w:lang w:val="sk-SK"/>
        </w:rPr>
        <w:t>MaR</w:t>
      </w:r>
      <w:proofErr w:type="spellEnd"/>
      <w:r w:rsidRPr="00A20A3B">
        <w:rPr>
          <w:lang w:val="sk-SK"/>
        </w:rPr>
        <w:t>, osvedčenie o stave komínových telies, vetracích zariadení, uzemnení a pod.,</w:t>
      </w:r>
    </w:p>
    <w:p w14:paraId="3412188F" w14:textId="77777777" w:rsidR="00A20A3B" w:rsidRPr="00A20A3B" w:rsidRDefault="00A20A3B" w:rsidP="008A3C06">
      <w:pPr>
        <w:pStyle w:val="Text"/>
        <w:numPr>
          <w:ilvl w:val="1"/>
          <w:numId w:val="22"/>
        </w:numPr>
        <w:spacing w:after="0"/>
        <w:rPr>
          <w:lang w:val="sk-SK"/>
        </w:rPr>
      </w:pPr>
      <w:r w:rsidRPr="00A20A3B">
        <w:rPr>
          <w:lang w:val="sk-SK"/>
        </w:rPr>
        <w:t>overená projektová dokumentácia so zakreslenými zmenami podľa skutkového stavu vykonaných prác, záznam odchýlok od overeného projektu a ich zdôvodnenie,</w:t>
      </w:r>
    </w:p>
    <w:p w14:paraId="3544E2F1" w14:textId="77777777" w:rsidR="00A20A3B" w:rsidRPr="00A20A3B" w:rsidRDefault="00A20A3B" w:rsidP="008A3C06">
      <w:pPr>
        <w:pStyle w:val="Text"/>
        <w:numPr>
          <w:ilvl w:val="1"/>
          <w:numId w:val="22"/>
        </w:numPr>
        <w:spacing w:after="0"/>
        <w:rPr>
          <w:lang w:val="sk-SK"/>
        </w:rPr>
      </w:pPr>
      <w:r w:rsidRPr="00A20A3B">
        <w:rPr>
          <w:lang w:val="sk-SK"/>
        </w:rPr>
        <w:t>prevádzkové a komplexné skúšky v dohodnutých termínoch a pod.</w:t>
      </w:r>
    </w:p>
    <w:p w14:paraId="2EC30BD9" w14:textId="77777777" w:rsidR="00A20A3B" w:rsidRPr="00A20A3B" w:rsidRDefault="00A20A3B" w:rsidP="00A20A3B">
      <w:pPr>
        <w:pStyle w:val="Text"/>
        <w:ind w:firstLine="0"/>
        <w:rPr>
          <w:lang w:val="sk-SK"/>
        </w:rPr>
      </w:pPr>
    </w:p>
    <w:p w14:paraId="0BAA4493" w14:textId="77777777" w:rsidR="00A20A3B" w:rsidRPr="00A20A3B" w:rsidRDefault="00A20A3B" w:rsidP="008A3C06">
      <w:pPr>
        <w:pStyle w:val="Nadpis30"/>
        <w:rPr>
          <w:lang w:val="sk-SK"/>
        </w:rPr>
      </w:pPr>
      <w:bookmarkStart w:id="400" w:name="_Toc151456968"/>
      <w:bookmarkStart w:id="401" w:name="_Toc184799212"/>
      <w:r w:rsidRPr="00A20A3B">
        <w:rPr>
          <w:lang w:val="sk-SK"/>
        </w:rPr>
        <w:t>TERMÍNY VÝSTAVBY</w:t>
      </w:r>
      <w:bookmarkEnd w:id="400"/>
      <w:bookmarkEnd w:id="401"/>
    </w:p>
    <w:p w14:paraId="1E156C7C" w14:textId="77777777" w:rsidR="00A20A3B" w:rsidRPr="008A3C06" w:rsidRDefault="00A20A3B" w:rsidP="008A3C06">
      <w:pPr>
        <w:rPr>
          <w:rStyle w:val="Vrazn"/>
          <w:lang w:val="sk-SK"/>
        </w:rPr>
      </w:pPr>
      <w:bookmarkStart w:id="402" w:name="_Toc113914938"/>
      <w:bookmarkStart w:id="403" w:name="_Toc151456969"/>
      <w:r w:rsidRPr="008A3C06">
        <w:rPr>
          <w:rStyle w:val="Vrazn"/>
          <w:lang w:val="sk-SK"/>
        </w:rPr>
        <w:t>Predpokladaný termín začatia a dokončenia stavby</w:t>
      </w:r>
      <w:bookmarkEnd w:id="402"/>
      <w:bookmarkEnd w:id="403"/>
    </w:p>
    <w:p w14:paraId="36EF838D" w14:textId="77777777" w:rsidR="00A20A3B" w:rsidRPr="00A20A3B" w:rsidRDefault="00A20A3B" w:rsidP="00A20A3B">
      <w:pPr>
        <w:pStyle w:val="Text"/>
        <w:rPr>
          <w:lang w:val="sk-SK"/>
        </w:rPr>
      </w:pPr>
      <w:r w:rsidRPr="00A20A3B">
        <w:rPr>
          <w:lang w:val="sk-SK"/>
        </w:rPr>
        <w:t>Určenie termínov projektovej prípravy a realizácie stavby je závislé na kladnom prerokovaní jednotlivých fáz dokumentácie k územnému a k stavebnému konaniu v rámci časových možností, ktoré sú dané zákonom a spôsobom vlastného konania.</w:t>
      </w:r>
    </w:p>
    <w:p w14:paraId="1D967C09" w14:textId="77777777" w:rsidR="00A20A3B" w:rsidRPr="00A20A3B" w:rsidRDefault="00A20A3B" w:rsidP="00A20A3B">
      <w:pPr>
        <w:pStyle w:val="Text"/>
        <w:rPr>
          <w:lang w:val="sk-SK"/>
        </w:rPr>
      </w:pPr>
      <w:r w:rsidRPr="00A20A3B">
        <w:rPr>
          <w:lang w:val="sk-SK"/>
        </w:rPr>
        <w:t>Návrh lehôt výstavby, predpokladané termíny realizácie stavby (stavebných a montážnych prác)</w:t>
      </w:r>
    </w:p>
    <w:p w14:paraId="31212782" w14:textId="77777777" w:rsidR="00A20A3B" w:rsidRPr="00A20A3B" w:rsidRDefault="00A20A3B" w:rsidP="008A3C06">
      <w:pPr>
        <w:pStyle w:val="Text"/>
        <w:numPr>
          <w:ilvl w:val="0"/>
          <w:numId w:val="23"/>
        </w:numPr>
        <w:spacing w:after="0"/>
        <w:ind w:left="2127"/>
        <w:rPr>
          <w:lang w:val="sk-SK"/>
        </w:rPr>
      </w:pPr>
      <w:r w:rsidRPr="00A20A3B">
        <w:rPr>
          <w:lang w:val="sk-SK"/>
        </w:rPr>
        <w:t>Maximálna lehota výstavby:</w:t>
      </w:r>
      <w:r w:rsidRPr="00A20A3B">
        <w:rPr>
          <w:lang w:val="sk-SK"/>
        </w:rPr>
        <w:tab/>
        <w:t xml:space="preserve">24 mesiacov </w:t>
      </w:r>
    </w:p>
    <w:p w14:paraId="24928C2B" w14:textId="77777777" w:rsidR="00542F44" w:rsidRPr="00AA0D78" w:rsidRDefault="00542F44" w:rsidP="00542F44">
      <w:pPr>
        <w:pStyle w:val="Text"/>
        <w:numPr>
          <w:ilvl w:val="0"/>
          <w:numId w:val="23"/>
        </w:numPr>
        <w:spacing w:after="0"/>
        <w:ind w:left="2127"/>
      </w:pPr>
      <w:proofErr w:type="spellStart"/>
      <w:r w:rsidRPr="00AA0D78">
        <w:lastRenderedPageBreak/>
        <w:t>Začiatok</w:t>
      </w:r>
      <w:proofErr w:type="spellEnd"/>
      <w:r w:rsidRPr="00AA0D78">
        <w:t xml:space="preserve"> stavby:</w:t>
      </w:r>
      <w:r w:rsidRPr="00AA0D78">
        <w:tab/>
      </w:r>
      <w:r w:rsidRPr="00AA0D78">
        <w:tab/>
        <w:t xml:space="preserve">05.2025 </w:t>
      </w:r>
    </w:p>
    <w:p w14:paraId="25180A3D" w14:textId="77777777" w:rsidR="00542F44" w:rsidRPr="00AA0D78" w:rsidRDefault="00542F44" w:rsidP="00542F44">
      <w:pPr>
        <w:pStyle w:val="Text"/>
        <w:numPr>
          <w:ilvl w:val="0"/>
          <w:numId w:val="23"/>
        </w:numPr>
        <w:spacing w:after="0"/>
        <w:ind w:left="2127"/>
      </w:pPr>
      <w:proofErr w:type="spellStart"/>
      <w:r w:rsidRPr="00AA0D78">
        <w:t>Koniec</w:t>
      </w:r>
      <w:proofErr w:type="spellEnd"/>
      <w:r w:rsidRPr="00AA0D78">
        <w:t xml:space="preserve"> </w:t>
      </w:r>
      <w:proofErr w:type="spellStart"/>
      <w:r w:rsidRPr="00AA0D78">
        <w:t>hrubej</w:t>
      </w:r>
      <w:proofErr w:type="spellEnd"/>
      <w:r w:rsidRPr="00AA0D78">
        <w:t xml:space="preserve"> stavby:</w:t>
      </w:r>
      <w:r w:rsidRPr="00AA0D78">
        <w:tab/>
      </w:r>
      <w:r w:rsidRPr="00AA0D78">
        <w:tab/>
        <w:t xml:space="preserve">11.2026 </w:t>
      </w:r>
    </w:p>
    <w:p w14:paraId="264D9DFA" w14:textId="77777777" w:rsidR="00542F44" w:rsidRPr="00AA0D78" w:rsidRDefault="00542F44" w:rsidP="00542F44">
      <w:pPr>
        <w:pStyle w:val="Text"/>
        <w:numPr>
          <w:ilvl w:val="0"/>
          <w:numId w:val="23"/>
        </w:numPr>
        <w:spacing w:after="0"/>
        <w:ind w:left="2127"/>
      </w:pPr>
      <w:proofErr w:type="spellStart"/>
      <w:r w:rsidRPr="00AA0D78">
        <w:t>Koniec</w:t>
      </w:r>
      <w:proofErr w:type="spellEnd"/>
      <w:r w:rsidRPr="00AA0D78">
        <w:t xml:space="preserve"> stavby:</w:t>
      </w:r>
      <w:r w:rsidRPr="00AA0D78">
        <w:tab/>
      </w:r>
      <w:r w:rsidRPr="00AA0D78">
        <w:tab/>
        <w:t xml:space="preserve">08.2027 </w:t>
      </w:r>
    </w:p>
    <w:p w14:paraId="0AB2552B" w14:textId="77777777" w:rsidR="00542F44" w:rsidRPr="00AA0D78" w:rsidRDefault="00542F44" w:rsidP="00542F44">
      <w:pPr>
        <w:pStyle w:val="Text"/>
        <w:numPr>
          <w:ilvl w:val="0"/>
          <w:numId w:val="23"/>
        </w:numPr>
        <w:spacing w:after="0"/>
        <w:ind w:left="2127"/>
      </w:pPr>
      <w:proofErr w:type="spellStart"/>
      <w:r w:rsidRPr="00AA0D78">
        <w:t>Posledná</w:t>
      </w:r>
      <w:proofErr w:type="spellEnd"/>
      <w:r w:rsidRPr="00AA0D78">
        <w:t xml:space="preserve"> </w:t>
      </w:r>
      <w:proofErr w:type="spellStart"/>
      <w:r w:rsidRPr="00AA0D78">
        <w:t>kolaudácia</w:t>
      </w:r>
      <w:proofErr w:type="spellEnd"/>
      <w:r w:rsidRPr="00AA0D78">
        <w:t>:</w:t>
      </w:r>
      <w:r w:rsidRPr="00AA0D78">
        <w:tab/>
      </w:r>
      <w:r w:rsidRPr="00AA0D78">
        <w:tab/>
        <w:t>11.2027</w:t>
      </w:r>
    </w:p>
    <w:p w14:paraId="06741754" w14:textId="77777777" w:rsidR="00A20A3B" w:rsidRPr="00A20A3B" w:rsidRDefault="00A20A3B" w:rsidP="00A20A3B">
      <w:pPr>
        <w:pStyle w:val="Text"/>
        <w:rPr>
          <w:lang w:val="sk-SK"/>
        </w:rPr>
      </w:pPr>
      <w:r w:rsidRPr="00A20A3B">
        <w:rPr>
          <w:lang w:val="sk-SK"/>
        </w:rPr>
        <w:t>Stavba sa bude realizovať vo viacerých etapách a bude odovzdávaná do užívania postupne, vždy po ucelených prevádzky schopných celkoch.</w:t>
      </w:r>
    </w:p>
    <w:p w14:paraId="2EAF9E66" w14:textId="77777777" w:rsidR="00A20A3B" w:rsidRPr="00A20A3B" w:rsidRDefault="00A20A3B" w:rsidP="00A20A3B">
      <w:pPr>
        <w:pStyle w:val="Text"/>
        <w:rPr>
          <w:lang w:val="sk-SK"/>
        </w:rPr>
      </w:pPr>
    </w:p>
    <w:p w14:paraId="225C8154" w14:textId="77777777" w:rsidR="00A20A3B" w:rsidRPr="008A3C06" w:rsidRDefault="00A20A3B" w:rsidP="008A3C06">
      <w:pPr>
        <w:rPr>
          <w:rStyle w:val="Vrazn"/>
          <w:lang w:val="sk-SK"/>
        </w:rPr>
      </w:pPr>
      <w:bookmarkStart w:id="404" w:name="_Toc113914939"/>
      <w:bookmarkStart w:id="405" w:name="_Toc151456970"/>
      <w:r w:rsidRPr="008A3C06">
        <w:rPr>
          <w:rStyle w:val="Vrazn"/>
          <w:lang w:val="sk-SK"/>
        </w:rPr>
        <w:t>Termín začatia, dokončenia, odovzdania a prevzatia jednotlivých stavebných objektov a prevádzkových súborov</w:t>
      </w:r>
      <w:bookmarkEnd w:id="404"/>
      <w:bookmarkEnd w:id="405"/>
    </w:p>
    <w:p w14:paraId="51DA37ED" w14:textId="77777777" w:rsidR="00A20A3B" w:rsidRPr="00A20A3B" w:rsidRDefault="00A20A3B" w:rsidP="00A20A3B">
      <w:pPr>
        <w:pStyle w:val="Text"/>
        <w:rPr>
          <w:lang w:val="sk-SK" w:eastAsia="en-US"/>
        </w:rPr>
      </w:pPr>
      <w:bookmarkStart w:id="406" w:name="_Toc113914940"/>
      <w:r w:rsidRPr="00A20A3B">
        <w:rPr>
          <w:lang w:val="sk-SK"/>
        </w:rPr>
        <w:t>Termíny budú stanovené v ďalšom stupni projektovej dokumentácie, v ktorej sa vypracuje časový plán výstavby vo forme harmonogramu v nadväznosti na prevádzku objektov a požiadavku na vypratanie príslušných priestorov pred začatím stavebných prác.</w:t>
      </w:r>
    </w:p>
    <w:bookmarkEnd w:id="406"/>
    <w:p w14:paraId="3BA052B8" w14:textId="77777777" w:rsidR="00A20A3B" w:rsidRPr="00A20A3B" w:rsidRDefault="00A20A3B" w:rsidP="00A20A3B">
      <w:pPr>
        <w:pStyle w:val="Text"/>
        <w:rPr>
          <w:highlight w:val="yellow"/>
          <w:lang w:val="sk-SK"/>
        </w:rPr>
      </w:pPr>
    </w:p>
    <w:p w14:paraId="10922B99" w14:textId="77777777" w:rsidR="00A20A3B" w:rsidRPr="008A3C06" w:rsidRDefault="00A20A3B" w:rsidP="008A3C06">
      <w:pPr>
        <w:rPr>
          <w:rStyle w:val="Vrazn"/>
          <w:lang w:val="sk-SK"/>
        </w:rPr>
      </w:pPr>
      <w:bookmarkStart w:id="407" w:name="_Toc463904535"/>
      <w:bookmarkStart w:id="408" w:name="_Toc151456971"/>
      <w:bookmarkStart w:id="409" w:name="_Toc113914942"/>
      <w:r w:rsidRPr="008A3C06">
        <w:rPr>
          <w:rStyle w:val="Vrazn"/>
          <w:lang w:val="sk-SK"/>
        </w:rPr>
        <w:t>Termíny a rozsah stavebných pripraveností k montáži jednotlivých stavebných objektov (prípadne aj prevádzkových súborov) za účelom vykonania nadväzných montážnych prác</w:t>
      </w:r>
      <w:bookmarkEnd w:id="407"/>
      <w:bookmarkEnd w:id="408"/>
    </w:p>
    <w:p w14:paraId="529F3C63" w14:textId="77777777" w:rsidR="00A20A3B" w:rsidRPr="00A20A3B" w:rsidRDefault="00A20A3B" w:rsidP="00A20A3B">
      <w:pPr>
        <w:ind w:firstLine="720"/>
        <w:rPr>
          <w:rFonts w:cs="Arial"/>
          <w:szCs w:val="24"/>
          <w:lang w:val="sk-SK"/>
        </w:rPr>
      </w:pPr>
      <w:r w:rsidRPr="00A20A3B">
        <w:rPr>
          <w:rFonts w:cs="Arial"/>
          <w:lang w:val="sk-SK"/>
        </w:rPr>
        <w:t>Termíny budú stanovené v ďalšom stupni projektovej dokumentácie, v ktorej sa vypracuje časový plán výstavby vo forme harmonogramu v nadväznosti na prevádzku objektov.</w:t>
      </w:r>
    </w:p>
    <w:p w14:paraId="41DC7775" w14:textId="77777777" w:rsidR="00A20A3B" w:rsidRPr="008A3C06" w:rsidRDefault="00A20A3B" w:rsidP="008A3C06">
      <w:pPr>
        <w:rPr>
          <w:rStyle w:val="Vrazn"/>
          <w:lang w:val="sk-SK"/>
        </w:rPr>
      </w:pPr>
      <w:bookmarkStart w:id="410" w:name="_Toc463904536"/>
      <w:bookmarkStart w:id="411" w:name="_Toc151456972"/>
      <w:r w:rsidRPr="008A3C06">
        <w:rPr>
          <w:rStyle w:val="Vrazn"/>
          <w:lang w:val="sk-SK"/>
        </w:rPr>
        <w:t>Termíny spätného odovzdania stavebných objektov alebo ich častí po montáži na dokončenie stavebných prác</w:t>
      </w:r>
      <w:bookmarkEnd w:id="410"/>
      <w:bookmarkEnd w:id="411"/>
    </w:p>
    <w:p w14:paraId="41DFA702" w14:textId="77777777" w:rsidR="00A20A3B" w:rsidRPr="00A20A3B" w:rsidRDefault="00A20A3B" w:rsidP="00A20A3B">
      <w:pPr>
        <w:ind w:firstLine="720"/>
        <w:rPr>
          <w:rFonts w:cs="Arial"/>
          <w:szCs w:val="24"/>
          <w:lang w:val="sk-SK"/>
        </w:rPr>
      </w:pPr>
      <w:r w:rsidRPr="00A20A3B">
        <w:rPr>
          <w:rFonts w:cs="Arial"/>
          <w:lang w:val="sk-SK"/>
        </w:rPr>
        <w:t>Termíny budú stanovené v ďalšom stupni projektovej dokumentácie, v ktorej sa vypracuje časový plán výstavby vo forme harmonogramu v nadväznosti na prevádzku objektov.</w:t>
      </w:r>
    </w:p>
    <w:p w14:paraId="3C16D9F5" w14:textId="77777777" w:rsidR="00A20A3B" w:rsidRPr="008A3C06" w:rsidRDefault="00A20A3B" w:rsidP="008A3C06">
      <w:pPr>
        <w:rPr>
          <w:rStyle w:val="Vrazn"/>
          <w:lang w:val="sk-SK"/>
        </w:rPr>
      </w:pPr>
      <w:bookmarkStart w:id="412" w:name="_Toc463904537"/>
      <w:bookmarkStart w:id="413" w:name="_Toc151456973"/>
      <w:r w:rsidRPr="008A3C06">
        <w:rPr>
          <w:rStyle w:val="Vrazn"/>
          <w:lang w:val="sk-SK"/>
        </w:rPr>
        <w:t>Návrh  postupových termínov</w:t>
      </w:r>
      <w:bookmarkEnd w:id="412"/>
      <w:bookmarkEnd w:id="413"/>
    </w:p>
    <w:p w14:paraId="53B46ADD" w14:textId="77777777" w:rsidR="00A20A3B" w:rsidRPr="00A20A3B" w:rsidRDefault="00A20A3B" w:rsidP="00A20A3B">
      <w:pPr>
        <w:ind w:firstLine="720"/>
        <w:rPr>
          <w:rFonts w:cs="Arial"/>
          <w:szCs w:val="24"/>
          <w:lang w:val="sk-SK"/>
        </w:rPr>
      </w:pPr>
      <w:r w:rsidRPr="00A20A3B">
        <w:rPr>
          <w:rFonts w:cs="Arial"/>
          <w:lang w:val="sk-SK"/>
        </w:rPr>
        <w:t>Termíny budú stanovené v ďalšom stupni projektovej dokumentácie, v ktorej sa vypracuje časový plán výstavby vo forme harmonogramu v nadväznosti na prevádzku objektov.</w:t>
      </w:r>
    </w:p>
    <w:p w14:paraId="4B74787A" w14:textId="77777777" w:rsidR="00A20A3B" w:rsidRPr="008A3C06" w:rsidRDefault="00A20A3B" w:rsidP="008A3C06">
      <w:pPr>
        <w:rPr>
          <w:rStyle w:val="Vrazn"/>
          <w:lang w:val="sk-SK"/>
        </w:rPr>
      </w:pPr>
      <w:bookmarkStart w:id="414" w:name="_Toc463904538"/>
      <w:bookmarkStart w:id="415" w:name="_Toc151456974"/>
      <w:r w:rsidRPr="008A3C06">
        <w:rPr>
          <w:rStyle w:val="Vrazn"/>
          <w:lang w:val="sk-SK"/>
        </w:rPr>
        <w:t>Termín začatia a lehota trvania komplexného vyskúšania</w:t>
      </w:r>
      <w:bookmarkEnd w:id="414"/>
      <w:bookmarkEnd w:id="415"/>
    </w:p>
    <w:p w14:paraId="4E3EB224" w14:textId="77777777" w:rsidR="00A20A3B" w:rsidRPr="00A20A3B" w:rsidRDefault="00A20A3B" w:rsidP="00A20A3B">
      <w:pPr>
        <w:ind w:firstLine="720"/>
        <w:rPr>
          <w:rFonts w:cs="Arial"/>
          <w:szCs w:val="24"/>
          <w:lang w:val="sk-SK"/>
        </w:rPr>
      </w:pPr>
      <w:r w:rsidRPr="00A20A3B">
        <w:rPr>
          <w:rFonts w:cs="Arial"/>
          <w:lang w:val="sk-SK"/>
        </w:rPr>
        <w:t>Termíny budú stanovené v ďalšom stupni projektovej dokumentácie, v ktorej sa vypracuje časový plán výstavby vo forme harmonogramu v nadväznosti na prevádzku objektov.</w:t>
      </w:r>
    </w:p>
    <w:p w14:paraId="5644F667" w14:textId="77777777" w:rsidR="00A20A3B" w:rsidRPr="008A3C06" w:rsidRDefault="00A20A3B" w:rsidP="008A3C06">
      <w:pPr>
        <w:rPr>
          <w:rStyle w:val="Vrazn"/>
          <w:lang w:val="sk-SK"/>
        </w:rPr>
      </w:pPr>
      <w:bookmarkStart w:id="416" w:name="_Toc463904539"/>
      <w:bookmarkStart w:id="417" w:name="_Toc151456975"/>
      <w:r w:rsidRPr="008A3C06">
        <w:rPr>
          <w:rStyle w:val="Vrazn"/>
          <w:lang w:val="sk-SK"/>
        </w:rPr>
        <w:t>Termín začatia a lehota trvania skúšobnej prevádzky</w:t>
      </w:r>
      <w:bookmarkEnd w:id="416"/>
      <w:bookmarkEnd w:id="417"/>
      <w:r w:rsidRPr="008A3C06">
        <w:rPr>
          <w:rStyle w:val="Vrazn"/>
          <w:lang w:val="sk-SK"/>
        </w:rPr>
        <w:t xml:space="preserve"> </w:t>
      </w:r>
    </w:p>
    <w:p w14:paraId="2EADB9C4" w14:textId="77777777" w:rsidR="00A20A3B" w:rsidRPr="00A20A3B" w:rsidRDefault="00A20A3B" w:rsidP="00A20A3B">
      <w:pPr>
        <w:ind w:firstLine="720"/>
        <w:rPr>
          <w:rFonts w:cs="Arial"/>
          <w:szCs w:val="24"/>
          <w:lang w:val="sk-SK"/>
        </w:rPr>
      </w:pPr>
      <w:r w:rsidRPr="00A20A3B">
        <w:rPr>
          <w:rFonts w:cs="Arial"/>
          <w:lang w:val="sk-SK"/>
        </w:rPr>
        <w:t>Termíny budú stanovené v ďalšom stupni projektovej dokumentácie, v ktorej sa vypracuje časový plán výstavby vo forme harmonogramu v nadväznosti na prevádzku objektov.</w:t>
      </w:r>
    </w:p>
    <w:p w14:paraId="59BC60B4" w14:textId="77777777" w:rsidR="00A20A3B" w:rsidRPr="008A3C06" w:rsidRDefault="00A20A3B" w:rsidP="008A3C06">
      <w:pPr>
        <w:rPr>
          <w:rStyle w:val="Vrazn"/>
          <w:lang w:val="sk-SK"/>
        </w:rPr>
      </w:pPr>
      <w:bookmarkStart w:id="418" w:name="_Toc463904540"/>
      <w:bookmarkStart w:id="419" w:name="_Toc151456976"/>
      <w:r w:rsidRPr="008A3C06">
        <w:rPr>
          <w:rStyle w:val="Vrazn"/>
          <w:lang w:val="sk-SK"/>
        </w:rPr>
        <w:t>Termín začatia a lehota trvania garančných skúšok</w:t>
      </w:r>
      <w:bookmarkEnd w:id="418"/>
      <w:bookmarkEnd w:id="419"/>
    </w:p>
    <w:p w14:paraId="2AD6C4B1" w14:textId="77777777" w:rsidR="00A20A3B" w:rsidRPr="00A20A3B" w:rsidRDefault="00A20A3B" w:rsidP="00A20A3B">
      <w:pPr>
        <w:ind w:firstLine="720"/>
        <w:rPr>
          <w:szCs w:val="24"/>
          <w:lang w:val="sk-SK" w:eastAsia="sk-SK"/>
        </w:rPr>
      </w:pPr>
      <w:r w:rsidRPr="00A20A3B">
        <w:rPr>
          <w:lang w:val="sk-SK" w:eastAsia="sk-SK"/>
        </w:rPr>
        <w:t xml:space="preserve">Ak budú garančné skúšky potrebné, budú stanovené v </w:t>
      </w:r>
      <w:r w:rsidRPr="00A20A3B">
        <w:rPr>
          <w:rFonts w:cs="Arial"/>
          <w:lang w:val="sk-SK"/>
        </w:rPr>
        <w:t>ďalšom stupni projektovej dokumentácie na základe požiadaviek projektantov technológií.</w:t>
      </w:r>
    </w:p>
    <w:p w14:paraId="0C4471FA" w14:textId="77777777" w:rsidR="00A20A3B" w:rsidRPr="008A3C06" w:rsidRDefault="00A20A3B" w:rsidP="008A3C06">
      <w:pPr>
        <w:rPr>
          <w:rStyle w:val="Vrazn"/>
          <w:lang w:val="sk-SK"/>
        </w:rPr>
      </w:pPr>
      <w:bookmarkStart w:id="420" w:name="_Toc463904541"/>
      <w:bookmarkStart w:id="421" w:name="_Toc151456977"/>
      <w:r w:rsidRPr="008A3C06">
        <w:rPr>
          <w:rStyle w:val="Vrazn"/>
          <w:lang w:val="sk-SK"/>
        </w:rPr>
        <w:t>Termín a podmienky predčasného uvedenia niektorých stavebných objektov prevádzkových súborov alebo ich častí do prevádzky (do užívania)</w:t>
      </w:r>
      <w:bookmarkEnd w:id="420"/>
      <w:bookmarkEnd w:id="421"/>
    </w:p>
    <w:p w14:paraId="38D535B9" w14:textId="77777777" w:rsidR="00A20A3B" w:rsidRPr="00A20A3B" w:rsidRDefault="00A20A3B" w:rsidP="00A20A3B">
      <w:pPr>
        <w:ind w:firstLine="720"/>
        <w:rPr>
          <w:szCs w:val="24"/>
          <w:lang w:val="sk-SK" w:eastAsia="sk-SK"/>
        </w:rPr>
      </w:pPr>
      <w:r w:rsidRPr="00A20A3B">
        <w:rPr>
          <w:lang w:val="sk-SK" w:eastAsia="sk-SK"/>
        </w:rPr>
        <w:t>Termíny budú stanovené v ďalšom stupni projektovej dokumentácie, v ktorej sa vypracuje časový plán výstavby vo forme harmonogramu v nadväznosti na prevádzku objektov.</w:t>
      </w:r>
    </w:p>
    <w:p w14:paraId="667AD2FF" w14:textId="77777777" w:rsidR="00A20A3B" w:rsidRPr="008A3C06" w:rsidRDefault="00A20A3B" w:rsidP="008A3C06">
      <w:pPr>
        <w:rPr>
          <w:rStyle w:val="Vrazn"/>
          <w:lang w:val="sk-SK"/>
        </w:rPr>
      </w:pPr>
      <w:bookmarkStart w:id="422" w:name="_Toc463904542"/>
      <w:bookmarkStart w:id="423" w:name="_Toc151456978"/>
      <w:r w:rsidRPr="008A3C06">
        <w:rPr>
          <w:rStyle w:val="Vrazn"/>
          <w:lang w:val="sk-SK"/>
        </w:rPr>
        <w:t>Termín vypratania staveniska a jeho uvedenia do stavu, ktorý je stanovený projektovou dokumentáciou</w:t>
      </w:r>
      <w:bookmarkEnd w:id="422"/>
      <w:bookmarkEnd w:id="423"/>
    </w:p>
    <w:p w14:paraId="10FD63D8" w14:textId="77777777" w:rsidR="00A20A3B" w:rsidRPr="00A20A3B" w:rsidRDefault="00A20A3B" w:rsidP="00A20A3B">
      <w:pPr>
        <w:ind w:firstLine="720"/>
        <w:rPr>
          <w:rFonts w:cs="Arial"/>
          <w:szCs w:val="24"/>
          <w:lang w:val="sk-SK"/>
        </w:rPr>
      </w:pPr>
      <w:r w:rsidRPr="00A20A3B">
        <w:rPr>
          <w:rFonts w:cs="Arial"/>
          <w:lang w:val="sk-SK"/>
        </w:rPr>
        <w:t>S likvidáciou prevádzkového a sociálneho zariadenia staveniska sa uvažuje postupne podľa priebehu prác a to tak, že sa pozemok dá do projektom predpísaného stavu do odovzdania a prevzatia stavby. Nevyhnutné objekty potrebné pri odstraňovaní nedostatkov zistených pri preberaní stavby, resp. zistených pri kolaudácii sa odstránia najneskôr do 15 dní po odstránení všetkých nedostatkov. </w:t>
      </w:r>
    </w:p>
    <w:p w14:paraId="63EC1BD3" w14:textId="77777777" w:rsidR="00A20A3B" w:rsidRPr="00A20A3B" w:rsidRDefault="00A20A3B" w:rsidP="00A20A3B">
      <w:pPr>
        <w:ind w:firstLine="720"/>
        <w:rPr>
          <w:rFonts w:cs="Arial"/>
          <w:lang w:val="sk-SK"/>
        </w:rPr>
      </w:pPr>
    </w:p>
    <w:p w14:paraId="73F45CFE" w14:textId="77777777" w:rsidR="00A20A3B" w:rsidRPr="00A20A3B" w:rsidRDefault="00A20A3B" w:rsidP="008A3C06">
      <w:pPr>
        <w:pStyle w:val="Nadpis30"/>
        <w:rPr>
          <w:rFonts w:cs="Times New Roman"/>
          <w:lang w:val="sk-SK"/>
        </w:rPr>
      </w:pPr>
      <w:bookmarkStart w:id="424" w:name="_Toc463904543"/>
      <w:bookmarkStart w:id="425" w:name="_Toc151456979"/>
      <w:bookmarkStart w:id="426" w:name="_Toc184799213"/>
      <w:r w:rsidRPr="00A20A3B">
        <w:rPr>
          <w:lang w:val="sk-SK"/>
        </w:rPr>
        <w:lastRenderedPageBreak/>
        <w:t>POŽIADAVKY NA KOMPLEXNÉ VYSKÚŠANIE JEDNOTLIVÝCH ČASTÍ STAVBY</w:t>
      </w:r>
      <w:bookmarkEnd w:id="424"/>
      <w:bookmarkEnd w:id="425"/>
      <w:bookmarkEnd w:id="426"/>
    </w:p>
    <w:p w14:paraId="00A07955" w14:textId="77777777" w:rsidR="00A20A3B" w:rsidRPr="008A3C06" w:rsidRDefault="00A20A3B" w:rsidP="008A3C06">
      <w:pPr>
        <w:rPr>
          <w:rStyle w:val="Vrazn"/>
          <w:lang w:val="sk-SK"/>
        </w:rPr>
      </w:pPr>
      <w:bookmarkStart w:id="427" w:name="_Toc113914943"/>
      <w:bookmarkStart w:id="428" w:name="_Toc151456980"/>
      <w:r w:rsidRPr="008A3C06">
        <w:rPr>
          <w:rStyle w:val="Vrazn"/>
          <w:lang w:val="sk-SK"/>
        </w:rPr>
        <w:t>Definovanie komplexného vyskúšania</w:t>
      </w:r>
      <w:bookmarkEnd w:id="427"/>
      <w:bookmarkEnd w:id="428"/>
    </w:p>
    <w:p w14:paraId="275B6B80" w14:textId="77777777" w:rsidR="00A20A3B" w:rsidRPr="00A20A3B" w:rsidRDefault="00A20A3B" w:rsidP="00A20A3B">
      <w:pPr>
        <w:pStyle w:val="Text"/>
        <w:rPr>
          <w:lang w:val="sk-SK"/>
        </w:rPr>
      </w:pPr>
      <w:bookmarkStart w:id="429" w:name="_Toc113914944"/>
      <w:r w:rsidRPr="00A20A3B">
        <w:rPr>
          <w:lang w:val="sk-SK"/>
        </w:rPr>
        <w:t>V stavbe je navrhnutá technologická časť stavby vyžadujúce komplexné vyskúšanie. Pred kolaudáciou musí prebehnúť komplexné vyskúšanie k preukazu bežného užívania stavby. Jednotlivé zariadenia technologickej časti budú odovzdávané na základe odovzdávacích protokolov, revíznych správ, schvaľovacích protokolov včítane podrobných návodov na obsluhu na dodané zariadenia.</w:t>
      </w:r>
    </w:p>
    <w:p w14:paraId="7937DB20" w14:textId="77777777" w:rsidR="00A20A3B" w:rsidRPr="00A20A3B" w:rsidRDefault="00A20A3B" w:rsidP="00A20A3B">
      <w:pPr>
        <w:pStyle w:val="Text"/>
        <w:rPr>
          <w:lang w:val="sk-SK"/>
        </w:rPr>
      </w:pPr>
    </w:p>
    <w:p w14:paraId="6EDE46DB" w14:textId="77777777" w:rsidR="00A20A3B" w:rsidRPr="008A3C06" w:rsidRDefault="00A20A3B" w:rsidP="008A3C06">
      <w:pPr>
        <w:rPr>
          <w:rStyle w:val="Vrazn"/>
          <w:lang w:val="sk-SK"/>
        </w:rPr>
      </w:pPr>
      <w:bookmarkStart w:id="430" w:name="_Toc151456981"/>
      <w:r w:rsidRPr="008A3C06">
        <w:rPr>
          <w:rStyle w:val="Vrazn"/>
          <w:lang w:val="sk-SK"/>
        </w:rPr>
        <w:t>Určenie prevádzkových súborov alebo častí stavebných objektov, na ktorých sa vykoná komplexné vyskúšanie</w:t>
      </w:r>
      <w:bookmarkEnd w:id="429"/>
      <w:bookmarkEnd w:id="430"/>
    </w:p>
    <w:p w14:paraId="60513B43" w14:textId="77777777" w:rsidR="00A20A3B" w:rsidRPr="00A20A3B" w:rsidRDefault="00A20A3B" w:rsidP="00A20A3B">
      <w:pPr>
        <w:pStyle w:val="Text"/>
        <w:rPr>
          <w:lang w:val="sk-SK"/>
        </w:rPr>
      </w:pPr>
      <w:r w:rsidRPr="00A20A3B">
        <w:rPr>
          <w:lang w:val="sk-SK"/>
        </w:rPr>
        <w:t>Prevádzkové súbory alebo časti stavebných objektov, na ktorých prebehnú komplexné skúšky, budú stanovené dodávateľom stavby v Harmonograme a Fázovaní stavby, v ktorom bude podrobnejšie stanovený postup výstavby.</w:t>
      </w:r>
    </w:p>
    <w:p w14:paraId="275B7559" w14:textId="77777777" w:rsidR="00A20A3B" w:rsidRPr="008A3C06" w:rsidRDefault="00A20A3B" w:rsidP="008A3C06">
      <w:pPr>
        <w:rPr>
          <w:rStyle w:val="Vrazn"/>
          <w:lang w:val="sk-SK"/>
        </w:rPr>
      </w:pPr>
    </w:p>
    <w:p w14:paraId="7AB1A268" w14:textId="77777777" w:rsidR="00A20A3B" w:rsidRPr="008A3C06" w:rsidRDefault="00A20A3B" w:rsidP="008A3C06">
      <w:pPr>
        <w:rPr>
          <w:rStyle w:val="Vrazn"/>
          <w:lang w:val="sk-SK"/>
        </w:rPr>
      </w:pPr>
      <w:bookmarkStart w:id="431" w:name="_Toc113914945"/>
      <w:bookmarkStart w:id="432" w:name="_Toc151456982"/>
      <w:r w:rsidRPr="008A3C06">
        <w:rPr>
          <w:rStyle w:val="Vrazn"/>
          <w:lang w:val="sk-SK"/>
        </w:rPr>
        <w:t>Stanovenie požiadaviek kladených na dokumentáciu pre komplexné vyskúšanie, na prípravu a na samostatné vykonanie komplexného vyskúšania</w:t>
      </w:r>
      <w:bookmarkEnd w:id="431"/>
      <w:bookmarkEnd w:id="432"/>
    </w:p>
    <w:p w14:paraId="0BB07023" w14:textId="77777777" w:rsidR="00A20A3B" w:rsidRPr="00A20A3B" w:rsidRDefault="00A20A3B" w:rsidP="00A20A3B">
      <w:pPr>
        <w:pStyle w:val="Text"/>
        <w:rPr>
          <w:lang w:val="sk-SK"/>
        </w:rPr>
      </w:pPr>
      <w:r w:rsidRPr="00A20A3B">
        <w:rPr>
          <w:lang w:val="sk-SK"/>
        </w:rPr>
        <w:t>Požiadavky kladené na dokumentáciu pre komplexné vyskúšanie, podmienky na vykonanie komplexného vyskúšania technologického zariadenia budú stanovené v realizačnej dokumentácii príslušných zariadení.</w:t>
      </w:r>
    </w:p>
    <w:p w14:paraId="0ACAA80A" w14:textId="77777777" w:rsidR="00A20A3B" w:rsidRPr="00A20A3B" w:rsidRDefault="00A20A3B" w:rsidP="00A20A3B">
      <w:pPr>
        <w:ind w:firstLine="720"/>
        <w:rPr>
          <w:rFonts w:cs="Arial"/>
          <w:lang w:val="sk-SK"/>
        </w:rPr>
      </w:pPr>
    </w:p>
    <w:p w14:paraId="1B9D3963" w14:textId="77777777" w:rsidR="00A20A3B" w:rsidRPr="00A20A3B" w:rsidRDefault="00A20A3B" w:rsidP="008A3C06">
      <w:pPr>
        <w:pStyle w:val="Nadpis30"/>
        <w:rPr>
          <w:lang w:val="sk-SK"/>
        </w:rPr>
      </w:pPr>
      <w:bookmarkStart w:id="433" w:name="_Toc463904544"/>
      <w:bookmarkStart w:id="434" w:name="_Toc151456983"/>
      <w:bookmarkStart w:id="435" w:name="_Toc184799214"/>
      <w:r w:rsidRPr="00A20A3B">
        <w:rPr>
          <w:lang w:val="sk-SK"/>
        </w:rPr>
        <w:t>POŽIADAVKY NA SKÚŠOBNÚ PREVÁDZKU DOKONČENEJ STAVBY</w:t>
      </w:r>
      <w:bookmarkEnd w:id="433"/>
      <w:bookmarkEnd w:id="434"/>
      <w:bookmarkEnd w:id="435"/>
    </w:p>
    <w:p w14:paraId="79AF55D1" w14:textId="77777777" w:rsidR="00A20A3B" w:rsidRPr="00A20A3B" w:rsidRDefault="00A20A3B" w:rsidP="00A20A3B">
      <w:pPr>
        <w:pStyle w:val="Text"/>
        <w:rPr>
          <w:lang w:val="sk-SK"/>
        </w:rPr>
      </w:pPr>
      <w:r w:rsidRPr="00A20A3B">
        <w:rPr>
          <w:lang w:val="sk-SK"/>
        </w:rPr>
        <w:t xml:space="preserve">Navrhované stavebné objekty a prevádzkové súbory nevyžadujú skúšobnú prevádzku, predpokladá sa, že po vydaní kolaudačného rozhodnutia bude stavba odovzdaná do užívania. </w:t>
      </w:r>
    </w:p>
    <w:p w14:paraId="567C1E5F" w14:textId="77777777" w:rsidR="00A20A3B" w:rsidRPr="00A20A3B" w:rsidRDefault="00A20A3B" w:rsidP="00A20A3B">
      <w:pPr>
        <w:pStyle w:val="Text"/>
        <w:rPr>
          <w:lang w:val="sk-SK"/>
        </w:rPr>
      </w:pPr>
      <w:r w:rsidRPr="00A20A3B">
        <w:rPr>
          <w:lang w:val="sk-SK"/>
        </w:rPr>
        <w:t>Ak to bude potrebné, budú časti stavby, ktoré budú predmetom skúšobnej prevádzky, určené dodávateľom stavby a odsúhlasené investorom.</w:t>
      </w:r>
    </w:p>
    <w:p w14:paraId="72A60EA1" w14:textId="77777777" w:rsidR="00A20A3B" w:rsidRPr="00A20A3B" w:rsidRDefault="00A20A3B" w:rsidP="00A20A3B">
      <w:pPr>
        <w:ind w:firstLine="720"/>
        <w:rPr>
          <w:rFonts w:cs="Arial"/>
          <w:lang w:val="sk-SK"/>
        </w:rPr>
      </w:pPr>
    </w:p>
    <w:p w14:paraId="678C3ACF" w14:textId="77777777" w:rsidR="00A20A3B" w:rsidRPr="00A20A3B" w:rsidRDefault="00A20A3B" w:rsidP="008A3C06">
      <w:pPr>
        <w:pStyle w:val="Nadpis30"/>
        <w:rPr>
          <w:lang w:val="sk-SK"/>
        </w:rPr>
      </w:pPr>
      <w:bookmarkStart w:id="436" w:name="_Toc463904545"/>
      <w:bookmarkStart w:id="437" w:name="_Toc151456984"/>
      <w:bookmarkStart w:id="438" w:name="_Toc184799215"/>
      <w:r w:rsidRPr="00A20A3B">
        <w:rPr>
          <w:lang w:val="sk-SK"/>
        </w:rPr>
        <w:t>POŽIADAVKY NA VYKONANIE GARANČNÝCH SKÚŠOK</w:t>
      </w:r>
      <w:bookmarkEnd w:id="436"/>
      <w:bookmarkEnd w:id="437"/>
      <w:bookmarkEnd w:id="438"/>
    </w:p>
    <w:p w14:paraId="09B90F03" w14:textId="77777777" w:rsidR="00A20A3B" w:rsidRPr="00A20A3B" w:rsidRDefault="00A20A3B" w:rsidP="00A20A3B">
      <w:pPr>
        <w:pStyle w:val="Text"/>
        <w:rPr>
          <w:lang w:val="sk-SK"/>
        </w:rPr>
      </w:pPr>
      <w:r w:rsidRPr="00A20A3B">
        <w:rPr>
          <w:lang w:val="sk-SK"/>
        </w:rPr>
        <w:t xml:space="preserve">Navrhované stavebné objekty a prevádzkové súbory nevyžadujú garančné skúšky. Predpokladá sa, že po ukončení montáže prevádzkových súborov bude vykonané komplexné vyskúšanie a po kolaudácii bude stavba odovzdaná do užívania. </w:t>
      </w:r>
    </w:p>
    <w:p w14:paraId="1B81AA94" w14:textId="77777777" w:rsidR="00A20A3B" w:rsidRPr="00A20A3B" w:rsidRDefault="00A20A3B" w:rsidP="00A20A3B">
      <w:pPr>
        <w:pStyle w:val="Text"/>
        <w:rPr>
          <w:lang w:val="sk-SK"/>
        </w:rPr>
      </w:pPr>
      <w:r w:rsidRPr="00A20A3B">
        <w:rPr>
          <w:lang w:val="sk-SK"/>
        </w:rPr>
        <w:t>Ak bude potrebné vykonať garančné skúšky, budú parametre na organizačné zabezpečenie garančných skúšok navrhnuté dodávateľom stavby a odsúhlasené investorom.</w:t>
      </w:r>
      <w:bookmarkEnd w:id="409"/>
    </w:p>
    <w:p w14:paraId="5879A3FD" w14:textId="77777777" w:rsidR="00A20A3B" w:rsidRPr="00A20A3B" w:rsidRDefault="00A20A3B" w:rsidP="00A20A3B">
      <w:pPr>
        <w:pStyle w:val="Text"/>
        <w:rPr>
          <w:highlight w:val="yellow"/>
          <w:lang w:val="sk-SK"/>
        </w:rPr>
      </w:pPr>
    </w:p>
    <w:p w14:paraId="4D9511E7" w14:textId="77777777" w:rsidR="00A20A3B" w:rsidRPr="00A20A3B" w:rsidRDefault="00A20A3B" w:rsidP="008A3C06">
      <w:pPr>
        <w:pStyle w:val="Nadpis20"/>
        <w:rPr>
          <w:lang w:val="sk-SK"/>
        </w:rPr>
      </w:pPr>
      <w:bookmarkStart w:id="439" w:name="_Toc106352908"/>
      <w:bookmarkStart w:id="440" w:name="_Toc105652413"/>
      <w:bookmarkStart w:id="441" w:name="_Toc446682138"/>
      <w:bookmarkStart w:id="442" w:name="_Toc446681443"/>
      <w:bookmarkStart w:id="443" w:name="_Toc411310265"/>
      <w:bookmarkStart w:id="444" w:name="_Toc528871870"/>
      <w:bookmarkStart w:id="445" w:name="_Toc151456985"/>
      <w:bookmarkStart w:id="446" w:name="_Toc184799216"/>
      <w:r w:rsidRPr="00A20A3B">
        <w:rPr>
          <w:lang w:val="sk-SK"/>
        </w:rPr>
        <w:t>ČASOVÝ POSTUP LIKVIDÁCIE ZARIADENIA STAVENISKA</w:t>
      </w:r>
      <w:bookmarkEnd w:id="439"/>
      <w:bookmarkEnd w:id="440"/>
      <w:bookmarkEnd w:id="441"/>
      <w:bookmarkEnd w:id="442"/>
      <w:bookmarkEnd w:id="443"/>
      <w:bookmarkEnd w:id="444"/>
      <w:bookmarkEnd w:id="445"/>
      <w:bookmarkEnd w:id="446"/>
    </w:p>
    <w:p w14:paraId="6ADCA175" w14:textId="77777777" w:rsidR="00A20A3B" w:rsidRPr="00A20A3B" w:rsidRDefault="00A20A3B" w:rsidP="00A20A3B">
      <w:pPr>
        <w:pStyle w:val="Text"/>
        <w:rPr>
          <w:lang w:val="sk-SK"/>
        </w:rPr>
      </w:pPr>
      <w:r w:rsidRPr="00A20A3B">
        <w:rPr>
          <w:lang w:val="sk-SK"/>
        </w:rPr>
        <w:t>S likvidáciou prevádzkového a sociálneho zariadenia staveniska sa uvažuje postupne podľa priebehu prác a to tak, že sa pozemok dá do projektom predpísaného stavu do odovzdania a prevzatia stavby. Nevyhnutné objekty potrebné pri odstraňovaní nedostatkov zistených pri preberaní stavby, resp. zistených pri kolaudácii sa odstránia podľa zmluvne dohodnutých podmienok najneskôr však do 30 dní po odstránení všetkých nedostatkov.</w:t>
      </w:r>
    </w:p>
    <w:p w14:paraId="2D2AFDD7" w14:textId="77777777" w:rsidR="00A20A3B" w:rsidRPr="00A20A3B" w:rsidRDefault="00A20A3B" w:rsidP="00A20A3B">
      <w:pPr>
        <w:pStyle w:val="Text"/>
        <w:rPr>
          <w:lang w:val="sk-SK"/>
        </w:rPr>
      </w:pPr>
    </w:p>
    <w:p w14:paraId="6558F027" w14:textId="77777777" w:rsidR="00A20A3B" w:rsidRPr="00A20A3B" w:rsidRDefault="00A20A3B" w:rsidP="008A3C06">
      <w:pPr>
        <w:pStyle w:val="Nadpis20"/>
        <w:rPr>
          <w:lang w:val="sk-SK"/>
        </w:rPr>
      </w:pPr>
      <w:bookmarkStart w:id="447" w:name="_Toc151456986"/>
      <w:bookmarkStart w:id="448" w:name="_Toc184799217"/>
      <w:r w:rsidRPr="00A20A3B">
        <w:rPr>
          <w:lang w:val="sk-SK"/>
        </w:rPr>
        <w:t>PLÁN BEZPEČNOSTI A OCHRANY ZDRAVIA PRI PRÁCI</w:t>
      </w:r>
      <w:bookmarkEnd w:id="447"/>
      <w:bookmarkEnd w:id="448"/>
      <w:r w:rsidRPr="00A20A3B">
        <w:rPr>
          <w:lang w:val="sk-SK"/>
        </w:rPr>
        <w:t xml:space="preserve"> </w:t>
      </w:r>
    </w:p>
    <w:p w14:paraId="2001FA36" w14:textId="77777777" w:rsidR="00A20A3B" w:rsidRPr="00A20A3B" w:rsidRDefault="00A20A3B" w:rsidP="00A20A3B">
      <w:pPr>
        <w:pStyle w:val="Text"/>
        <w:rPr>
          <w:lang w:val="sk-SK"/>
        </w:rPr>
      </w:pPr>
      <w:r w:rsidRPr="00A20A3B">
        <w:rPr>
          <w:lang w:val="sk-SK"/>
        </w:rPr>
        <w:t xml:space="preserve">Na nasledujúcich stranách predkladáme základnú osnovu plánu bezpečnosti, tak ako vyplýva z Nariadenia vlády SR č. 510/2001 Z. z. a z Nariadenia vlády SR č. 396/2006, vydaného dňa 24. mája 2006. Upozorňujeme, že zodpovednosť za vypracovanie plánu bezpečnosti nesie vybraný dodávateľ </w:t>
      </w:r>
      <w:r w:rsidRPr="00A20A3B">
        <w:rPr>
          <w:lang w:val="sk-SK"/>
        </w:rPr>
        <w:lastRenderedPageBreak/>
        <w:t xml:space="preserve">stavby v plnom rozsahu. Za stanovenie koordinátora bezpečnosti, na zriadenom stavenisku, zodpovedá vybraný dodávateľ stavby. </w:t>
      </w:r>
    </w:p>
    <w:p w14:paraId="06E8AEA1" w14:textId="77777777" w:rsidR="00A20A3B" w:rsidRPr="00A20A3B" w:rsidRDefault="00A20A3B" w:rsidP="00A20A3B">
      <w:pPr>
        <w:pStyle w:val="Text"/>
        <w:rPr>
          <w:b/>
          <w:bCs/>
          <w:lang w:val="sk-SK"/>
        </w:rPr>
      </w:pPr>
    </w:p>
    <w:p w14:paraId="27801521" w14:textId="77777777" w:rsidR="00A20A3B" w:rsidRPr="00A20A3B" w:rsidRDefault="00A20A3B" w:rsidP="00A20A3B">
      <w:pPr>
        <w:pStyle w:val="Text"/>
        <w:rPr>
          <w:b/>
          <w:bCs/>
          <w:lang w:val="sk-SK"/>
        </w:rPr>
      </w:pPr>
      <w:r w:rsidRPr="00A20A3B">
        <w:rPr>
          <w:b/>
          <w:bCs/>
          <w:lang w:val="sk-SK"/>
        </w:rPr>
        <w:t xml:space="preserve">Všeobecné a spoločné požiadavky na stavebné práce realizované na navrhovanom stavenisku, rešpektujúc Nariadenie vlády SR č. 510/2001 Z. z. </w:t>
      </w:r>
    </w:p>
    <w:p w14:paraId="77B76721" w14:textId="77777777" w:rsidR="00A20A3B" w:rsidRPr="00A20A3B" w:rsidRDefault="00A20A3B" w:rsidP="00A20A3B">
      <w:pPr>
        <w:pStyle w:val="Text"/>
        <w:rPr>
          <w:lang w:val="sk-SK"/>
        </w:rPr>
      </w:pPr>
    </w:p>
    <w:p w14:paraId="51FC5C84" w14:textId="77777777" w:rsidR="00A20A3B" w:rsidRPr="00A20A3B" w:rsidRDefault="00A20A3B" w:rsidP="00A20A3B">
      <w:pPr>
        <w:pStyle w:val="Text"/>
        <w:rPr>
          <w:lang w:val="sk-SK"/>
        </w:rPr>
      </w:pPr>
      <w:r w:rsidRPr="00A20A3B">
        <w:rPr>
          <w:lang w:val="sk-SK"/>
        </w:rPr>
        <w:t>Povinnosti zástupcu vyššieho dodávateľa stavby:</w:t>
      </w:r>
    </w:p>
    <w:p w14:paraId="597613C9" w14:textId="77777777" w:rsidR="00A20A3B" w:rsidRPr="00A20A3B" w:rsidRDefault="00A20A3B" w:rsidP="008A3C06">
      <w:pPr>
        <w:pStyle w:val="Text"/>
        <w:numPr>
          <w:ilvl w:val="0"/>
          <w:numId w:val="37"/>
        </w:numPr>
        <w:spacing w:after="0"/>
        <w:rPr>
          <w:lang w:val="sk-SK"/>
        </w:rPr>
      </w:pPr>
      <w:r w:rsidRPr="00A20A3B">
        <w:rPr>
          <w:lang w:val="sk-SK"/>
        </w:rPr>
        <w:t xml:space="preserve">dodávatelia stavebných prác budú viesť evidenciu pracovníkov nastupujúcich do práce resp. z práce odchádzajúcich </w:t>
      </w:r>
    </w:p>
    <w:p w14:paraId="21E1EC13" w14:textId="77777777" w:rsidR="00A20A3B" w:rsidRPr="00A20A3B" w:rsidRDefault="00A20A3B" w:rsidP="008A3C06">
      <w:pPr>
        <w:pStyle w:val="Text"/>
        <w:numPr>
          <w:ilvl w:val="0"/>
          <w:numId w:val="37"/>
        </w:numPr>
        <w:spacing w:after="0"/>
        <w:rPr>
          <w:lang w:val="sk-SK"/>
        </w:rPr>
      </w:pPr>
      <w:r w:rsidRPr="00A20A3B">
        <w:rPr>
          <w:lang w:val="sk-SK"/>
        </w:rPr>
        <w:t xml:space="preserve">dodávatelia stavebných prác sú povinný vybaviť nasadených pracovníkov osobnými ochrannými pomôckami a prostriedkami </w:t>
      </w:r>
    </w:p>
    <w:p w14:paraId="732A5783" w14:textId="77777777" w:rsidR="00A20A3B" w:rsidRPr="00A20A3B" w:rsidRDefault="00A20A3B" w:rsidP="008A3C06">
      <w:pPr>
        <w:pStyle w:val="Text"/>
        <w:numPr>
          <w:ilvl w:val="0"/>
          <w:numId w:val="37"/>
        </w:numPr>
        <w:spacing w:after="0"/>
        <w:rPr>
          <w:lang w:val="sk-SK"/>
        </w:rPr>
      </w:pPr>
      <w:r w:rsidRPr="00A20A3B">
        <w:rPr>
          <w:lang w:val="sk-SK"/>
        </w:rPr>
        <w:t xml:space="preserve">dodávatelia stavebných prác zabezpečia príslušný rozsah školení pracovníkov stavby a poskytnú informácie na zaistenie bezpečnosti a ochrany zdravia pri práci v rozsahu ustanovenom zákonom </w:t>
      </w:r>
    </w:p>
    <w:p w14:paraId="3A6C28C9" w14:textId="77777777" w:rsidR="00A20A3B" w:rsidRPr="00A20A3B" w:rsidRDefault="00A20A3B" w:rsidP="008A3C06">
      <w:pPr>
        <w:pStyle w:val="Text"/>
        <w:numPr>
          <w:ilvl w:val="0"/>
          <w:numId w:val="37"/>
        </w:numPr>
        <w:spacing w:after="0"/>
        <w:rPr>
          <w:lang w:val="sk-SK"/>
        </w:rPr>
      </w:pPr>
      <w:r w:rsidRPr="00A20A3B">
        <w:rPr>
          <w:lang w:val="sk-SK"/>
        </w:rPr>
        <w:t xml:space="preserve">dodávatelia stavebných prác zabezpečia technologické predpisy na konkrétne stavebné činnosti projektované v predmetnom stupni projektovej dokumentácie a zrealizujú ich na stavenisku na základe dodávateľskej dokumentácie, v zmysle príslušných pracovných postupov </w:t>
      </w:r>
    </w:p>
    <w:p w14:paraId="62658BF2" w14:textId="77777777" w:rsidR="00A20A3B" w:rsidRPr="00A20A3B" w:rsidRDefault="00A20A3B" w:rsidP="008A3C06">
      <w:pPr>
        <w:pStyle w:val="Text"/>
        <w:numPr>
          <w:ilvl w:val="0"/>
          <w:numId w:val="37"/>
        </w:numPr>
        <w:spacing w:after="0"/>
        <w:rPr>
          <w:lang w:val="sk-SK"/>
        </w:rPr>
      </w:pPr>
      <w:r w:rsidRPr="00A20A3B">
        <w:rPr>
          <w:lang w:val="sk-SK"/>
        </w:rPr>
        <w:t xml:space="preserve">pri súčasnom vykonávaní prác viacerých dodávateľov na stavenisku je nutné zabezpečiť ( GP ) formou zápisu odovzdávanie pracoviska resp. pracovísk </w:t>
      </w:r>
    </w:p>
    <w:p w14:paraId="6CB6B673" w14:textId="77777777" w:rsidR="00A20A3B" w:rsidRPr="00A20A3B" w:rsidRDefault="00A20A3B" w:rsidP="008A3C06">
      <w:pPr>
        <w:pStyle w:val="Text"/>
        <w:numPr>
          <w:ilvl w:val="0"/>
          <w:numId w:val="37"/>
        </w:numPr>
        <w:spacing w:after="0"/>
        <w:rPr>
          <w:lang w:val="sk-SK"/>
        </w:rPr>
      </w:pPr>
      <w:r w:rsidRPr="00A20A3B">
        <w:rPr>
          <w:lang w:val="sk-SK"/>
        </w:rPr>
        <w:t xml:space="preserve">dodávatelia stavby, na stavenisku, zabezpečia udržiavanie poriadku a čistoty, prístupnosť a trasy k jednotlivým pracoviskám, podmienky na manipuláciu s rôznymi materiálmi, technickú údržbu a kontrolu nasadených zariadení, určenie miest na uskladňovanie materiálov najmä ak ide o nebezpečné druhy, podmienky na odstránenie použitých najmä nebezpečných materiálov, prispôsobovanie času určeného na jednotlivé práce podľa skutočného postupu prác, spoluprácu medzi zúčastnenými dodávateľmi a samostatne zárobkovo činnými osobami, vzájomné pôsobenie pracovných činností uskutočňovaných na stavenisku </w:t>
      </w:r>
    </w:p>
    <w:p w14:paraId="38825D6D" w14:textId="77777777" w:rsidR="00A20A3B" w:rsidRPr="00A20A3B" w:rsidRDefault="00A20A3B" w:rsidP="008A3C06">
      <w:pPr>
        <w:pStyle w:val="Text"/>
        <w:numPr>
          <w:ilvl w:val="0"/>
          <w:numId w:val="37"/>
        </w:numPr>
        <w:spacing w:after="0"/>
        <w:rPr>
          <w:lang w:val="sk-SK"/>
        </w:rPr>
      </w:pPr>
      <w:r w:rsidRPr="00A20A3B">
        <w:rPr>
          <w:lang w:val="sk-SK"/>
        </w:rPr>
        <w:t xml:space="preserve">dodávatelia stavebných prác prijmú na stavenisku opatrenia v súlade s minimálnymi bezpečnostnými a zdravotnými požiadavkami </w:t>
      </w:r>
    </w:p>
    <w:p w14:paraId="7C46FDFA" w14:textId="77777777" w:rsidR="00A20A3B" w:rsidRPr="00A20A3B" w:rsidRDefault="00A20A3B" w:rsidP="00A20A3B">
      <w:pPr>
        <w:pStyle w:val="Text"/>
        <w:rPr>
          <w:lang w:val="sk-SK"/>
        </w:rPr>
      </w:pPr>
    </w:p>
    <w:p w14:paraId="4A8A68CA" w14:textId="77777777" w:rsidR="00A20A3B" w:rsidRPr="00A20A3B" w:rsidRDefault="00A20A3B" w:rsidP="00A20A3B">
      <w:pPr>
        <w:pStyle w:val="Text"/>
        <w:rPr>
          <w:lang w:val="sk-SK"/>
        </w:rPr>
      </w:pPr>
      <w:r w:rsidRPr="00A20A3B">
        <w:rPr>
          <w:lang w:val="sk-SK"/>
        </w:rPr>
        <w:t>Konkrétne zásady a ďalšie požiadavky na stavebné práce realizované na navrhovanom stavenisku:</w:t>
      </w:r>
    </w:p>
    <w:p w14:paraId="3AE2E8B9" w14:textId="77777777" w:rsidR="00A20A3B" w:rsidRPr="00A20A3B" w:rsidRDefault="00A20A3B" w:rsidP="008A3C06">
      <w:pPr>
        <w:pStyle w:val="Text"/>
        <w:numPr>
          <w:ilvl w:val="0"/>
          <w:numId w:val="38"/>
        </w:numPr>
        <w:spacing w:after="0"/>
        <w:rPr>
          <w:lang w:val="sk-SK"/>
        </w:rPr>
      </w:pPr>
      <w:r w:rsidRPr="00A20A3B">
        <w:rPr>
          <w:lang w:val="sk-SK"/>
        </w:rPr>
        <w:t xml:space="preserve">prekážky na stavenisku vyššie ako 0,10 m budú zabezpečené únosným prejazdom </w:t>
      </w:r>
    </w:p>
    <w:p w14:paraId="2E06C4CB" w14:textId="77777777" w:rsidR="00A20A3B" w:rsidRPr="00A20A3B" w:rsidRDefault="00A20A3B" w:rsidP="008A3C06">
      <w:pPr>
        <w:pStyle w:val="Text"/>
        <w:numPr>
          <w:ilvl w:val="0"/>
          <w:numId w:val="38"/>
        </w:numPr>
        <w:spacing w:after="0"/>
        <w:rPr>
          <w:lang w:val="sk-SK"/>
        </w:rPr>
      </w:pPr>
      <w:r w:rsidRPr="00A20A3B">
        <w:rPr>
          <w:lang w:val="sk-SK"/>
        </w:rPr>
        <w:t xml:space="preserve">plochy na skladovanie musia byť vopred pripravené ( urovnané, spevnené ) </w:t>
      </w:r>
    </w:p>
    <w:p w14:paraId="54B87371" w14:textId="77777777" w:rsidR="00A20A3B" w:rsidRPr="00A20A3B" w:rsidRDefault="00A20A3B" w:rsidP="008A3C06">
      <w:pPr>
        <w:pStyle w:val="Text"/>
        <w:numPr>
          <w:ilvl w:val="0"/>
          <w:numId w:val="38"/>
        </w:numPr>
        <w:spacing w:after="0"/>
        <w:rPr>
          <w:lang w:val="sk-SK"/>
        </w:rPr>
      </w:pPr>
      <w:r w:rsidRPr="00A20A3B">
        <w:rPr>
          <w:lang w:val="sk-SK"/>
        </w:rPr>
        <w:t xml:space="preserve">na výrobu resp. </w:t>
      </w:r>
      <w:proofErr w:type="spellStart"/>
      <w:r w:rsidRPr="00A20A3B">
        <w:rPr>
          <w:lang w:val="sk-SK"/>
        </w:rPr>
        <w:t>predmontáž</w:t>
      </w:r>
      <w:proofErr w:type="spellEnd"/>
      <w:r w:rsidRPr="00A20A3B">
        <w:rPr>
          <w:lang w:val="sk-SK"/>
        </w:rPr>
        <w:t xml:space="preserve"> debnenia na stavenisku musí byť zriadené samostatné pracovisko vybavené príslušnými strojmi a zariadeniami </w:t>
      </w:r>
    </w:p>
    <w:p w14:paraId="43318BC5" w14:textId="77777777" w:rsidR="00A20A3B" w:rsidRPr="00A20A3B" w:rsidRDefault="00A20A3B" w:rsidP="008A3C06">
      <w:pPr>
        <w:pStyle w:val="Text"/>
        <w:numPr>
          <w:ilvl w:val="0"/>
          <w:numId w:val="38"/>
        </w:numPr>
        <w:spacing w:after="0"/>
        <w:rPr>
          <w:lang w:val="sk-SK"/>
        </w:rPr>
      </w:pPr>
      <w:r w:rsidRPr="00A20A3B">
        <w:rPr>
          <w:lang w:val="sk-SK"/>
        </w:rPr>
        <w:t xml:space="preserve">pri debnení jednotlivých častí konštrukcie treba postupovať podľa samostatných bezpečnostných požiadaviek ( technologický predpis ) </w:t>
      </w:r>
    </w:p>
    <w:p w14:paraId="5ECBD69D" w14:textId="77777777" w:rsidR="00A20A3B" w:rsidRPr="00A20A3B" w:rsidRDefault="00A20A3B" w:rsidP="008A3C06">
      <w:pPr>
        <w:pStyle w:val="Text"/>
        <w:numPr>
          <w:ilvl w:val="0"/>
          <w:numId w:val="38"/>
        </w:numPr>
        <w:spacing w:after="0"/>
        <w:rPr>
          <w:lang w:val="sk-SK"/>
        </w:rPr>
      </w:pPr>
      <w:r w:rsidRPr="00A20A3B">
        <w:rPr>
          <w:lang w:val="sk-SK"/>
        </w:rPr>
        <w:t xml:space="preserve">pri ručnom odbere sypkého materiálu je tento možné vŕšiť max. do výšky 1.50 m </w:t>
      </w:r>
    </w:p>
    <w:p w14:paraId="4CF51AE7" w14:textId="77777777" w:rsidR="00A20A3B" w:rsidRPr="00A20A3B" w:rsidRDefault="00A20A3B" w:rsidP="008A3C06">
      <w:pPr>
        <w:pStyle w:val="Text"/>
        <w:numPr>
          <w:ilvl w:val="0"/>
          <w:numId w:val="38"/>
        </w:numPr>
        <w:spacing w:after="0"/>
        <w:rPr>
          <w:szCs w:val="24"/>
          <w:lang w:val="sk-SK"/>
        </w:rPr>
      </w:pPr>
      <w:r w:rsidRPr="00A20A3B">
        <w:rPr>
          <w:lang w:val="sk-SK"/>
        </w:rPr>
        <w:t>vrecovaný materiál možno ukladať max. do výšky 3,00 m pri mechanizovanom odbere, pri ručnom 1,50 m</w:t>
      </w:r>
    </w:p>
    <w:p w14:paraId="7215EFE6" w14:textId="77777777" w:rsidR="00A20A3B" w:rsidRPr="00A20A3B" w:rsidRDefault="00A20A3B" w:rsidP="008A3C06">
      <w:pPr>
        <w:pStyle w:val="Text"/>
        <w:numPr>
          <w:ilvl w:val="0"/>
          <w:numId w:val="38"/>
        </w:numPr>
        <w:spacing w:after="0"/>
        <w:rPr>
          <w:szCs w:val="24"/>
          <w:lang w:val="sk-SK"/>
        </w:rPr>
      </w:pPr>
      <w:r w:rsidRPr="00A20A3B">
        <w:rPr>
          <w:lang w:val="sk-SK"/>
        </w:rPr>
        <w:t xml:space="preserve">kusový materiál možno ukladať max. do výšky 2,00 m, pri mechanickom odbere, pri ručnom 2,00 m ( pri pravidelných tvaroch materiálu ), pri nepravidelných platí výška max. 1,50 m </w:t>
      </w:r>
    </w:p>
    <w:p w14:paraId="4EA13E8B" w14:textId="77777777" w:rsidR="00A20A3B" w:rsidRPr="00A20A3B" w:rsidRDefault="00A20A3B" w:rsidP="008A3C06">
      <w:pPr>
        <w:pStyle w:val="Text"/>
        <w:numPr>
          <w:ilvl w:val="0"/>
          <w:numId w:val="38"/>
        </w:numPr>
        <w:spacing w:after="0"/>
        <w:rPr>
          <w:szCs w:val="24"/>
          <w:lang w:val="sk-SK"/>
        </w:rPr>
      </w:pPr>
      <w:r w:rsidRPr="00A20A3B">
        <w:rPr>
          <w:lang w:val="sk-SK"/>
        </w:rPr>
        <w:t xml:space="preserve">rúry a trúbky ukladať max. do výšky 1,00 m pri ručnom odbere </w:t>
      </w:r>
    </w:p>
    <w:p w14:paraId="1AE93B3B" w14:textId="77777777" w:rsidR="00A20A3B" w:rsidRPr="00A20A3B" w:rsidRDefault="00A20A3B" w:rsidP="008A3C06">
      <w:pPr>
        <w:pStyle w:val="Text"/>
        <w:numPr>
          <w:ilvl w:val="0"/>
          <w:numId w:val="38"/>
        </w:numPr>
        <w:spacing w:after="0"/>
        <w:rPr>
          <w:szCs w:val="24"/>
          <w:lang w:val="sk-SK"/>
        </w:rPr>
      </w:pPr>
      <w:r w:rsidRPr="00A20A3B">
        <w:rPr>
          <w:lang w:val="sk-SK"/>
        </w:rPr>
        <w:t xml:space="preserve">pred zahájením zemných prác je nutné zrealizovať a vyznačiť vytýčenie všetkých jestvujúcich podzemných I.S. i dočasných </w:t>
      </w:r>
    </w:p>
    <w:p w14:paraId="00920D05" w14:textId="77777777" w:rsidR="00A20A3B" w:rsidRPr="00A20A3B" w:rsidRDefault="00A20A3B" w:rsidP="008A3C06">
      <w:pPr>
        <w:pStyle w:val="Text"/>
        <w:numPr>
          <w:ilvl w:val="0"/>
          <w:numId w:val="38"/>
        </w:numPr>
        <w:spacing w:after="0"/>
        <w:rPr>
          <w:szCs w:val="24"/>
          <w:lang w:val="sk-SK"/>
        </w:rPr>
      </w:pPr>
      <w:r w:rsidRPr="00A20A3B">
        <w:rPr>
          <w:lang w:val="sk-SK"/>
        </w:rPr>
        <w:t xml:space="preserve">pri výkopoch v miestach, kde sa nachádzajú podzemné siete alebo kde možno očakávať podzemné vedenia bude postupované podľa osobitných predpisov </w:t>
      </w:r>
    </w:p>
    <w:p w14:paraId="7E0A3056" w14:textId="77777777" w:rsidR="00A20A3B" w:rsidRPr="00A20A3B" w:rsidRDefault="00A20A3B" w:rsidP="008A3C06">
      <w:pPr>
        <w:pStyle w:val="Text"/>
        <w:numPr>
          <w:ilvl w:val="0"/>
          <w:numId w:val="38"/>
        </w:numPr>
        <w:spacing w:after="0"/>
        <w:rPr>
          <w:szCs w:val="24"/>
          <w:lang w:val="sk-SK"/>
        </w:rPr>
      </w:pPr>
      <w:r w:rsidRPr="00A20A3B">
        <w:rPr>
          <w:lang w:val="sk-SK"/>
        </w:rPr>
        <w:t xml:space="preserve">strojmi možno hĺbiť výkopy do vzdialenosti 1,00 m od vyznačenej polohy vedenia, pokiaľ to predpisy umožňujú </w:t>
      </w:r>
    </w:p>
    <w:p w14:paraId="67ED43EF" w14:textId="77777777" w:rsidR="00A20A3B" w:rsidRPr="00A20A3B" w:rsidRDefault="00A20A3B" w:rsidP="008A3C06">
      <w:pPr>
        <w:pStyle w:val="Text"/>
        <w:numPr>
          <w:ilvl w:val="0"/>
          <w:numId w:val="38"/>
        </w:numPr>
        <w:spacing w:after="0"/>
        <w:rPr>
          <w:szCs w:val="24"/>
          <w:lang w:val="sk-SK"/>
        </w:rPr>
      </w:pPr>
      <w:r w:rsidRPr="00A20A3B">
        <w:rPr>
          <w:lang w:val="sk-SK"/>
        </w:rPr>
        <w:lastRenderedPageBreak/>
        <w:t xml:space="preserve">výkopy zabezpečiť proti pádu osôb ( zakryť, ohradiť, zneprístupniť ) a zriadiť prechody min. 0,75 resp. 1,50 m široké </w:t>
      </w:r>
    </w:p>
    <w:p w14:paraId="14541466" w14:textId="77777777" w:rsidR="00A20A3B" w:rsidRPr="00A20A3B" w:rsidRDefault="00A20A3B" w:rsidP="008A3C06">
      <w:pPr>
        <w:pStyle w:val="Text"/>
        <w:numPr>
          <w:ilvl w:val="0"/>
          <w:numId w:val="38"/>
        </w:numPr>
        <w:spacing w:after="0"/>
        <w:rPr>
          <w:szCs w:val="24"/>
          <w:lang w:val="sk-SK"/>
        </w:rPr>
      </w:pPr>
      <w:r w:rsidRPr="00A20A3B">
        <w:rPr>
          <w:lang w:val="sk-SK"/>
        </w:rPr>
        <w:t xml:space="preserve">stabilitu stien výkopov ( pokiaľ nestanoví zodpovedný projektant ináč ) zabezpečiť primeraným </w:t>
      </w:r>
      <w:proofErr w:type="spellStart"/>
      <w:r w:rsidRPr="00A20A3B">
        <w:rPr>
          <w:lang w:val="sk-SK"/>
        </w:rPr>
        <w:t>pažením</w:t>
      </w:r>
      <w:proofErr w:type="spellEnd"/>
      <w:r w:rsidRPr="00A20A3B">
        <w:rPr>
          <w:lang w:val="sk-SK"/>
        </w:rPr>
        <w:t xml:space="preserve"> od hĺbky 1,30 m, v zastavanom území resp. od 1,50 m v nezastavanom </w:t>
      </w:r>
    </w:p>
    <w:p w14:paraId="789F4818" w14:textId="77777777" w:rsidR="00A20A3B" w:rsidRPr="00A20A3B" w:rsidRDefault="00A20A3B" w:rsidP="008A3C06">
      <w:pPr>
        <w:pStyle w:val="Text"/>
        <w:numPr>
          <w:ilvl w:val="0"/>
          <w:numId w:val="38"/>
        </w:numPr>
        <w:spacing w:after="0"/>
        <w:rPr>
          <w:szCs w:val="24"/>
          <w:lang w:val="sk-SK"/>
        </w:rPr>
      </w:pPr>
      <w:r w:rsidRPr="00A20A3B">
        <w:rPr>
          <w:lang w:val="sk-SK"/>
        </w:rPr>
        <w:t xml:space="preserve">stabilita stien výkopov sa riadi osobitným predpisom </w:t>
      </w:r>
    </w:p>
    <w:p w14:paraId="119DC605" w14:textId="77777777" w:rsidR="00A20A3B" w:rsidRPr="00A20A3B" w:rsidRDefault="00A20A3B" w:rsidP="008A3C06">
      <w:pPr>
        <w:pStyle w:val="Text"/>
        <w:numPr>
          <w:ilvl w:val="0"/>
          <w:numId w:val="38"/>
        </w:numPr>
        <w:spacing w:after="0"/>
        <w:rPr>
          <w:szCs w:val="24"/>
          <w:lang w:val="sk-SK"/>
        </w:rPr>
      </w:pPr>
      <w:r w:rsidRPr="00A20A3B">
        <w:rPr>
          <w:lang w:val="sk-SK"/>
        </w:rPr>
        <w:t xml:space="preserve">pred vstupom pracovníkov do výkopu musí zodpovedný pracovník skontrolovať stabilitu stien, vrúbenie, pevnosť prístupových rebríkov, plošín atď. </w:t>
      </w:r>
    </w:p>
    <w:p w14:paraId="6CC266AF" w14:textId="77777777" w:rsidR="00A20A3B" w:rsidRPr="00A20A3B" w:rsidRDefault="00A20A3B" w:rsidP="008A3C06">
      <w:pPr>
        <w:pStyle w:val="Text"/>
        <w:numPr>
          <w:ilvl w:val="0"/>
          <w:numId w:val="38"/>
        </w:numPr>
        <w:spacing w:after="0"/>
        <w:rPr>
          <w:szCs w:val="24"/>
          <w:lang w:val="sk-SK"/>
        </w:rPr>
      </w:pPr>
      <w:r w:rsidRPr="00A20A3B">
        <w:rPr>
          <w:lang w:val="sk-SK"/>
        </w:rPr>
        <w:t xml:space="preserve">prisypanie zeminy mechanizmami sa riadi osobitnými technologickými predpismi </w:t>
      </w:r>
    </w:p>
    <w:p w14:paraId="78EA429A" w14:textId="77777777" w:rsidR="00A20A3B" w:rsidRPr="00A20A3B" w:rsidRDefault="00A20A3B" w:rsidP="008A3C06">
      <w:pPr>
        <w:pStyle w:val="Text"/>
        <w:numPr>
          <w:ilvl w:val="0"/>
          <w:numId w:val="38"/>
        </w:numPr>
        <w:spacing w:after="0"/>
        <w:rPr>
          <w:szCs w:val="24"/>
          <w:lang w:val="sk-SK"/>
        </w:rPr>
      </w:pPr>
      <w:r w:rsidRPr="00A20A3B">
        <w:rPr>
          <w:lang w:val="sk-SK"/>
        </w:rPr>
        <w:t xml:space="preserve">na nasadené automobily stavby sa </w:t>
      </w:r>
      <w:proofErr w:type="spellStart"/>
      <w:r w:rsidRPr="00A20A3B">
        <w:rPr>
          <w:lang w:val="sk-SK"/>
        </w:rPr>
        <w:t>výkopok</w:t>
      </w:r>
      <w:proofErr w:type="spellEnd"/>
      <w:r w:rsidRPr="00A20A3B">
        <w:rPr>
          <w:lang w:val="sk-SK"/>
        </w:rPr>
        <w:t xml:space="preserve"> môže nakladať iba cez ich zadnú alebo bočnú stranu </w:t>
      </w:r>
    </w:p>
    <w:p w14:paraId="4E0A180A" w14:textId="77777777" w:rsidR="00A20A3B" w:rsidRPr="00A20A3B" w:rsidRDefault="00A20A3B" w:rsidP="008A3C06">
      <w:pPr>
        <w:pStyle w:val="Text"/>
        <w:numPr>
          <w:ilvl w:val="0"/>
          <w:numId w:val="38"/>
        </w:numPr>
        <w:spacing w:after="0"/>
        <w:rPr>
          <w:szCs w:val="24"/>
          <w:lang w:val="sk-SK"/>
        </w:rPr>
      </w:pPr>
      <w:r w:rsidRPr="00A20A3B">
        <w:rPr>
          <w:lang w:val="sk-SK"/>
        </w:rPr>
        <w:t xml:space="preserve">pojazdy nasadených rýpadiel na stavenisku, vo svahoch je zakázaný dtto pojazd bližšie ako 2,00 m pri svahoch výkopov alebo zárezov </w:t>
      </w:r>
    </w:p>
    <w:p w14:paraId="7449087A" w14:textId="77777777" w:rsidR="00A20A3B" w:rsidRPr="00A20A3B" w:rsidRDefault="00A20A3B" w:rsidP="008A3C06">
      <w:pPr>
        <w:pStyle w:val="Text"/>
        <w:numPr>
          <w:ilvl w:val="0"/>
          <w:numId w:val="38"/>
        </w:numPr>
        <w:spacing w:after="0"/>
        <w:rPr>
          <w:szCs w:val="24"/>
          <w:lang w:val="sk-SK"/>
        </w:rPr>
      </w:pPr>
      <w:r w:rsidRPr="00A20A3B">
        <w:rPr>
          <w:lang w:val="sk-SK"/>
        </w:rPr>
        <w:t xml:space="preserve">železiarske práce realizovať oddelene od ostatných pracovníkov stavby, na dostatočne uchytených strojoch </w:t>
      </w:r>
    </w:p>
    <w:p w14:paraId="30D73026" w14:textId="77777777" w:rsidR="00A20A3B" w:rsidRPr="00A20A3B" w:rsidRDefault="00A20A3B" w:rsidP="008A3C06">
      <w:pPr>
        <w:pStyle w:val="Text"/>
        <w:numPr>
          <w:ilvl w:val="0"/>
          <w:numId w:val="38"/>
        </w:numPr>
        <w:spacing w:after="0"/>
        <w:rPr>
          <w:szCs w:val="24"/>
          <w:lang w:val="sk-SK"/>
        </w:rPr>
      </w:pPr>
      <w:r w:rsidRPr="00A20A3B">
        <w:rPr>
          <w:lang w:val="sk-SK"/>
        </w:rPr>
        <w:t>montážne práce sa riadia samostatnými, vopred vypracovanými technologickými postupmi.</w:t>
      </w:r>
    </w:p>
    <w:p w14:paraId="4A5EF726" w14:textId="77777777" w:rsidR="00A20A3B" w:rsidRPr="00A20A3B" w:rsidRDefault="00A20A3B" w:rsidP="008A3C06">
      <w:pPr>
        <w:pStyle w:val="Text"/>
        <w:numPr>
          <w:ilvl w:val="0"/>
          <w:numId w:val="38"/>
        </w:numPr>
        <w:spacing w:after="0"/>
        <w:rPr>
          <w:szCs w:val="24"/>
          <w:lang w:val="sk-SK"/>
        </w:rPr>
      </w:pPr>
      <w:r w:rsidRPr="00A20A3B">
        <w:rPr>
          <w:lang w:val="sk-SK"/>
        </w:rPr>
        <w:t xml:space="preserve">pracovníci vykonávajúci práce vo výške resp. nad voľnou hĺbkou musia byť zabezpečený kolektívnym alebo osobným zabezpečením </w:t>
      </w:r>
    </w:p>
    <w:p w14:paraId="383C4260" w14:textId="77777777" w:rsidR="00A20A3B" w:rsidRPr="00A20A3B" w:rsidRDefault="00A20A3B" w:rsidP="008A3C06">
      <w:pPr>
        <w:pStyle w:val="Text"/>
        <w:numPr>
          <w:ilvl w:val="0"/>
          <w:numId w:val="38"/>
        </w:numPr>
        <w:spacing w:after="0"/>
        <w:rPr>
          <w:szCs w:val="24"/>
          <w:lang w:val="sk-SK"/>
        </w:rPr>
      </w:pPr>
      <w:r w:rsidRPr="00A20A3B">
        <w:rPr>
          <w:lang w:val="sk-SK"/>
        </w:rPr>
        <w:t xml:space="preserve">pod prácami vo výškach vymedziť ochranné pásmo, v prípade nutnosti ohrozený priestor zabezpečiť </w:t>
      </w:r>
    </w:p>
    <w:p w14:paraId="7ACB20FB" w14:textId="77777777" w:rsidR="00A20A3B" w:rsidRPr="00A20A3B" w:rsidRDefault="00A20A3B" w:rsidP="008A3C06">
      <w:pPr>
        <w:pStyle w:val="Text"/>
        <w:numPr>
          <w:ilvl w:val="0"/>
          <w:numId w:val="38"/>
        </w:numPr>
        <w:spacing w:after="0"/>
        <w:rPr>
          <w:szCs w:val="24"/>
          <w:lang w:val="sk-SK"/>
        </w:rPr>
      </w:pPr>
      <w:r w:rsidRPr="00A20A3B">
        <w:rPr>
          <w:lang w:val="sk-SK"/>
        </w:rPr>
        <w:t xml:space="preserve">konštrukcie pre práce vo výške budú odovzdávané pracovníkom formou zápisu </w:t>
      </w:r>
    </w:p>
    <w:p w14:paraId="5DBD41A8" w14:textId="77777777" w:rsidR="00A20A3B" w:rsidRPr="00A20A3B" w:rsidRDefault="00A20A3B" w:rsidP="008A3C06">
      <w:pPr>
        <w:pStyle w:val="Text"/>
        <w:numPr>
          <w:ilvl w:val="0"/>
          <w:numId w:val="38"/>
        </w:numPr>
        <w:spacing w:after="0"/>
        <w:rPr>
          <w:szCs w:val="24"/>
          <w:lang w:val="sk-SK"/>
        </w:rPr>
      </w:pPr>
      <w:r w:rsidRPr="00A20A3B">
        <w:rPr>
          <w:lang w:val="sk-SK"/>
        </w:rPr>
        <w:t xml:space="preserve">práce nad sebou realizovať v zmysle osobitného technologického postupu </w:t>
      </w:r>
    </w:p>
    <w:p w14:paraId="408CA944" w14:textId="77777777" w:rsidR="00A20A3B" w:rsidRPr="00A20A3B" w:rsidRDefault="00A20A3B" w:rsidP="008A3C06">
      <w:pPr>
        <w:pStyle w:val="Text"/>
        <w:numPr>
          <w:ilvl w:val="0"/>
          <w:numId w:val="38"/>
        </w:numPr>
        <w:spacing w:after="0"/>
        <w:rPr>
          <w:szCs w:val="24"/>
          <w:lang w:val="sk-SK"/>
        </w:rPr>
      </w:pPr>
      <w:r w:rsidRPr="00A20A3B">
        <w:rPr>
          <w:lang w:val="sk-SK"/>
        </w:rPr>
        <w:t xml:space="preserve">vstup pracovníkov do ohrozeného priestoru, pri prenášaní bremien je zakázaný </w:t>
      </w:r>
    </w:p>
    <w:p w14:paraId="6F466A5F" w14:textId="77777777" w:rsidR="00A20A3B" w:rsidRPr="00A20A3B" w:rsidRDefault="00A20A3B" w:rsidP="008A3C06">
      <w:pPr>
        <w:pStyle w:val="Text"/>
        <w:numPr>
          <w:ilvl w:val="0"/>
          <w:numId w:val="38"/>
        </w:numPr>
        <w:spacing w:after="0"/>
        <w:rPr>
          <w:szCs w:val="24"/>
          <w:lang w:val="sk-SK"/>
        </w:rPr>
      </w:pPr>
      <w:r w:rsidRPr="00A20A3B">
        <w:rPr>
          <w:lang w:val="sk-SK"/>
        </w:rPr>
        <w:t xml:space="preserve">pre využívanie stavebných strojov na stavenisku platia osobitné predpisy a </w:t>
      </w:r>
      <w:proofErr w:type="spellStart"/>
      <w:r w:rsidRPr="00A20A3B">
        <w:rPr>
          <w:lang w:val="sk-SK"/>
        </w:rPr>
        <w:t>stavebnotechnologické</w:t>
      </w:r>
      <w:proofErr w:type="spellEnd"/>
      <w:r w:rsidRPr="00A20A3B">
        <w:rPr>
          <w:lang w:val="sk-SK"/>
        </w:rPr>
        <w:t xml:space="preserve"> postupy, obsluha detto </w:t>
      </w:r>
    </w:p>
    <w:p w14:paraId="7B6BA217" w14:textId="77777777" w:rsidR="00A20A3B" w:rsidRPr="00A20A3B" w:rsidRDefault="00A20A3B" w:rsidP="008A3C06">
      <w:pPr>
        <w:pStyle w:val="Text"/>
        <w:numPr>
          <w:ilvl w:val="0"/>
          <w:numId w:val="38"/>
        </w:numPr>
        <w:spacing w:after="0"/>
        <w:rPr>
          <w:szCs w:val="24"/>
          <w:lang w:val="sk-SK"/>
        </w:rPr>
      </w:pPr>
      <w:r w:rsidRPr="00A20A3B">
        <w:rPr>
          <w:lang w:val="sk-SK"/>
        </w:rPr>
        <w:t xml:space="preserve">údržba nasadených strojov bude vykonávaná v zmysle pokynov výrobcu strojov a osobitných predpisov ( smerové a periodické technické kontroly, bežné a generálne opravy) </w:t>
      </w:r>
    </w:p>
    <w:p w14:paraId="6B3635A1" w14:textId="77777777" w:rsidR="00A20A3B" w:rsidRPr="00A20A3B" w:rsidRDefault="00A20A3B" w:rsidP="00A20A3B">
      <w:pPr>
        <w:pStyle w:val="Text"/>
        <w:rPr>
          <w:lang w:val="sk-SK"/>
        </w:rPr>
      </w:pPr>
    </w:p>
    <w:p w14:paraId="19B44346" w14:textId="77777777" w:rsidR="00A20A3B" w:rsidRPr="00A20A3B" w:rsidRDefault="00A20A3B" w:rsidP="00A20A3B">
      <w:pPr>
        <w:pStyle w:val="Text"/>
        <w:rPr>
          <w:b/>
          <w:bCs/>
          <w:lang w:val="sk-SK"/>
        </w:rPr>
      </w:pPr>
      <w:r w:rsidRPr="00A20A3B">
        <w:rPr>
          <w:b/>
          <w:bCs/>
          <w:lang w:val="sk-SK"/>
        </w:rPr>
        <w:t xml:space="preserve">Konkrétne zásady a ďalšie požiadavky na zabezpečenie plnenia minimálnych bezpečnostných a zdravotných podmienok na navrhovanom stavenisku. </w:t>
      </w:r>
    </w:p>
    <w:p w14:paraId="3385898E" w14:textId="77777777" w:rsidR="00A20A3B" w:rsidRPr="00A20A3B" w:rsidRDefault="00A20A3B" w:rsidP="00A20A3B">
      <w:pPr>
        <w:pStyle w:val="Text"/>
        <w:rPr>
          <w:lang w:val="sk-SK"/>
        </w:rPr>
      </w:pPr>
    </w:p>
    <w:p w14:paraId="24FADE1C" w14:textId="77777777" w:rsidR="00A20A3B" w:rsidRPr="00A20A3B" w:rsidRDefault="00A20A3B" w:rsidP="00A20A3B">
      <w:pPr>
        <w:pStyle w:val="Text"/>
        <w:rPr>
          <w:lang w:val="sk-SK"/>
        </w:rPr>
      </w:pPr>
      <w:r w:rsidRPr="00A20A3B">
        <w:rPr>
          <w:lang w:val="sk-SK"/>
        </w:rPr>
        <w:t>Prezentované okruhy požiadaviek sa budú uplatňovať na navrhovanom stavenisku, ak si to vyžiadajú podmienky, činnosť a iné okolnosti alebo hroziace nebezpečenstvo.</w:t>
      </w:r>
    </w:p>
    <w:p w14:paraId="4727A3A0" w14:textId="77777777" w:rsidR="00A20A3B" w:rsidRPr="00A20A3B" w:rsidRDefault="00A20A3B" w:rsidP="00A20A3B">
      <w:pPr>
        <w:pStyle w:val="Text"/>
        <w:rPr>
          <w:lang w:val="sk-SK"/>
        </w:rPr>
      </w:pPr>
    </w:p>
    <w:p w14:paraId="56BD0797" w14:textId="77777777" w:rsidR="00A20A3B" w:rsidRPr="00A20A3B" w:rsidRDefault="00A20A3B" w:rsidP="008A3C06">
      <w:pPr>
        <w:pStyle w:val="Text"/>
        <w:numPr>
          <w:ilvl w:val="0"/>
          <w:numId w:val="39"/>
        </w:numPr>
        <w:spacing w:after="0"/>
        <w:rPr>
          <w:b/>
          <w:bCs/>
          <w:u w:val="single"/>
          <w:lang w:val="sk-SK"/>
        </w:rPr>
      </w:pPr>
      <w:r w:rsidRPr="00A20A3B">
        <w:rPr>
          <w:b/>
          <w:bCs/>
          <w:u w:val="single"/>
          <w:lang w:val="sk-SK"/>
        </w:rPr>
        <w:t xml:space="preserve">Všeobecné minimálne požiadavky na zriaďované stavenisko. </w:t>
      </w:r>
    </w:p>
    <w:p w14:paraId="2CD91D39" w14:textId="77777777" w:rsidR="00A20A3B" w:rsidRPr="00A20A3B" w:rsidRDefault="00A20A3B" w:rsidP="00A20A3B">
      <w:pPr>
        <w:pStyle w:val="Text"/>
        <w:rPr>
          <w:lang w:val="sk-SK"/>
        </w:rPr>
      </w:pPr>
      <w:r w:rsidRPr="00A20A3B">
        <w:rPr>
          <w:lang w:val="sk-SK"/>
        </w:rPr>
        <w:t xml:space="preserve">Stavenisko, navrhované v príslušnej časti projektovej dokumentácie, bude spĺňať nasledujúce požiadavky, ktoré zabezpečia minimalizáciu možného nebezpečenstva : </w:t>
      </w:r>
    </w:p>
    <w:p w14:paraId="2042E6BB" w14:textId="77777777" w:rsidR="00A20A3B" w:rsidRPr="00A20A3B" w:rsidRDefault="00A20A3B" w:rsidP="008A3C06">
      <w:pPr>
        <w:pStyle w:val="Text"/>
        <w:numPr>
          <w:ilvl w:val="0"/>
          <w:numId w:val="38"/>
        </w:numPr>
        <w:spacing w:after="0"/>
        <w:rPr>
          <w:lang w:val="sk-SK"/>
        </w:rPr>
      </w:pPr>
      <w:r w:rsidRPr="00A20A3B">
        <w:rPr>
          <w:lang w:val="sk-SK"/>
        </w:rPr>
        <w:t xml:space="preserve">zabezpečenie stability a pevnosti materiálov a prvkov používaných na stavenisku </w:t>
      </w:r>
    </w:p>
    <w:p w14:paraId="419A514D" w14:textId="77777777" w:rsidR="00A20A3B" w:rsidRPr="00A20A3B" w:rsidRDefault="00A20A3B" w:rsidP="008A3C06">
      <w:pPr>
        <w:pStyle w:val="Text"/>
        <w:numPr>
          <w:ilvl w:val="0"/>
          <w:numId w:val="38"/>
        </w:numPr>
        <w:spacing w:after="0"/>
        <w:rPr>
          <w:lang w:val="sk-SK"/>
        </w:rPr>
      </w:pPr>
      <w:r w:rsidRPr="00A20A3B">
        <w:rPr>
          <w:lang w:val="sk-SK"/>
        </w:rPr>
        <w:t xml:space="preserve">zabezpečenie ochrany využívaných energetických rozvodov </w:t>
      </w:r>
    </w:p>
    <w:p w14:paraId="582DC7BF" w14:textId="77777777" w:rsidR="00A20A3B" w:rsidRPr="00A20A3B" w:rsidRDefault="00A20A3B" w:rsidP="008A3C06">
      <w:pPr>
        <w:pStyle w:val="Text"/>
        <w:numPr>
          <w:ilvl w:val="0"/>
          <w:numId w:val="38"/>
        </w:numPr>
        <w:spacing w:after="0"/>
        <w:rPr>
          <w:lang w:val="sk-SK"/>
        </w:rPr>
      </w:pPr>
      <w:r w:rsidRPr="00A20A3B">
        <w:rPr>
          <w:lang w:val="sk-SK"/>
        </w:rPr>
        <w:t xml:space="preserve">zabezpečenie a výrazne ( STN ) vyznačenie únikových ciest a východov </w:t>
      </w:r>
    </w:p>
    <w:p w14:paraId="6F54BCE1" w14:textId="77777777" w:rsidR="00A20A3B" w:rsidRPr="00A20A3B" w:rsidRDefault="00A20A3B" w:rsidP="008A3C06">
      <w:pPr>
        <w:pStyle w:val="Text"/>
        <w:numPr>
          <w:ilvl w:val="0"/>
          <w:numId w:val="38"/>
        </w:numPr>
        <w:spacing w:after="0"/>
        <w:rPr>
          <w:lang w:val="sk-SK"/>
        </w:rPr>
      </w:pPr>
      <w:r w:rsidRPr="00A20A3B">
        <w:rPr>
          <w:lang w:val="sk-SK"/>
        </w:rPr>
        <w:t xml:space="preserve">zabezpečenie osôb zodpovedných za identifikáciu, ohlásenie a zdolávanie možného požiaru </w:t>
      </w:r>
    </w:p>
    <w:p w14:paraId="20DF036B" w14:textId="77777777" w:rsidR="00A20A3B" w:rsidRPr="00A20A3B" w:rsidRDefault="00A20A3B" w:rsidP="008A3C06">
      <w:pPr>
        <w:pStyle w:val="Text"/>
        <w:numPr>
          <w:ilvl w:val="0"/>
          <w:numId w:val="38"/>
        </w:numPr>
        <w:spacing w:after="0"/>
        <w:rPr>
          <w:lang w:val="sk-SK"/>
        </w:rPr>
      </w:pPr>
      <w:r w:rsidRPr="00A20A3B">
        <w:rPr>
          <w:lang w:val="sk-SK"/>
        </w:rPr>
        <w:t xml:space="preserve">zabezpečenie ochrany pred osobitnými nebezpečenstvami </w:t>
      </w:r>
    </w:p>
    <w:p w14:paraId="2692E721" w14:textId="77777777" w:rsidR="00A20A3B" w:rsidRPr="00A20A3B" w:rsidRDefault="00A20A3B" w:rsidP="008A3C06">
      <w:pPr>
        <w:pStyle w:val="Text"/>
        <w:numPr>
          <w:ilvl w:val="0"/>
          <w:numId w:val="38"/>
        </w:numPr>
        <w:spacing w:after="0"/>
        <w:rPr>
          <w:lang w:val="sk-SK"/>
        </w:rPr>
      </w:pPr>
      <w:r w:rsidRPr="00A20A3B">
        <w:rPr>
          <w:lang w:val="sk-SK"/>
        </w:rPr>
        <w:t xml:space="preserve">zabezpečenie prirodzeného a umelého osvetlenia pracovísk, priestorov a komunikácií na zriadenom stavenisku </w:t>
      </w:r>
    </w:p>
    <w:p w14:paraId="6CB9ACDC" w14:textId="77777777" w:rsidR="00A20A3B" w:rsidRPr="00A20A3B" w:rsidRDefault="00A20A3B" w:rsidP="008A3C06">
      <w:pPr>
        <w:pStyle w:val="Text"/>
        <w:numPr>
          <w:ilvl w:val="0"/>
          <w:numId w:val="38"/>
        </w:numPr>
        <w:spacing w:after="0"/>
        <w:rPr>
          <w:lang w:val="sk-SK"/>
        </w:rPr>
      </w:pPr>
      <w:r w:rsidRPr="00A20A3B">
        <w:rPr>
          <w:lang w:val="sk-SK"/>
        </w:rPr>
        <w:t xml:space="preserve">zabezpečenie staveniskových komunikácií a ohrozených priestorov výrazným označením a ich realizácia v zmysle platnej legislatívy </w:t>
      </w:r>
    </w:p>
    <w:p w14:paraId="2A2965E4" w14:textId="77777777" w:rsidR="00A20A3B" w:rsidRPr="00A20A3B" w:rsidRDefault="00A20A3B" w:rsidP="008A3C06">
      <w:pPr>
        <w:pStyle w:val="Text"/>
        <w:numPr>
          <w:ilvl w:val="0"/>
          <w:numId w:val="38"/>
        </w:numPr>
        <w:spacing w:after="0"/>
        <w:rPr>
          <w:lang w:val="sk-SK"/>
        </w:rPr>
      </w:pPr>
      <w:r w:rsidRPr="00A20A3B">
        <w:rPr>
          <w:lang w:val="sk-SK"/>
        </w:rPr>
        <w:t xml:space="preserve">zabezpečenie nainštalovaných staveniskových nakladacích plošín a rámp v zmysle platnej legislatívy s dôrazom na bezpečnostné predpisy </w:t>
      </w:r>
    </w:p>
    <w:p w14:paraId="113699F2" w14:textId="77777777" w:rsidR="00A20A3B" w:rsidRPr="00A20A3B" w:rsidRDefault="00A20A3B" w:rsidP="008A3C06">
      <w:pPr>
        <w:pStyle w:val="Text"/>
        <w:numPr>
          <w:ilvl w:val="0"/>
          <w:numId w:val="38"/>
        </w:numPr>
        <w:spacing w:after="0"/>
        <w:rPr>
          <w:lang w:val="sk-SK"/>
        </w:rPr>
      </w:pPr>
      <w:r w:rsidRPr="00A20A3B">
        <w:rPr>
          <w:lang w:val="sk-SK"/>
        </w:rPr>
        <w:t xml:space="preserve">zabezpečenie pohybu na pracovisku po vyznačených trasách so zreteľom na polohu umiestnených staveniskových zariadení </w:t>
      </w:r>
    </w:p>
    <w:p w14:paraId="76BCA2A4" w14:textId="77777777" w:rsidR="00A20A3B" w:rsidRPr="00A20A3B" w:rsidRDefault="00A20A3B" w:rsidP="008A3C06">
      <w:pPr>
        <w:pStyle w:val="Text"/>
        <w:numPr>
          <w:ilvl w:val="0"/>
          <w:numId w:val="38"/>
        </w:numPr>
        <w:spacing w:after="0"/>
        <w:rPr>
          <w:lang w:val="sk-SK"/>
        </w:rPr>
      </w:pPr>
      <w:r w:rsidRPr="00A20A3B">
        <w:rPr>
          <w:lang w:val="sk-SK"/>
        </w:rPr>
        <w:t xml:space="preserve">zabezpečenie prvej pomoci na stavenisku a umiestnenie kontaktných zdravotných čísel </w:t>
      </w:r>
    </w:p>
    <w:p w14:paraId="3DB86397" w14:textId="77777777" w:rsidR="00A20A3B" w:rsidRPr="00A20A3B" w:rsidRDefault="00A20A3B" w:rsidP="008A3C06">
      <w:pPr>
        <w:pStyle w:val="Text"/>
        <w:numPr>
          <w:ilvl w:val="0"/>
          <w:numId w:val="38"/>
        </w:numPr>
        <w:spacing w:after="0"/>
        <w:rPr>
          <w:lang w:val="sk-SK"/>
        </w:rPr>
      </w:pPr>
      <w:r w:rsidRPr="00A20A3B">
        <w:rPr>
          <w:lang w:val="sk-SK"/>
        </w:rPr>
        <w:t xml:space="preserve">zabezpečenie hygienických zariadení na stavenisku </w:t>
      </w:r>
    </w:p>
    <w:p w14:paraId="65D174FD" w14:textId="77777777" w:rsidR="00A20A3B" w:rsidRPr="00A20A3B" w:rsidRDefault="00A20A3B" w:rsidP="00A20A3B">
      <w:pPr>
        <w:pStyle w:val="Text"/>
        <w:ind w:firstLine="0"/>
        <w:rPr>
          <w:lang w:val="sk-SK"/>
        </w:rPr>
      </w:pPr>
    </w:p>
    <w:p w14:paraId="2F8205A6" w14:textId="77777777" w:rsidR="00A20A3B" w:rsidRPr="00A20A3B" w:rsidRDefault="00A20A3B" w:rsidP="008A3C06">
      <w:pPr>
        <w:pStyle w:val="Text"/>
        <w:numPr>
          <w:ilvl w:val="0"/>
          <w:numId w:val="39"/>
        </w:numPr>
        <w:spacing w:after="0"/>
        <w:rPr>
          <w:b/>
          <w:bCs/>
          <w:u w:val="single"/>
          <w:lang w:val="sk-SK"/>
        </w:rPr>
      </w:pPr>
      <w:r w:rsidRPr="00A20A3B">
        <w:rPr>
          <w:b/>
          <w:bCs/>
          <w:u w:val="single"/>
          <w:lang w:val="sk-SK"/>
        </w:rPr>
        <w:t xml:space="preserve">Všeobecné minimálne požiadavky na zriaďované vonkajšie priestory staveniska ( pracoviská vo vonkajších priestoroch navrhovaného staveniska ). </w:t>
      </w:r>
    </w:p>
    <w:p w14:paraId="2A1F6ED3" w14:textId="77777777" w:rsidR="00A20A3B" w:rsidRPr="00A20A3B" w:rsidRDefault="00A20A3B" w:rsidP="008A3C06">
      <w:pPr>
        <w:pStyle w:val="Text"/>
        <w:numPr>
          <w:ilvl w:val="0"/>
          <w:numId w:val="38"/>
        </w:numPr>
        <w:spacing w:after="0"/>
        <w:rPr>
          <w:lang w:val="sk-SK"/>
        </w:rPr>
      </w:pPr>
      <w:r w:rsidRPr="00A20A3B">
        <w:rPr>
          <w:lang w:val="sk-SK"/>
        </w:rPr>
        <w:t xml:space="preserve">zabezpečiť, aby pracoviská vo výškach resp. v hĺbke boli primerane, v zmysle príslušnej platnej legislatívy zabezpečené s dôrazom na možnosť prepadnutia a prevrhnutia a zabezpečiť ich priebežnú kontrolu stability a pevnosti </w:t>
      </w:r>
    </w:p>
    <w:p w14:paraId="12EB4D00" w14:textId="77777777" w:rsidR="00A20A3B" w:rsidRPr="00A20A3B" w:rsidRDefault="00A20A3B" w:rsidP="008A3C06">
      <w:pPr>
        <w:pStyle w:val="Text"/>
        <w:numPr>
          <w:ilvl w:val="0"/>
          <w:numId w:val="38"/>
        </w:numPr>
        <w:spacing w:after="0"/>
        <w:rPr>
          <w:lang w:val="sk-SK"/>
        </w:rPr>
      </w:pPr>
      <w:r w:rsidRPr="00A20A3B">
        <w:rPr>
          <w:lang w:val="sk-SK"/>
        </w:rPr>
        <w:t xml:space="preserve">zabezpečiť pravidelnú kontrolu energetických rozvodov vystavených vonkajším vplyvom </w:t>
      </w:r>
    </w:p>
    <w:p w14:paraId="67F5C340" w14:textId="77777777" w:rsidR="00A20A3B" w:rsidRPr="00A20A3B" w:rsidRDefault="00A20A3B" w:rsidP="008A3C06">
      <w:pPr>
        <w:pStyle w:val="Text"/>
        <w:numPr>
          <w:ilvl w:val="0"/>
          <w:numId w:val="38"/>
        </w:numPr>
        <w:spacing w:after="0"/>
        <w:rPr>
          <w:lang w:val="sk-SK"/>
        </w:rPr>
      </w:pPr>
      <w:r w:rsidRPr="00A20A3B">
        <w:rPr>
          <w:lang w:val="sk-SK"/>
        </w:rPr>
        <w:t xml:space="preserve">zabezpečiť výrazné označenie energetických zariadení a zabezpečiť ich proti dotyku nepovolaných osôb </w:t>
      </w:r>
    </w:p>
    <w:p w14:paraId="5A506EAD" w14:textId="77777777" w:rsidR="00A20A3B" w:rsidRPr="00A20A3B" w:rsidRDefault="00A20A3B" w:rsidP="008A3C06">
      <w:pPr>
        <w:pStyle w:val="Text"/>
        <w:numPr>
          <w:ilvl w:val="0"/>
          <w:numId w:val="38"/>
        </w:numPr>
        <w:spacing w:after="0"/>
        <w:rPr>
          <w:lang w:val="sk-SK"/>
        </w:rPr>
      </w:pPr>
      <w:r w:rsidRPr="00A20A3B">
        <w:rPr>
          <w:lang w:val="sk-SK"/>
        </w:rPr>
        <w:t xml:space="preserve">zabezpečiť, aby jestvujúce živé energetické zariadenia, ponechané na zriadenom stavenisku, boli ohraničené a označené </w:t>
      </w:r>
    </w:p>
    <w:p w14:paraId="5AB2C96C" w14:textId="77777777" w:rsidR="00A20A3B" w:rsidRPr="00A20A3B" w:rsidRDefault="00A20A3B" w:rsidP="008A3C06">
      <w:pPr>
        <w:pStyle w:val="Text"/>
        <w:numPr>
          <w:ilvl w:val="0"/>
          <w:numId w:val="38"/>
        </w:numPr>
        <w:spacing w:after="0"/>
        <w:rPr>
          <w:lang w:val="sk-SK"/>
        </w:rPr>
      </w:pPr>
      <w:r w:rsidRPr="00A20A3B">
        <w:rPr>
          <w:lang w:val="sk-SK"/>
        </w:rPr>
        <w:t xml:space="preserve">zabezpečiť primeranú ochranu nasadených pracovníkov pred vplyvom počasia a ochranu pred možným pádom predmetov </w:t>
      </w:r>
    </w:p>
    <w:p w14:paraId="17E627A0" w14:textId="77777777" w:rsidR="00A20A3B" w:rsidRPr="00A20A3B" w:rsidRDefault="00A20A3B" w:rsidP="008A3C06">
      <w:pPr>
        <w:pStyle w:val="Text"/>
        <w:numPr>
          <w:ilvl w:val="0"/>
          <w:numId w:val="38"/>
        </w:numPr>
        <w:spacing w:after="0"/>
        <w:rPr>
          <w:lang w:val="sk-SK"/>
        </w:rPr>
      </w:pPr>
      <w:r w:rsidRPr="00A20A3B">
        <w:rPr>
          <w:lang w:val="sk-SK"/>
        </w:rPr>
        <w:t xml:space="preserve">zabezpečiť prerušenie stavebných prác v prípade opustenia pracoviska pracovníkom, nevyhovujúcim resp. nebezpečným technickým stavom konštrukcie stroja a zariadenia, vplyvom prírodných živlov resp. iných nepredvídateľných okolností, pri zhoršení poveternostných podmienkach ( pri vetre o rýchlosti 8,00 m/sek.), kedy pracovníci vykonávajú prácu na zavesených pomocných konštrukciách, z rebríkov nad 5,00 m a za použitia osobného zabezpečenia, pri rýchlosti vetra 10,00 m/sek. v ostatných pracovných úkonoch, pri viditeľnosti menšej ako 30,00 m, pri teplote prostredia nižšej ako - 10,00 </w:t>
      </w:r>
      <w:r w:rsidRPr="00A20A3B">
        <w:rPr>
          <w:vertAlign w:val="superscript"/>
          <w:lang w:val="sk-SK"/>
        </w:rPr>
        <w:t>0</w:t>
      </w:r>
      <w:r w:rsidRPr="00A20A3B">
        <w:rPr>
          <w:lang w:val="sk-SK"/>
        </w:rPr>
        <w:t xml:space="preserve">C </w:t>
      </w:r>
    </w:p>
    <w:p w14:paraId="738AF479" w14:textId="77777777" w:rsidR="00A20A3B" w:rsidRPr="00A20A3B" w:rsidRDefault="00A20A3B" w:rsidP="008A3C06">
      <w:pPr>
        <w:pStyle w:val="Text"/>
        <w:numPr>
          <w:ilvl w:val="0"/>
          <w:numId w:val="38"/>
        </w:numPr>
        <w:spacing w:after="0"/>
        <w:rPr>
          <w:lang w:val="sk-SK"/>
        </w:rPr>
      </w:pPr>
      <w:r w:rsidRPr="00A20A3B">
        <w:rPr>
          <w:lang w:val="sk-SK"/>
        </w:rPr>
        <w:t>zabezpečiť, aby pri prácach vo výškach boli nainštalované dostatočne pevné zábrany so zarážkami pri podlahe a aby nasadený pracovníci boli zabezpečení kolektívnymi i osobnými bezpečnostnými ochrannými pomôckami</w:t>
      </w:r>
    </w:p>
    <w:p w14:paraId="34D1AD82" w14:textId="77777777" w:rsidR="00A20A3B" w:rsidRPr="00A20A3B" w:rsidRDefault="00A20A3B" w:rsidP="008A3C06">
      <w:pPr>
        <w:pStyle w:val="Text"/>
        <w:numPr>
          <w:ilvl w:val="0"/>
          <w:numId w:val="38"/>
        </w:numPr>
        <w:spacing w:after="0"/>
        <w:rPr>
          <w:lang w:val="sk-SK"/>
        </w:rPr>
      </w:pPr>
      <w:r w:rsidRPr="00A20A3B">
        <w:rPr>
          <w:lang w:val="sk-SK"/>
        </w:rPr>
        <w:t xml:space="preserve">zabezpečiť, aby lešenia, lávky, pracovné plošiny a rebríky, využívané na stavenisku, boli bezpečné po statickej, funkčnej a pracovnej stránke a aby boli nainštalované, zo zákona osobitne spôsobilým pracovníkom </w:t>
      </w:r>
    </w:p>
    <w:p w14:paraId="6AFA2F43" w14:textId="77777777" w:rsidR="00A20A3B" w:rsidRPr="00A20A3B" w:rsidRDefault="00A20A3B" w:rsidP="008A3C06">
      <w:pPr>
        <w:pStyle w:val="Text"/>
        <w:numPr>
          <w:ilvl w:val="0"/>
          <w:numId w:val="38"/>
        </w:numPr>
        <w:spacing w:after="0"/>
        <w:rPr>
          <w:lang w:val="sk-SK"/>
        </w:rPr>
      </w:pPr>
      <w:r w:rsidRPr="00A20A3B">
        <w:rPr>
          <w:lang w:val="sk-SK"/>
        </w:rPr>
        <w:t xml:space="preserve">zabezpečiť, aby na stavenisku nasadené zdvíhacie zariadenia, osadené v zmysle osobitných predpisov, na základe samostatnej dokumentácie, zo zákona oprávnenou organizáciou bolo obsluhované oprávnenou osobou a bolo pravidelne kontrolované </w:t>
      </w:r>
    </w:p>
    <w:p w14:paraId="1AF411C8" w14:textId="77777777" w:rsidR="00A20A3B" w:rsidRPr="00A20A3B" w:rsidRDefault="00A20A3B" w:rsidP="008A3C06">
      <w:pPr>
        <w:pStyle w:val="Text"/>
        <w:numPr>
          <w:ilvl w:val="0"/>
          <w:numId w:val="38"/>
        </w:numPr>
        <w:spacing w:after="0"/>
        <w:rPr>
          <w:lang w:val="sk-SK"/>
        </w:rPr>
      </w:pPr>
      <w:r w:rsidRPr="00A20A3B">
        <w:rPr>
          <w:lang w:val="sk-SK"/>
        </w:rPr>
        <w:t xml:space="preserve">zabezpečiť, aby všetky dopravné prostriedky, stroje na zemné práce a stroje na manipuláciu s materiálom boli obsluhované odborne spôsobilou obsluhou a aby spĺňali bezpečnostné predpisy vo vzťahu k obsluhe i stavenisku, detto zariadenia, stroje a pracovné prostriedky </w:t>
      </w:r>
    </w:p>
    <w:p w14:paraId="205AE3A0" w14:textId="77777777" w:rsidR="00A20A3B" w:rsidRPr="00A20A3B" w:rsidRDefault="00A20A3B" w:rsidP="008A3C06">
      <w:pPr>
        <w:pStyle w:val="Text"/>
        <w:numPr>
          <w:ilvl w:val="0"/>
          <w:numId w:val="38"/>
        </w:numPr>
        <w:spacing w:after="0"/>
        <w:rPr>
          <w:lang w:val="sk-SK"/>
        </w:rPr>
      </w:pPr>
      <w:r w:rsidRPr="00A20A3B">
        <w:rPr>
          <w:lang w:val="sk-SK"/>
        </w:rPr>
        <w:t xml:space="preserve">zabezpečiť, aby pri výkopoch a ostatných zemných prácach, zohľadňujúc </w:t>
      </w:r>
      <w:proofErr w:type="spellStart"/>
      <w:r w:rsidRPr="00A20A3B">
        <w:rPr>
          <w:lang w:val="sk-SK"/>
        </w:rPr>
        <w:t>ťažiteľnosť</w:t>
      </w:r>
      <w:proofErr w:type="spellEnd"/>
      <w:r w:rsidRPr="00A20A3B">
        <w:rPr>
          <w:lang w:val="sk-SK"/>
        </w:rPr>
        <w:t xml:space="preserve"> zeminy (IGP resp. IHGP), boli vykonané všetky, z príslušnej legislatívy a projektovej dokumentácie vyplývajúce, bezpečnostné opatrenia ( napr. </w:t>
      </w:r>
      <w:proofErr w:type="spellStart"/>
      <w:r w:rsidRPr="00A20A3B">
        <w:rPr>
          <w:lang w:val="sk-SK"/>
        </w:rPr>
        <w:t>svahovanie</w:t>
      </w:r>
      <w:proofErr w:type="spellEnd"/>
      <w:r w:rsidRPr="00A20A3B">
        <w:rPr>
          <w:lang w:val="sk-SK"/>
        </w:rPr>
        <w:t xml:space="preserve">, debnenie a pod. ) resp. aby nedošlo k zatopeniu prípadne pádu do výkopu </w:t>
      </w:r>
    </w:p>
    <w:p w14:paraId="59DB2CEB" w14:textId="77777777" w:rsidR="00A20A3B" w:rsidRPr="00A20A3B" w:rsidRDefault="00A20A3B" w:rsidP="008A3C06">
      <w:pPr>
        <w:pStyle w:val="Text"/>
        <w:numPr>
          <w:ilvl w:val="0"/>
          <w:numId w:val="38"/>
        </w:numPr>
        <w:spacing w:after="0"/>
        <w:rPr>
          <w:lang w:val="sk-SK"/>
        </w:rPr>
      </w:pPr>
      <w:r w:rsidRPr="00A20A3B">
        <w:rPr>
          <w:lang w:val="sk-SK"/>
        </w:rPr>
        <w:t xml:space="preserve">zabezpečiť, aby všetky konštrukcie na stavenisku boli uskladnené v zmysle výrobcu a aby boli pod dozorom zodpovednej osoby </w:t>
      </w:r>
    </w:p>
    <w:p w14:paraId="48570B43" w14:textId="77777777" w:rsidR="00A20A3B" w:rsidRPr="00A20A3B" w:rsidRDefault="00A20A3B" w:rsidP="008A3C06">
      <w:pPr>
        <w:pStyle w:val="Text"/>
        <w:numPr>
          <w:ilvl w:val="0"/>
          <w:numId w:val="38"/>
        </w:numPr>
        <w:spacing w:after="0"/>
        <w:rPr>
          <w:lang w:val="sk-SK"/>
        </w:rPr>
      </w:pPr>
      <w:r w:rsidRPr="00A20A3B">
        <w:rPr>
          <w:lang w:val="sk-SK"/>
        </w:rPr>
        <w:t>zabezpečiť, aby práce vo výškach napr. na streche nepresahovali povolené limity na sklon, aby boli nasadení pracovníci vybavení osobnými a kolektívnymi ochrannými bezpečnostnými prostriedkami a aby bolo primeranou formou zabezpečené stavenisko resp. priestory v dotyku pred možným pádom náradia resp. stavebného materiálu</w:t>
      </w:r>
    </w:p>
    <w:p w14:paraId="066DC62B" w14:textId="77777777" w:rsidR="00931AB0" w:rsidRPr="00A20A3B" w:rsidRDefault="00931AB0" w:rsidP="00931AB0">
      <w:pPr>
        <w:pStyle w:val="Nadpis10"/>
        <w:ind w:left="431" w:hanging="431"/>
        <w:rPr>
          <w:color w:val="auto"/>
          <w:lang w:val="sk-SK"/>
        </w:rPr>
      </w:pPr>
      <w:bookmarkStart w:id="449" w:name="_Toc184799218"/>
      <w:r w:rsidRPr="00A20A3B">
        <w:rPr>
          <w:color w:val="auto"/>
          <w:lang w:val="sk-SK"/>
        </w:rPr>
        <w:t>PS 102 Cestná svetelná signalizácia</w:t>
      </w:r>
      <w:bookmarkEnd w:id="449"/>
    </w:p>
    <w:p w14:paraId="4E426430" w14:textId="7FA593FA" w:rsidR="00EA60B9" w:rsidRPr="00A20A3B" w:rsidRDefault="007917AE" w:rsidP="00EA60B9">
      <w:pPr>
        <w:pStyle w:val="Nadpis20"/>
        <w:rPr>
          <w:color w:val="auto"/>
          <w:lang w:val="sk-SK"/>
        </w:rPr>
      </w:pPr>
      <w:bookmarkStart w:id="450" w:name="_Toc184799219"/>
      <w:r w:rsidRPr="00A20A3B">
        <w:rPr>
          <w:color w:val="auto"/>
          <w:lang w:val="sk-SK"/>
        </w:rPr>
        <w:t>Úvod</w:t>
      </w:r>
      <w:bookmarkEnd w:id="450"/>
    </w:p>
    <w:p w14:paraId="5EF4AA98" w14:textId="77777777" w:rsidR="007917AE" w:rsidRPr="00A20A3B" w:rsidRDefault="007917AE" w:rsidP="007917AE">
      <w:pPr>
        <w:spacing w:before="240"/>
        <w:ind w:firstLine="567"/>
        <w:rPr>
          <w:rFonts w:cs="Arial"/>
          <w:lang w:val="sk-SK" w:eastAsia="en-US"/>
        </w:rPr>
      </w:pPr>
      <w:r w:rsidRPr="00A20A3B">
        <w:rPr>
          <w:rFonts w:cs="Arial"/>
          <w:lang w:val="sk-SK"/>
        </w:rPr>
        <w:t xml:space="preserve">Technická správa popisuje projektové riešenie modernizácie technológie pre riadenie premávky na križovatke č. 386 </w:t>
      </w:r>
      <w:proofErr w:type="spellStart"/>
      <w:r w:rsidRPr="00A20A3B">
        <w:rPr>
          <w:rFonts w:cs="Arial"/>
          <w:lang w:val="sk-SK"/>
        </w:rPr>
        <w:t>Galvaniho</w:t>
      </w:r>
      <w:proofErr w:type="spellEnd"/>
      <w:r w:rsidRPr="00A20A3B">
        <w:rPr>
          <w:rFonts w:cs="Arial"/>
          <w:lang w:val="sk-SK"/>
        </w:rPr>
        <w:t xml:space="preserve"> – </w:t>
      </w:r>
      <w:proofErr w:type="spellStart"/>
      <w:r w:rsidRPr="00A20A3B">
        <w:rPr>
          <w:rFonts w:cs="Arial"/>
          <w:lang w:val="sk-SK"/>
        </w:rPr>
        <w:t>Banšelova</w:t>
      </w:r>
      <w:proofErr w:type="spellEnd"/>
      <w:r w:rsidRPr="00A20A3B">
        <w:rPr>
          <w:rFonts w:cs="Arial"/>
          <w:lang w:val="sk-SK"/>
        </w:rPr>
        <w:t>. Stavba sa nachádza na území MČ Bratislava – Ružinov, okres Bratislava II, katastrálne územie Trnávka.</w:t>
      </w:r>
    </w:p>
    <w:p w14:paraId="6B417A35" w14:textId="77777777" w:rsidR="007917AE" w:rsidRPr="00A20A3B" w:rsidRDefault="007917AE" w:rsidP="007917AE">
      <w:pPr>
        <w:ind w:firstLine="567"/>
        <w:rPr>
          <w:rFonts w:cs="Arial"/>
          <w:lang w:val="sk-SK"/>
        </w:rPr>
      </w:pPr>
      <w:r w:rsidRPr="00A20A3B">
        <w:rPr>
          <w:rFonts w:cs="Arial"/>
          <w:lang w:val="sk-SK"/>
        </w:rPr>
        <w:t xml:space="preserve">Prevádzkový súbor PS 102 – Cestná svetelná signalizácia zahŕňa v sebe </w:t>
      </w:r>
      <w:proofErr w:type="spellStart"/>
      <w:r w:rsidRPr="00A20A3B">
        <w:rPr>
          <w:rFonts w:cs="Arial"/>
          <w:lang w:val="sk-SK"/>
        </w:rPr>
        <w:t>podobjekty</w:t>
      </w:r>
      <w:proofErr w:type="spellEnd"/>
      <w:r w:rsidRPr="00A20A3B">
        <w:rPr>
          <w:rFonts w:cs="Arial"/>
          <w:lang w:val="sk-SK"/>
        </w:rPr>
        <w:t>:</w:t>
      </w:r>
    </w:p>
    <w:p w14:paraId="49FA4029" w14:textId="77777777" w:rsidR="007917AE" w:rsidRPr="00A20A3B" w:rsidRDefault="007917AE" w:rsidP="007917AE">
      <w:pPr>
        <w:ind w:firstLine="567"/>
        <w:rPr>
          <w:rFonts w:cs="Arial"/>
          <w:lang w:val="sk-SK"/>
        </w:rPr>
      </w:pPr>
      <w:r w:rsidRPr="00A20A3B">
        <w:rPr>
          <w:rFonts w:cs="Arial"/>
          <w:lang w:val="sk-SK"/>
        </w:rPr>
        <w:t xml:space="preserve">PS 102.1 CDS križovatky č. 386 </w:t>
      </w:r>
      <w:proofErr w:type="spellStart"/>
      <w:r w:rsidRPr="00A20A3B">
        <w:rPr>
          <w:rFonts w:cs="Arial"/>
          <w:lang w:val="sk-SK"/>
        </w:rPr>
        <w:t>Galvaniho</w:t>
      </w:r>
      <w:proofErr w:type="spellEnd"/>
      <w:r w:rsidRPr="00A20A3B">
        <w:rPr>
          <w:rFonts w:cs="Arial"/>
          <w:lang w:val="sk-SK"/>
        </w:rPr>
        <w:t xml:space="preserve"> – </w:t>
      </w:r>
      <w:proofErr w:type="spellStart"/>
      <w:r w:rsidRPr="00A20A3B">
        <w:rPr>
          <w:rFonts w:cs="Arial"/>
          <w:lang w:val="sk-SK"/>
        </w:rPr>
        <w:t>Banšelova</w:t>
      </w:r>
      <w:proofErr w:type="spellEnd"/>
    </w:p>
    <w:p w14:paraId="207C36F1" w14:textId="77777777" w:rsidR="007917AE" w:rsidRPr="00A20A3B" w:rsidRDefault="007917AE" w:rsidP="007917AE">
      <w:pPr>
        <w:ind w:firstLine="567"/>
        <w:rPr>
          <w:rFonts w:cs="Arial"/>
          <w:lang w:val="sk-SK"/>
        </w:rPr>
      </w:pPr>
      <w:r w:rsidRPr="00A20A3B">
        <w:rPr>
          <w:rFonts w:cs="Arial"/>
          <w:lang w:val="sk-SK"/>
        </w:rPr>
        <w:t>PS 102.2 Úprava NN prípojky radiča CDS</w:t>
      </w:r>
    </w:p>
    <w:p w14:paraId="5854916B" w14:textId="77777777" w:rsidR="007917AE" w:rsidRPr="00A20A3B" w:rsidRDefault="007917AE" w:rsidP="007917AE">
      <w:pPr>
        <w:ind w:firstLine="567"/>
        <w:rPr>
          <w:rFonts w:cs="Arial"/>
          <w:lang w:val="sk-SK"/>
        </w:rPr>
      </w:pPr>
      <w:r w:rsidRPr="00A20A3B">
        <w:rPr>
          <w:rFonts w:cs="Arial"/>
          <w:lang w:val="sk-SK"/>
        </w:rPr>
        <w:t>PS 102.3 Koordinačné, komunikačné a optické káble CDS</w:t>
      </w:r>
    </w:p>
    <w:p w14:paraId="3F5B95DB" w14:textId="77777777" w:rsidR="007917AE" w:rsidRPr="00A20A3B" w:rsidRDefault="007917AE" w:rsidP="007917AE">
      <w:pPr>
        <w:ind w:firstLine="567"/>
        <w:rPr>
          <w:rFonts w:cs="Arial"/>
          <w:lang w:val="sk-SK"/>
        </w:rPr>
      </w:pPr>
      <w:r w:rsidRPr="00A20A3B">
        <w:rPr>
          <w:rFonts w:cs="Arial"/>
          <w:lang w:val="sk-SK"/>
        </w:rPr>
        <w:lastRenderedPageBreak/>
        <w:t>PS 102.4 Kamerový dohľad križovatky</w:t>
      </w:r>
    </w:p>
    <w:p w14:paraId="243AC223" w14:textId="77777777" w:rsidR="004E15D0" w:rsidRPr="00A20A3B" w:rsidRDefault="004E15D0" w:rsidP="007917AE">
      <w:pPr>
        <w:rPr>
          <w:color w:val="FF0000"/>
          <w:lang w:val="sk-SK" w:eastAsia="sk-SK"/>
        </w:rPr>
      </w:pPr>
    </w:p>
    <w:p w14:paraId="4BCBFFEE" w14:textId="42A7D513" w:rsidR="00EA60B9" w:rsidRPr="00A20A3B" w:rsidRDefault="00EA60B9" w:rsidP="004E15D0">
      <w:pPr>
        <w:pStyle w:val="Nadpis20"/>
        <w:ind w:left="709" w:hanging="709"/>
        <w:rPr>
          <w:color w:val="auto"/>
          <w:lang w:val="sk-SK"/>
        </w:rPr>
      </w:pPr>
      <w:bookmarkStart w:id="451" w:name="_Toc184799220"/>
      <w:r w:rsidRPr="00A20A3B">
        <w:rPr>
          <w:color w:val="auto"/>
          <w:lang w:val="sk-SK"/>
        </w:rPr>
        <w:t xml:space="preserve">PS 102.1 - Cestná dopravná signalizácia (CDS) – križovatky č. 386 </w:t>
      </w:r>
      <w:proofErr w:type="spellStart"/>
      <w:r w:rsidRPr="00A20A3B">
        <w:rPr>
          <w:color w:val="auto"/>
          <w:lang w:val="sk-SK"/>
        </w:rPr>
        <w:t>Galvaniho</w:t>
      </w:r>
      <w:proofErr w:type="spellEnd"/>
      <w:r w:rsidRPr="00A20A3B">
        <w:rPr>
          <w:color w:val="auto"/>
          <w:lang w:val="sk-SK"/>
        </w:rPr>
        <w:t xml:space="preserve"> – </w:t>
      </w:r>
      <w:proofErr w:type="spellStart"/>
      <w:r w:rsidRPr="00A20A3B">
        <w:rPr>
          <w:color w:val="auto"/>
          <w:lang w:val="sk-SK"/>
        </w:rPr>
        <w:t>Banšelova</w:t>
      </w:r>
      <w:bookmarkEnd w:id="451"/>
      <w:proofErr w:type="spellEnd"/>
    </w:p>
    <w:p w14:paraId="4E245737" w14:textId="38C55750" w:rsidR="00EA60B9" w:rsidRPr="003B03EB" w:rsidRDefault="00EA60B9" w:rsidP="003B03EB">
      <w:pPr>
        <w:pStyle w:val="Nadpis30"/>
      </w:pPr>
      <w:bookmarkStart w:id="452" w:name="_Toc184799221"/>
      <w:proofErr w:type="spellStart"/>
      <w:r w:rsidRPr="003B03EB">
        <w:t>Dopravnotechnická</w:t>
      </w:r>
      <w:proofErr w:type="spellEnd"/>
      <w:r w:rsidRPr="003B03EB">
        <w:t xml:space="preserve"> </w:t>
      </w:r>
      <w:proofErr w:type="spellStart"/>
      <w:r w:rsidRPr="003B03EB">
        <w:t>časť</w:t>
      </w:r>
      <w:bookmarkEnd w:id="452"/>
      <w:proofErr w:type="spellEnd"/>
    </w:p>
    <w:p w14:paraId="4C7ADC8A" w14:textId="77777777" w:rsidR="004E15D0" w:rsidRPr="00A20A3B" w:rsidRDefault="004E15D0" w:rsidP="004E15D0">
      <w:pPr>
        <w:pStyle w:val="Nadpis4"/>
        <w:rPr>
          <w:lang w:val="sk-SK"/>
        </w:rPr>
      </w:pPr>
      <w:bookmarkStart w:id="453" w:name="_Toc129590382"/>
      <w:r w:rsidRPr="00A20A3B">
        <w:rPr>
          <w:lang w:val="sk-SK"/>
        </w:rPr>
        <w:t>Súčasný stav</w:t>
      </w:r>
      <w:bookmarkEnd w:id="453"/>
    </w:p>
    <w:p w14:paraId="6331A42A" w14:textId="77777777" w:rsidR="007917AE" w:rsidRPr="00A20A3B" w:rsidRDefault="007917AE" w:rsidP="007917AE">
      <w:pPr>
        <w:tabs>
          <w:tab w:val="left" w:pos="709"/>
        </w:tabs>
        <w:spacing w:after="120"/>
        <w:ind w:firstLine="567"/>
        <w:rPr>
          <w:lang w:val="sk-SK" w:eastAsia="en-US"/>
        </w:rPr>
      </w:pPr>
      <w:r w:rsidRPr="00A20A3B">
        <w:rPr>
          <w:lang w:val="sk-SK"/>
        </w:rPr>
        <w:t xml:space="preserve">  Križovatka č. 386 </w:t>
      </w:r>
      <w:proofErr w:type="spellStart"/>
      <w:r w:rsidRPr="00A20A3B">
        <w:rPr>
          <w:lang w:val="sk-SK"/>
        </w:rPr>
        <w:t>Galvaniho</w:t>
      </w:r>
      <w:proofErr w:type="spellEnd"/>
      <w:r w:rsidRPr="00A20A3B">
        <w:rPr>
          <w:lang w:val="sk-SK"/>
        </w:rPr>
        <w:t xml:space="preserve"> – </w:t>
      </w:r>
      <w:proofErr w:type="spellStart"/>
      <w:r w:rsidRPr="00A20A3B">
        <w:rPr>
          <w:lang w:val="sk-SK"/>
        </w:rPr>
        <w:t>Banšelova</w:t>
      </w:r>
      <w:proofErr w:type="spellEnd"/>
      <w:r w:rsidRPr="00A20A3B">
        <w:rPr>
          <w:lang w:val="sk-SK"/>
        </w:rPr>
        <w:t xml:space="preserve"> je existujúca štvorramenná, svetelne riadená križovatka. Na </w:t>
      </w:r>
      <w:proofErr w:type="spellStart"/>
      <w:r w:rsidRPr="00A20A3B">
        <w:rPr>
          <w:lang w:val="sk-SK"/>
        </w:rPr>
        <w:t>Galvaniho</w:t>
      </w:r>
      <w:proofErr w:type="spellEnd"/>
      <w:r w:rsidRPr="00A20A3B">
        <w:rPr>
          <w:lang w:val="sk-SK"/>
        </w:rPr>
        <w:t xml:space="preserve"> ul. sú vstupy symetrické – z oboch smerov sú k dispozícii dva pruhy pre priamy smer (pravý z nich umožňuje aj pravé odbočenie), a samostatný pruh pre odbočenie vľavo. Výjazdy z vedľajších komunikácií (</w:t>
      </w:r>
      <w:proofErr w:type="spellStart"/>
      <w:r w:rsidRPr="00A20A3B">
        <w:rPr>
          <w:lang w:val="sk-SK"/>
        </w:rPr>
        <w:t>Banšelova</w:t>
      </w:r>
      <w:proofErr w:type="spellEnd"/>
      <w:r w:rsidRPr="00A20A3B">
        <w:rPr>
          <w:lang w:val="sk-SK"/>
        </w:rPr>
        <w:t xml:space="preserve">, Krajná) sú riešené na združených pruhoch pre všetky smery, pričom povinnosť dať vozidlám prednosť na hlavnej komunikácii je určená značkou 201 Daj prednosť v jazde. </w:t>
      </w:r>
    </w:p>
    <w:p w14:paraId="0273D44D" w14:textId="77777777" w:rsidR="007917AE" w:rsidRPr="00A20A3B" w:rsidRDefault="007917AE" w:rsidP="007917AE">
      <w:pPr>
        <w:spacing w:after="120"/>
        <w:ind w:firstLine="567"/>
        <w:rPr>
          <w:lang w:val="sk-SK"/>
        </w:rPr>
      </w:pPr>
      <w:r w:rsidRPr="00A20A3B">
        <w:rPr>
          <w:lang w:val="sk-SK"/>
        </w:rPr>
        <w:t xml:space="preserve">Priechody pre chodcov sa v križovatke nachádzajú na troch ramenách – priechod chýba                        cez vstup  od </w:t>
      </w:r>
      <w:proofErr w:type="spellStart"/>
      <w:r w:rsidRPr="00A20A3B">
        <w:rPr>
          <w:lang w:val="sk-SK"/>
        </w:rPr>
        <w:t>Ivanskej</w:t>
      </w:r>
      <w:proofErr w:type="spellEnd"/>
      <w:r w:rsidRPr="00A20A3B">
        <w:rPr>
          <w:lang w:val="sk-SK"/>
        </w:rPr>
        <w:t xml:space="preserve"> cesty. Priechod cez </w:t>
      </w:r>
      <w:proofErr w:type="spellStart"/>
      <w:r w:rsidRPr="00A20A3B">
        <w:rPr>
          <w:lang w:val="sk-SK"/>
        </w:rPr>
        <w:t>Galvaniho</w:t>
      </w:r>
      <w:proofErr w:type="spellEnd"/>
      <w:r w:rsidRPr="00A20A3B">
        <w:rPr>
          <w:lang w:val="sk-SK"/>
        </w:rPr>
        <w:t xml:space="preserve"> ul. je rozdelený na dva - stredovým deliacim pásom. Cez vedľajšie vstupy sú priechody riešené ako nedelené.</w:t>
      </w:r>
    </w:p>
    <w:p w14:paraId="30A436CF" w14:textId="77777777" w:rsidR="007917AE" w:rsidRPr="00A20A3B" w:rsidRDefault="007917AE" w:rsidP="007917AE">
      <w:pPr>
        <w:spacing w:after="120"/>
        <w:ind w:firstLine="567"/>
        <w:rPr>
          <w:lang w:val="sk-SK"/>
        </w:rPr>
      </w:pPr>
      <w:r w:rsidRPr="00A20A3B">
        <w:rPr>
          <w:lang w:val="sk-SK"/>
        </w:rPr>
        <w:t>V tesnej blízkosti križovatky sa nenachádzajú zastávky MHD. Najbližšia zastávka MHD (Bojnická) sa nachádza cca 100 m na vstupe od Rožňavskej ul. Ďalšia dvojica zastávok sa nachádza až cca 770 m, v smere k </w:t>
      </w:r>
      <w:proofErr w:type="spellStart"/>
      <w:r w:rsidRPr="00A20A3B">
        <w:rPr>
          <w:lang w:val="sk-SK"/>
        </w:rPr>
        <w:t>Ivanskej</w:t>
      </w:r>
      <w:proofErr w:type="spellEnd"/>
      <w:r w:rsidRPr="00A20A3B">
        <w:rPr>
          <w:lang w:val="sk-SK"/>
        </w:rPr>
        <w:t xml:space="preserve"> ceste (zastávka Na križovatkách).</w:t>
      </w:r>
    </w:p>
    <w:p w14:paraId="26D77CD1" w14:textId="77777777" w:rsidR="007917AE" w:rsidRPr="00A20A3B" w:rsidRDefault="007917AE" w:rsidP="007917AE">
      <w:pPr>
        <w:spacing w:after="120"/>
        <w:ind w:firstLine="567"/>
        <w:rPr>
          <w:lang w:val="sk-SK"/>
        </w:rPr>
      </w:pPr>
      <w:r w:rsidRPr="00A20A3B">
        <w:rPr>
          <w:lang w:val="sk-SK"/>
        </w:rPr>
        <w:t xml:space="preserve">Križovatka je v súčasnosti riadená zo samostatného radiča, v koordinácii s priľahlou križovatkou č. 308 Rožňavská – Bojnická. Tá je vzdialená od križovatky </w:t>
      </w:r>
      <w:proofErr w:type="spellStart"/>
      <w:r w:rsidRPr="00A20A3B">
        <w:rPr>
          <w:lang w:val="sk-SK"/>
        </w:rPr>
        <w:t>Galvaniho</w:t>
      </w:r>
      <w:proofErr w:type="spellEnd"/>
      <w:r w:rsidRPr="00A20A3B">
        <w:rPr>
          <w:lang w:val="sk-SK"/>
        </w:rPr>
        <w:t xml:space="preserve"> – </w:t>
      </w:r>
      <w:proofErr w:type="spellStart"/>
      <w:r w:rsidRPr="00A20A3B">
        <w:rPr>
          <w:lang w:val="sk-SK"/>
        </w:rPr>
        <w:t>Banšelova</w:t>
      </w:r>
      <w:proofErr w:type="spellEnd"/>
      <w:r w:rsidRPr="00A20A3B">
        <w:rPr>
          <w:lang w:val="sk-SK"/>
        </w:rPr>
        <w:t xml:space="preserve">, cca 170 m. V rámci riadenia sú tu k dispozícii 2 signálne plány zaradené počas pracovného týždňa (pondelok – piatok), v čase 6:30 – 19:00 (SP3 s dĺžkou cyklu 100 s), a 19:00 – 21:00 (SP5 s dĺžkou cyklu 85 s). Počas týždňa mimo tohto času, počas víkendov, a počas sviatkov je križovatka v režime prerušovanej žltej                                      na všetkých dopravných návestidlách. V riadení nie sú dynamické prvky. Počas dopravných špičiek sa často stáva, že v križovatke Rožňavská – Bojnická vznikajú </w:t>
      </w:r>
      <w:proofErr w:type="spellStart"/>
      <w:r w:rsidRPr="00A20A3B">
        <w:rPr>
          <w:lang w:val="sk-SK"/>
        </w:rPr>
        <w:t>kongescie</w:t>
      </w:r>
      <w:proofErr w:type="spellEnd"/>
      <w:r w:rsidRPr="00A20A3B">
        <w:rPr>
          <w:lang w:val="sk-SK"/>
        </w:rPr>
        <w:t xml:space="preserve"> siahajúce až cez križovatku s </w:t>
      </w:r>
      <w:proofErr w:type="spellStart"/>
      <w:r w:rsidRPr="00A20A3B">
        <w:rPr>
          <w:lang w:val="sk-SK"/>
        </w:rPr>
        <w:t>Banšelovou</w:t>
      </w:r>
      <w:proofErr w:type="spellEnd"/>
      <w:r w:rsidRPr="00A20A3B">
        <w:rPr>
          <w:lang w:val="sk-SK"/>
        </w:rPr>
        <w:t xml:space="preserve">. To je spôsobené okrem silných dopravných záťaží aj krátkymi pruhmi pre odbočenie vľavo, a krátkym úsekom medzi oboma križovatkami. </w:t>
      </w:r>
    </w:p>
    <w:p w14:paraId="33DC31B2" w14:textId="77777777" w:rsidR="007917AE" w:rsidRPr="00A20A3B" w:rsidRDefault="007917AE" w:rsidP="007917AE">
      <w:pPr>
        <w:spacing w:after="120"/>
        <w:ind w:firstLine="567"/>
        <w:rPr>
          <w:u w:val="single"/>
          <w:lang w:val="sk-SK"/>
        </w:rPr>
      </w:pPr>
      <w:r w:rsidRPr="00A20A3B">
        <w:rPr>
          <w:u w:val="single"/>
          <w:lang w:val="sk-SK"/>
        </w:rPr>
        <w:t>Základný signálny plán je rozdelený na 5 základných fáz:</w:t>
      </w:r>
    </w:p>
    <w:p w14:paraId="216B565A" w14:textId="77777777" w:rsidR="007917AE" w:rsidRPr="00A20A3B" w:rsidRDefault="007917AE" w:rsidP="007917AE">
      <w:pPr>
        <w:spacing w:after="120"/>
        <w:ind w:firstLine="567"/>
        <w:rPr>
          <w:lang w:val="sk-SK"/>
        </w:rPr>
      </w:pPr>
      <w:r w:rsidRPr="00A20A3B">
        <w:rPr>
          <w:lang w:val="sk-SK"/>
        </w:rPr>
        <w:t>1. fáza</w:t>
      </w:r>
    </w:p>
    <w:p w14:paraId="2DDC889F" w14:textId="77777777" w:rsidR="007917AE" w:rsidRPr="00A20A3B" w:rsidRDefault="007917AE" w:rsidP="007917AE">
      <w:pPr>
        <w:spacing w:after="120"/>
        <w:ind w:firstLine="567"/>
        <w:rPr>
          <w:lang w:val="sk-SK"/>
        </w:rPr>
      </w:pPr>
      <w:r w:rsidRPr="00A20A3B">
        <w:rPr>
          <w:lang w:val="sk-SK"/>
        </w:rPr>
        <w:t xml:space="preserve">- priame smery po </w:t>
      </w:r>
      <w:proofErr w:type="spellStart"/>
      <w:r w:rsidRPr="00A20A3B">
        <w:rPr>
          <w:lang w:val="sk-SK"/>
        </w:rPr>
        <w:t>Galvaniho</w:t>
      </w:r>
      <w:proofErr w:type="spellEnd"/>
      <w:r w:rsidRPr="00A20A3B">
        <w:rPr>
          <w:lang w:val="sk-SK"/>
        </w:rPr>
        <w:t xml:space="preserve"> ul., spolu s priľahlými pešími priechodmi</w:t>
      </w:r>
    </w:p>
    <w:p w14:paraId="00721202" w14:textId="77777777" w:rsidR="007917AE" w:rsidRPr="00A20A3B" w:rsidRDefault="007917AE" w:rsidP="007917AE">
      <w:pPr>
        <w:spacing w:after="120"/>
        <w:ind w:firstLine="567"/>
        <w:rPr>
          <w:lang w:val="sk-SK"/>
        </w:rPr>
      </w:pPr>
      <w:r w:rsidRPr="00A20A3B">
        <w:rPr>
          <w:lang w:val="sk-SK"/>
        </w:rPr>
        <w:t>2. fáza</w:t>
      </w:r>
    </w:p>
    <w:p w14:paraId="33298CD3" w14:textId="77777777" w:rsidR="007917AE" w:rsidRPr="00A20A3B" w:rsidRDefault="007917AE" w:rsidP="007917AE">
      <w:pPr>
        <w:spacing w:after="120"/>
        <w:ind w:firstLine="567"/>
        <w:rPr>
          <w:lang w:val="sk-SK"/>
        </w:rPr>
      </w:pPr>
      <w:r w:rsidRPr="00A20A3B">
        <w:rPr>
          <w:lang w:val="sk-SK"/>
        </w:rPr>
        <w:t>- ľavé odbočenia z </w:t>
      </w:r>
      <w:proofErr w:type="spellStart"/>
      <w:r w:rsidRPr="00A20A3B">
        <w:rPr>
          <w:lang w:val="sk-SK"/>
        </w:rPr>
        <w:t>Galvaniho</w:t>
      </w:r>
      <w:proofErr w:type="spellEnd"/>
      <w:r w:rsidRPr="00A20A3B">
        <w:rPr>
          <w:lang w:val="sk-SK"/>
        </w:rPr>
        <w:t xml:space="preserve"> ul.</w:t>
      </w:r>
    </w:p>
    <w:p w14:paraId="5C0C5A09" w14:textId="77777777" w:rsidR="007917AE" w:rsidRPr="00A20A3B" w:rsidRDefault="007917AE" w:rsidP="007917AE">
      <w:pPr>
        <w:spacing w:after="120"/>
        <w:ind w:firstLine="567"/>
        <w:rPr>
          <w:lang w:val="sk-SK"/>
        </w:rPr>
      </w:pPr>
      <w:r w:rsidRPr="00A20A3B">
        <w:rPr>
          <w:lang w:val="sk-SK"/>
        </w:rPr>
        <w:t>- doplnkové šípky z vedľajších vstupov</w:t>
      </w:r>
    </w:p>
    <w:p w14:paraId="60E6F960" w14:textId="77777777" w:rsidR="007917AE" w:rsidRPr="00A20A3B" w:rsidRDefault="007917AE" w:rsidP="007917AE">
      <w:pPr>
        <w:spacing w:after="120"/>
        <w:ind w:firstLine="567"/>
        <w:rPr>
          <w:lang w:val="sk-SK"/>
        </w:rPr>
      </w:pPr>
      <w:r w:rsidRPr="00A20A3B">
        <w:rPr>
          <w:lang w:val="sk-SK"/>
        </w:rPr>
        <w:t xml:space="preserve">- priechod pre chodcov na výjazdovom ramene </w:t>
      </w:r>
      <w:proofErr w:type="spellStart"/>
      <w:r w:rsidRPr="00A20A3B">
        <w:rPr>
          <w:lang w:val="sk-SK"/>
        </w:rPr>
        <w:t>Galvaniho</w:t>
      </w:r>
      <w:proofErr w:type="spellEnd"/>
      <w:r w:rsidRPr="00A20A3B">
        <w:rPr>
          <w:lang w:val="sk-SK"/>
        </w:rPr>
        <w:t xml:space="preserve"> ul., v smere k Bojnickej ul.</w:t>
      </w:r>
    </w:p>
    <w:p w14:paraId="17F9C1D4" w14:textId="77777777" w:rsidR="007917AE" w:rsidRPr="00A20A3B" w:rsidRDefault="007917AE" w:rsidP="007917AE">
      <w:pPr>
        <w:spacing w:after="120"/>
        <w:ind w:firstLine="567"/>
        <w:rPr>
          <w:lang w:val="sk-SK"/>
        </w:rPr>
      </w:pPr>
      <w:r w:rsidRPr="00A20A3B">
        <w:rPr>
          <w:lang w:val="sk-SK"/>
        </w:rPr>
        <w:t>3. fáza</w:t>
      </w:r>
    </w:p>
    <w:p w14:paraId="638D8F58" w14:textId="77777777" w:rsidR="007917AE" w:rsidRPr="00A20A3B" w:rsidRDefault="007917AE" w:rsidP="007917AE">
      <w:pPr>
        <w:spacing w:after="120"/>
        <w:ind w:firstLine="567"/>
        <w:rPr>
          <w:lang w:val="sk-SK"/>
        </w:rPr>
      </w:pPr>
      <w:r w:rsidRPr="00A20A3B">
        <w:rPr>
          <w:lang w:val="sk-SK"/>
        </w:rPr>
        <w:t>- výjazdy z vedľajších vstupov (plné signály)</w:t>
      </w:r>
    </w:p>
    <w:p w14:paraId="48C11F0D" w14:textId="77777777" w:rsidR="007917AE" w:rsidRPr="00A20A3B" w:rsidRDefault="007917AE" w:rsidP="007917AE">
      <w:pPr>
        <w:spacing w:after="120"/>
        <w:ind w:firstLine="567"/>
        <w:rPr>
          <w:lang w:val="sk-SK"/>
        </w:rPr>
      </w:pPr>
      <w:r w:rsidRPr="00A20A3B">
        <w:rPr>
          <w:lang w:val="sk-SK"/>
        </w:rPr>
        <w:t xml:space="preserve">- priechod pre chodcov na vstupe </w:t>
      </w:r>
      <w:proofErr w:type="spellStart"/>
      <w:r w:rsidRPr="00A20A3B">
        <w:rPr>
          <w:lang w:val="sk-SK"/>
        </w:rPr>
        <w:t>Galvaniho</w:t>
      </w:r>
      <w:proofErr w:type="spellEnd"/>
      <w:r w:rsidRPr="00A20A3B">
        <w:rPr>
          <w:lang w:val="sk-SK"/>
        </w:rPr>
        <w:t xml:space="preserve"> ul., v smere od Bojnickej ul.</w:t>
      </w:r>
    </w:p>
    <w:p w14:paraId="33D107C5" w14:textId="77777777" w:rsidR="007917AE" w:rsidRPr="00A20A3B" w:rsidRDefault="007917AE" w:rsidP="007917AE">
      <w:pPr>
        <w:spacing w:after="120"/>
        <w:ind w:firstLine="567"/>
        <w:rPr>
          <w:lang w:val="sk-SK"/>
        </w:rPr>
      </w:pPr>
      <w:r w:rsidRPr="00A20A3B">
        <w:rPr>
          <w:lang w:val="sk-SK"/>
        </w:rPr>
        <w:t>4. fáza</w:t>
      </w:r>
    </w:p>
    <w:p w14:paraId="7523E66E" w14:textId="77777777" w:rsidR="007917AE" w:rsidRPr="00A20A3B" w:rsidRDefault="007917AE" w:rsidP="007917AE">
      <w:pPr>
        <w:spacing w:after="120"/>
        <w:ind w:firstLine="567"/>
        <w:rPr>
          <w:lang w:val="sk-SK"/>
        </w:rPr>
      </w:pPr>
      <w:r w:rsidRPr="00A20A3B">
        <w:rPr>
          <w:lang w:val="sk-SK"/>
        </w:rPr>
        <w:t xml:space="preserve">- vstup </w:t>
      </w:r>
      <w:proofErr w:type="spellStart"/>
      <w:r w:rsidRPr="00A20A3B">
        <w:rPr>
          <w:lang w:val="sk-SK"/>
        </w:rPr>
        <w:t>Galvaniho</w:t>
      </w:r>
      <w:proofErr w:type="spellEnd"/>
      <w:r w:rsidRPr="00A20A3B">
        <w:rPr>
          <w:lang w:val="sk-SK"/>
        </w:rPr>
        <w:t xml:space="preserve"> ul. od </w:t>
      </w:r>
      <w:proofErr w:type="spellStart"/>
      <w:r w:rsidRPr="00A20A3B">
        <w:rPr>
          <w:lang w:val="sk-SK"/>
        </w:rPr>
        <w:t>Ivanskej</w:t>
      </w:r>
      <w:proofErr w:type="spellEnd"/>
      <w:r w:rsidRPr="00A20A3B">
        <w:rPr>
          <w:lang w:val="sk-SK"/>
        </w:rPr>
        <w:t xml:space="preserve"> cesty (priamo aj vľavo)</w:t>
      </w:r>
    </w:p>
    <w:p w14:paraId="7D4C104E" w14:textId="77777777" w:rsidR="007917AE" w:rsidRPr="00A20A3B" w:rsidRDefault="007917AE" w:rsidP="007917AE">
      <w:pPr>
        <w:spacing w:after="120"/>
        <w:ind w:firstLine="567"/>
        <w:rPr>
          <w:lang w:val="sk-SK"/>
        </w:rPr>
      </w:pPr>
      <w:r w:rsidRPr="00A20A3B">
        <w:rPr>
          <w:lang w:val="sk-SK"/>
        </w:rPr>
        <w:t xml:space="preserve">- priechod pre chodcov na výjazdovom ramene </w:t>
      </w:r>
      <w:proofErr w:type="spellStart"/>
      <w:r w:rsidRPr="00A20A3B">
        <w:rPr>
          <w:lang w:val="sk-SK"/>
        </w:rPr>
        <w:t>Galvaniho</w:t>
      </w:r>
      <w:proofErr w:type="spellEnd"/>
      <w:r w:rsidRPr="00A20A3B">
        <w:rPr>
          <w:lang w:val="sk-SK"/>
        </w:rPr>
        <w:t xml:space="preserve"> ul., v smere k Bojnickej ul.</w:t>
      </w:r>
    </w:p>
    <w:p w14:paraId="6A1A7466" w14:textId="77777777" w:rsidR="007917AE" w:rsidRPr="00A20A3B" w:rsidRDefault="007917AE" w:rsidP="007917AE">
      <w:pPr>
        <w:spacing w:after="120"/>
        <w:ind w:firstLine="567"/>
        <w:rPr>
          <w:lang w:val="sk-SK"/>
        </w:rPr>
      </w:pPr>
      <w:r w:rsidRPr="00A20A3B">
        <w:rPr>
          <w:lang w:val="sk-SK"/>
        </w:rPr>
        <w:t xml:space="preserve">Z uvedenej štruktúry signálneho plánu vyplýva, že priechod pre chodcov cez </w:t>
      </w:r>
      <w:proofErr w:type="spellStart"/>
      <w:r w:rsidRPr="00A20A3B">
        <w:rPr>
          <w:lang w:val="sk-SK"/>
        </w:rPr>
        <w:t>Galvaniho</w:t>
      </w:r>
      <w:proofErr w:type="spellEnd"/>
      <w:r w:rsidRPr="00A20A3B">
        <w:rPr>
          <w:lang w:val="sk-SK"/>
        </w:rPr>
        <w:t xml:space="preserve"> ul. je rozdelený tak, že chodci zostávajú v stredovom úzkom deliacom páse, a cez celú komunikáciu je im umožnené prejsť iba postupne, s čakaním v strede </w:t>
      </w:r>
      <w:proofErr w:type="spellStart"/>
      <w:r w:rsidRPr="00A20A3B">
        <w:rPr>
          <w:lang w:val="sk-SK"/>
        </w:rPr>
        <w:t>Galvaniho</w:t>
      </w:r>
      <w:proofErr w:type="spellEnd"/>
      <w:r w:rsidRPr="00A20A3B">
        <w:rPr>
          <w:lang w:val="sk-SK"/>
        </w:rPr>
        <w:t xml:space="preserve"> ul. buď cca 10 s alebo 70 s, v závislosti na tom, kedy a z ktorej strany chodec prichádza.</w:t>
      </w:r>
    </w:p>
    <w:p w14:paraId="13F054D5" w14:textId="77777777" w:rsidR="007917AE" w:rsidRPr="00A20A3B" w:rsidRDefault="007917AE" w:rsidP="007917AE">
      <w:pPr>
        <w:spacing w:after="0"/>
        <w:ind w:firstLine="567"/>
        <w:rPr>
          <w:lang w:val="sk-SK"/>
        </w:rPr>
      </w:pPr>
    </w:p>
    <w:p w14:paraId="510B6858" w14:textId="1D3BF2B3" w:rsidR="00EA60B9" w:rsidRPr="00A20A3B" w:rsidRDefault="00EA60B9" w:rsidP="004E15D0">
      <w:pPr>
        <w:rPr>
          <w:color w:val="FF0000"/>
          <w:lang w:val="sk-SK"/>
        </w:rPr>
      </w:pPr>
    </w:p>
    <w:p w14:paraId="1C345E5B" w14:textId="77777777" w:rsidR="004E15D0" w:rsidRPr="00A20A3B" w:rsidRDefault="004E15D0" w:rsidP="004E15D0">
      <w:pPr>
        <w:pStyle w:val="Nadpis4"/>
        <w:rPr>
          <w:lang w:val="sk-SK"/>
        </w:rPr>
      </w:pPr>
      <w:bookmarkStart w:id="454" w:name="_Toc129590383"/>
      <w:r w:rsidRPr="00A20A3B">
        <w:rPr>
          <w:lang w:val="sk-SK"/>
        </w:rPr>
        <w:lastRenderedPageBreak/>
        <w:t>Stručný popis stavebných úprav</w:t>
      </w:r>
      <w:bookmarkEnd w:id="454"/>
    </w:p>
    <w:p w14:paraId="79FBBE74" w14:textId="5D24552A" w:rsidR="007917AE" w:rsidRPr="00A20A3B" w:rsidRDefault="007917AE" w:rsidP="007917AE">
      <w:pPr>
        <w:tabs>
          <w:tab w:val="left" w:pos="567"/>
        </w:tabs>
        <w:ind w:firstLine="567"/>
        <w:rPr>
          <w:rFonts w:cs="Arial"/>
          <w:lang w:val="sk-SK" w:eastAsia="sk-SK"/>
        </w:rPr>
      </w:pPr>
      <w:r w:rsidRPr="00A20A3B">
        <w:rPr>
          <w:rFonts w:cs="Arial"/>
          <w:lang w:val="sk-SK" w:eastAsia="sk-SK"/>
        </w:rPr>
        <w:t xml:space="preserve">Tvar križovatky bude mierne upravený, prevažne s cieľom zvýšenia bezpečnosti premávky. K tomu má dopomôcť zmenšenie polomerov pravých odbočení – spomalenie odbočujúcich vozidiel, a vytvorenie vysunutých nároží tak, aby mali vodiči odbočujúcich vozidiel lepší prehľad na chodcov/cyklistov. Zároveň budú popri chodcoch vedení cyklisti na samostatných cyklistických prejazdoch. Cyklistické prejazdy budú riešené v nadväznosti na novú cyklistickú infraštruktúru v okolí križovatky. </w:t>
      </w:r>
    </w:p>
    <w:p w14:paraId="49C65024" w14:textId="77777777" w:rsidR="007917AE" w:rsidRPr="00A20A3B" w:rsidRDefault="007917AE" w:rsidP="007917AE">
      <w:pPr>
        <w:tabs>
          <w:tab w:val="left" w:pos="567"/>
        </w:tabs>
        <w:rPr>
          <w:rFonts w:cs="Arial"/>
          <w:lang w:val="sk-SK" w:eastAsia="sk-SK"/>
        </w:rPr>
      </w:pPr>
      <w:r w:rsidRPr="00A20A3B">
        <w:rPr>
          <w:rFonts w:cs="Arial"/>
          <w:lang w:val="sk-SK" w:eastAsia="sk-SK"/>
        </w:rPr>
        <w:t>Počty jazdných pruhov, alebo ich usporiadanie sa v rámci projektu nemení.</w:t>
      </w:r>
    </w:p>
    <w:p w14:paraId="419B5B7A" w14:textId="77777777" w:rsidR="009006FD" w:rsidRPr="00A20A3B" w:rsidRDefault="009006FD" w:rsidP="004E15D0">
      <w:pPr>
        <w:rPr>
          <w:rFonts w:cs="Arial"/>
          <w:lang w:val="sk-SK" w:eastAsia="sk-SK"/>
        </w:rPr>
      </w:pPr>
    </w:p>
    <w:p w14:paraId="450B6104" w14:textId="77777777" w:rsidR="004E15D0" w:rsidRPr="00A20A3B" w:rsidRDefault="004E15D0" w:rsidP="004E15D0">
      <w:pPr>
        <w:pStyle w:val="Nadpis4"/>
        <w:rPr>
          <w:lang w:val="sk-SK"/>
        </w:rPr>
      </w:pPr>
      <w:bookmarkStart w:id="455" w:name="_Toc129590384"/>
      <w:r w:rsidRPr="00A20A3B">
        <w:rPr>
          <w:lang w:val="sk-SK"/>
        </w:rPr>
        <w:t>Špeciálne požiadavky na dopravné značenie a zariadenia</w:t>
      </w:r>
      <w:bookmarkEnd w:id="455"/>
    </w:p>
    <w:p w14:paraId="40552A00" w14:textId="77777777" w:rsidR="007917AE" w:rsidRPr="00A20A3B" w:rsidRDefault="007917AE" w:rsidP="007917AE">
      <w:pPr>
        <w:tabs>
          <w:tab w:val="left" w:pos="709"/>
        </w:tabs>
        <w:spacing w:after="120"/>
        <w:ind w:firstLine="567"/>
        <w:rPr>
          <w:lang w:val="sk-SK" w:eastAsia="en-US"/>
        </w:rPr>
      </w:pPr>
      <w:r w:rsidRPr="00A20A3B">
        <w:rPr>
          <w:lang w:val="sk-SK"/>
        </w:rPr>
        <w:t>Vodorovné a zvislé značenie nie je predmetom objektov CDS.</w:t>
      </w:r>
    </w:p>
    <w:p w14:paraId="1E391F83" w14:textId="77777777" w:rsidR="007917AE" w:rsidRPr="00A20A3B" w:rsidRDefault="007917AE" w:rsidP="007917AE">
      <w:pPr>
        <w:tabs>
          <w:tab w:val="left" w:pos="709"/>
        </w:tabs>
        <w:spacing w:after="120"/>
        <w:ind w:firstLine="567"/>
        <w:rPr>
          <w:lang w:val="sk-SK"/>
        </w:rPr>
      </w:pPr>
      <w:r w:rsidRPr="00A20A3B">
        <w:rPr>
          <w:lang w:val="sk-SK"/>
        </w:rPr>
        <w:t xml:space="preserve">Na stožiaroch v križovatke platia pre umiestňovanie zvislých značiek TP117, čl. 3.6.2 (povolené značky sú značky o dávaní prednosti v jazde č. 201, 202, 301 a 302; značky o smere jazdy č. 210, 213, 215 a 216; všeobecné výstražné značky č. 100 až 139; značky o dávaní prednosti v jazde č. 303 a 304; značky o spôsobe jazdy, okrem zónových č. 250 až 267). </w:t>
      </w:r>
    </w:p>
    <w:p w14:paraId="107AB272" w14:textId="77777777" w:rsidR="007917AE" w:rsidRPr="00A20A3B" w:rsidRDefault="007917AE" w:rsidP="007917AE">
      <w:pPr>
        <w:tabs>
          <w:tab w:val="left" w:pos="709"/>
        </w:tabs>
        <w:spacing w:after="120"/>
        <w:ind w:firstLine="567"/>
        <w:rPr>
          <w:lang w:val="sk-SK"/>
        </w:rPr>
      </w:pPr>
      <w:r w:rsidRPr="00A20A3B">
        <w:rPr>
          <w:lang w:val="sk-SK"/>
        </w:rPr>
        <w:t>Upozorňujeme, že v súvislosti s vyhláškou 30/2020, novelami zákona 8/2009 a schválenými TP117 (spoločné zásady používania dopravných značiek a dopravných zariadení), sa priechody                             pre chodcov zásadne navrhujú ako neriadené, a riadenie sa kombinuje s miestami na prechádzanie.</w:t>
      </w:r>
    </w:p>
    <w:p w14:paraId="1832ADE1" w14:textId="77777777" w:rsidR="009006FD" w:rsidRPr="00A20A3B" w:rsidRDefault="009006FD" w:rsidP="004E15D0">
      <w:pPr>
        <w:overflowPunct w:val="0"/>
        <w:autoSpaceDE w:val="0"/>
        <w:autoSpaceDN w:val="0"/>
        <w:adjustRightInd w:val="0"/>
        <w:spacing w:after="120"/>
        <w:ind w:firstLine="720"/>
        <w:textAlignment w:val="baseline"/>
        <w:rPr>
          <w:lang w:val="sk-SK" w:eastAsia="sk-SK"/>
        </w:rPr>
      </w:pPr>
    </w:p>
    <w:p w14:paraId="4D0D39BF" w14:textId="77777777" w:rsidR="004E15D0" w:rsidRPr="00A20A3B" w:rsidRDefault="004E15D0" w:rsidP="004E15D0">
      <w:pPr>
        <w:pStyle w:val="Nadpis4"/>
        <w:rPr>
          <w:lang w:val="sk-SK"/>
        </w:rPr>
      </w:pPr>
      <w:bookmarkStart w:id="456" w:name="_Toc129590385"/>
      <w:r w:rsidRPr="00A20A3B">
        <w:rPr>
          <w:lang w:val="sk-SK"/>
        </w:rPr>
        <w:t>Návrh prvkov</w:t>
      </w:r>
      <w:bookmarkEnd w:id="456"/>
    </w:p>
    <w:p w14:paraId="56775697" w14:textId="77777777" w:rsidR="007917AE" w:rsidRPr="00A20A3B" w:rsidRDefault="007917AE" w:rsidP="007917AE">
      <w:pPr>
        <w:overflowPunct w:val="0"/>
        <w:autoSpaceDE w:val="0"/>
        <w:autoSpaceDN w:val="0"/>
        <w:adjustRightInd w:val="0"/>
        <w:spacing w:after="120"/>
        <w:ind w:firstLine="567"/>
        <w:textAlignment w:val="baseline"/>
        <w:rPr>
          <w:lang w:val="sk-SK" w:eastAsia="sk-SK"/>
        </w:rPr>
      </w:pPr>
      <w:r w:rsidRPr="00A20A3B">
        <w:rPr>
          <w:lang w:val="sk-SK" w:eastAsia="sk-SK"/>
        </w:rPr>
        <w:t>Signalizácia bude z dopravno-technického hľadiska pozostávať z radiča, stožiarov, návestidiel                      a prvkov detekcie.</w:t>
      </w:r>
    </w:p>
    <w:p w14:paraId="3B41B8A8" w14:textId="77777777" w:rsidR="007917AE" w:rsidRPr="00A20A3B" w:rsidRDefault="007917AE" w:rsidP="007917AE">
      <w:pPr>
        <w:overflowPunct w:val="0"/>
        <w:autoSpaceDE w:val="0"/>
        <w:autoSpaceDN w:val="0"/>
        <w:adjustRightInd w:val="0"/>
        <w:spacing w:after="120"/>
        <w:ind w:firstLine="567"/>
        <w:textAlignment w:val="baseline"/>
        <w:rPr>
          <w:u w:val="single"/>
          <w:lang w:val="sk-SK" w:eastAsia="sk-SK"/>
        </w:rPr>
      </w:pPr>
      <w:r w:rsidRPr="00A20A3B">
        <w:rPr>
          <w:u w:val="single"/>
          <w:lang w:val="sk-SK" w:eastAsia="sk-SK"/>
        </w:rPr>
        <w:t xml:space="preserve">Radič </w:t>
      </w:r>
    </w:p>
    <w:p w14:paraId="6355E670" w14:textId="77777777" w:rsidR="007917AE" w:rsidRPr="00A20A3B" w:rsidRDefault="007917AE" w:rsidP="007917AE">
      <w:pPr>
        <w:overflowPunct w:val="0"/>
        <w:autoSpaceDE w:val="0"/>
        <w:autoSpaceDN w:val="0"/>
        <w:adjustRightInd w:val="0"/>
        <w:spacing w:after="120"/>
        <w:ind w:firstLine="567"/>
        <w:textAlignment w:val="baseline"/>
        <w:rPr>
          <w:lang w:val="sk-SK" w:eastAsia="sk-SK"/>
        </w:rPr>
      </w:pPr>
      <w:r w:rsidRPr="00A20A3B">
        <w:rPr>
          <w:lang w:val="sk-SK" w:eastAsia="sk-SK"/>
        </w:rPr>
        <w:t xml:space="preserve">Pre riadenie križovatky navrhujeme použiť nový radič. </w:t>
      </w:r>
    </w:p>
    <w:p w14:paraId="7176359E" w14:textId="77777777" w:rsidR="007917AE" w:rsidRPr="00A20A3B" w:rsidRDefault="007917AE" w:rsidP="007917AE">
      <w:pPr>
        <w:overflowPunct w:val="0"/>
        <w:autoSpaceDE w:val="0"/>
        <w:autoSpaceDN w:val="0"/>
        <w:adjustRightInd w:val="0"/>
        <w:spacing w:after="120"/>
        <w:ind w:firstLine="567"/>
        <w:textAlignment w:val="baseline"/>
        <w:rPr>
          <w:u w:val="single"/>
          <w:lang w:val="sk-SK" w:eastAsia="sk-SK"/>
        </w:rPr>
      </w:pPr>
      <w:r w:rsidRPr="00A20A3B">
        <w:rPr>
          <w:u w:val="single"/>
          <w:lang w:val="sk-SK" w:eastAsia="sk-SK"/>
        </w:rPr>
        <w:t xml:space="preserve">Stožiare </w:t>
      </w:r>
    </w:p>
    <w:p w14:paraId="5EF3F3EB" w14:textId="77777777" w:rsidR="007917AE" w:rsidRPr="00A20A3B" w:rsidRDefault="007917AE" w:rsidP="007917AE">
      <w:pPr>
        <w:tabs>
          <w:tab w:val="left" w:pos="567"/>
        </w:tabs>
        <w:overflowPunct w:val="0"/>
        <w:autoSpaceDE w:val="0"/>
        <w:autoSpaceDN w:val="0"/>
        <w:adjustRightInd w:val="0"/>
        <w:spacing w:after="120"/>
        <w:ind w:firstLine="567"/>
        <w:textAlignment w:val="baseline"/>
        <w:rPr>
          <w:lang w:val="sk-SK" w:eastAsia="sk-SK"/>
        </w:rPr>
      </w:pPr>
      <w:r w:rsidRPr="00A20A3B">
        <w:rPr>
          <w:lang w:val="sk-SK" w:eastAsia="sk-SK"/>
        </w:rPr>
        <w:t xml:space="preserve">Umiestnenie návestidiel bude riešené na nových stožiaroch. Spolu bude využitých 15 nových stožiarov, z toho 4 s vyložením, 11 priamych (sadových). </w:t>
      </w:r>
    </w:p>
    <w:p w14:paraId="4FE17296" w14:textId="77777777" w:rsidR="007917AE" w:rsidRPr="00A20A3B" w:rsidRDefault="007917AE" w:rsidP="007917AE">
      <w:pPr>
        <w:overflowPunct w:val="0"/>
        <w:autoSpaceDE w:val="0"/>
        <w:autoSpaceDN w:val="0"/>
        <w:adjustRightInd w:val="0"/>
        <w:spacing w:after="120"/>
        <w:ind w:firstLine="567"/>
        <w:textAlignment w:val="baseline"/>
        <w:rPr>
          <w:u w:val="single"/>
          <w:lang w:val="sk-SK" w:eastAsia="sk-SK"/>
        </w:rPr>
      </w:pPr>
      <w:r w:rsidRPr="00A20A3B">
        <w:rPr>
          <w:u w:val="single"/>
          <w:lang w:val="sk-SK" w:eastAsia="sk-SK"/>
        </w:rPr>
        <w:t xml:space="preserve">Návestidlá </w:t>
      </w:r>
    </w:p>
    <w:p w14:paraId="16F5B3C5" w14:textId="77777777" w:rsidR="007917AE" w:rsidRPr="00A20A3B" w:rsidRDefault="007917AE" w:rsidP="007917AE">
      <w:pPr>
        <w:overflowPunct w:val="0"/>
        <w:autoSpaceDE w:val="0"/>
        <w:autoSpaceDN w:val="0"/>
        <w:adjustRightInd w:val="0"/>
        <w:spacing w:after="120"/>
        <w:ind w:firstLine="567"/>
        <w:textAlignment w:val="baseline"/>
        <w:rPr>
          <w:lang w:val="sk-SK" w:eastAsia="sk-SK"/>
        </w:rPr>
      </w:pPr>
      <w:r w:rsidRPr="00A20A3B">
        <w:rPr>
          <w:lang w:val="sk-SK" w:eastAsia="sk-SK"/>
        </w:rPr>
        <w:t>Všetky návestidlá budú riešené ako nové. Návestidlá umiestnené výškovo (na výložníky) budú riešené vo veľkosti 3 (priemer poľa 300 mm), a v súlade s TP 117 vybavené kontrastnými štítmi                            (čl. 5.2.2.2; ak je stred najvyššie umiestneného signálu vyššie ako 6,5 m nad vozovkou, musí sa návestidlo vybaviť kontrastným štítom). Spolu bude použitých 6 kontrastných štítov (pre veľkosť návestidiel 3 – priemer poľa 300 mm). Všetky prízemne umiestnené návestidlá budú riešené vo veľkosti 2 (priemer poľa 200 mm). Výnimku budú tvoriť cyklistické trojsvetlové návestidlá, ktoré budú vo veľkosti 1 (priemer poľa 100 mm).</w:t>
      </w:r>
    </w:p>
    <w:p w14:paraId="6AFE46C9" w14:textId="77777777" w:rsidR="007917AE" w:rsidRPr="00A20A3B" w:rsidRDefault="007917AE" w:rsidP="007917AE">
      <w:pPr>
        <w:overflowPunct w:val="0"/>
        <w:autoSpaceDE w:val="0"/>
        <w:autoSpaceDN w:val="0"/>
        <w:adjustRightInd w:val="0"/>
        <w:spacing w:after="120"/>
        <w:ind w:firstLine="567"/>
        <w:textAlignment w:val="baseline"/>
        <w:rPr>
          <w:u w:val="single"/>
          <w:lang w:val="sk-SK" w:eastAsia="sk-SK"/>
        </w:rPr>
      </w:pPr>
      <w:r w:rsidRPr="00A20A3B">
        <w:rPr>
          <w:u w:val="single"/>
          <w:lang w:val="sk-SK" w:eastAsia="sk-SK"/>
        </w:rPr>
        <w:t>Signálne skupiny - členenie</w:t>
      </w:r>
    </w:p>
    <w:p w14:paraId="37EE6C08" w14:textId="77777777" w:rsidR="007917AE" w:rsidRPr="00A20A3B" w:rsidRDefault="007917AE" w:rsidP="007917AE">
      <w:pPr>
        <w:overflowPunct w:val="0"/>
        <w:autoSpaceDE w:val="0"/>
        <w:autoSpaceDN w:val="0"/>
        <w:adjustRightInd w:val="0"/>
        <w:spacing w:after="120"/>
        <w:textAlignment w:val="baseline"/>
        <w:rPr>
          <w:lang w:val="sk-SK" w:eastAsia="sk-SK"/>
        </w:rPr>
      </w:pPr>
      <w:r w:rsidRPr="00A20A3B">
        <w:rPr>
          <w:lang w:val="sk-SK" w:eastAsia="sk-SK"/>
        </w:rPr>
        <w:t xml:space="preserve">V križovatke bude použitých 23 riadených signálnych skupín. Signálne skupiny sú navrhnuté ako: </w:t>
      </w:r>
    </w:p>
    <w:p w14:paraId="50B32EAB" w14:textId="77777777" w:rsidR="007917AE" w:rsidRPr="00A20A3B" w:rsidRDefault="007917AE" w:rsidP="007917AE">
      <w:pPr>
        <w:overflowPunct w:val="0"/>
        <w:autoSpaceDE w:val="0"/>
        <w:autoSpaceDN w:val="0"/>
        <w:adjustRightInd w:val="0"/>
        <w:spacing w:after="120"/>
        <w:ind w:firstLine="567"/>
        <w:textAlignment w:val="baseline"/>
        <w:rPr>
          <w:lang w:val="sk-SK" w:eastAsia="sk-SK"/>
        </w:rPr>
      </w:pPr>
      <w:r w:rsidRPr="00A20A3B">
        <w:rPr>
          <w:lang w:val="sk-SK" w:eastAsia="sk-SK"/>
        </w:rPr>
        <w:t>- dopravné (6)</w:t>
      </w:r>
    </w:p>
    <w:p w14:paraId="05124611" w14:textId="77777777" w:rsidR="007917AE" w:rsidRPr="00A20A3B" w:rsidRDefault="007917AE" w:rsidP="007917AE">
      <w:pPr>
        <w:overflowPunct w:val="0"/>
        <w:autoSpaceDE w:val="0"/>
        <w:autoSpaceDN w:val="0"/>
        <w:adjustRightInd w:val="0"/>
        <w:spacing w:after="120"/>
        <w:ind w:firstLine="567"/>
        <w:textAlignment w:val="baseline"/>
        <w:rPr>
          <w:lang w:val="sk-SK" w:eastAsia="sk-SK"/>
        </w:rPr>
      </w:pPr>
      <w:r w:rsidRPr="00A20A3B">
        <w:rPr>
          <w:lang w:val="sk-SK" w:eastAsia="sk-SK"/>
        </w:rPr>
        <w:t>4 x plný signál (Z 901)</w:t>
      </w:r>
    </w:p>
    <w:p w14:paraId="2916BBE4" w14:textId="77777777" w:rsidR="007917AE" w:rsidRPr="00A20A3B" w:rsidRDefault="007917AE" w:rsidP="007917AE">
      <w:pPr>
        <w:overflowPunct w:val="0"/>
        <w:autoSpaceDE w:val="0"/>
        <w:autoSpaceDN w:val="0"/>
        <w:adjustRightInd w:val="0"/>
        <w:spacing w:after="120"/>
        <w:ind w:firstLine="567"/>
        <w:textAlignment w:val="baseline"/>
        <w:rPr>
          <w:lang w:val="sk-SK" w:eastAsia="sk-SK"/>
        </w:rPr>
      </w:pPr>
      <w:r w:rsidRPr="00A20A3B">
        <w:rPr>
          <w:lang w:val="sk-SK" w:eastAsia="sk-SK"/>
        </w:rPr>
        <w:t>2 x smerový signál vľavo (Z 901-10)</w:t>
      </w:r>
    </w:p>
    <w:p w14:paraId="6832D8C4" w14:textId="77777777" w:rsidR="007917AE" w:rsidRPr="00A20A3B" w:rsidRDefault="007917AE" w:rsidP="007917AE">
      <w:pPr>
        <w:overflowPunct w:val="0"/>
        <w:autoSpaceDE w:val="0"/>
        <w:autoSpaceDN w:val="0"/>
        <w:adjustRightInd w:val="0"/>
        <w:spacing w:after="120"/>
        <w:ind w:firstLine="567"/>
        <w:textAlignment w:val="baseline"/>
        <w:rPr>
          <w:lang w:val="sk-SK" w:eastAsia="sk-SK"/>
        </w:rPr>
      </w:pPr>
      <w:r w:rsidRPr="00A20A3B">
        <w:rPr>
          <w:lang w:val="sk-SK" w:eastAsia="sk-SK"/>
        </w:rPr>
        <w:t>- chodecké (6)</w:t>
      </w:r>
    </w:p>
    <w:p w14:paraId="01B2C73A" w14:textId="77777777" w:rsidR="007917AE" w:rsidRPr="00A20A3B" w:rsidRDefault="007917AE" w:rsidP="007917AE">
      <w:pPr>
        <w:overflowPunct w:val="0"/>
        <w:autoSpaceDE w:val="0"/>
        <w:autoSpaceDN w:val="0"/>
        <w:adjustRightInd w:val="0"/>
        <w:spacing w:after="120"/>
        <w:ind w:firstLine="567"/>
        <w:textAlignment w:val="baseline"/>
        <w:rPr>
          <w:lang w:val="sk-SK" w:eastAsia="sk-SK"/>
        </w:rPr>
      </w:pPr>
      <w:r w:rsidRPr="00A20A3B">
        <w:rPr>
          <w:lang w:val="sk-SK" w:eastAsia="sk-SK"/>
        </w:rPr>
        <w:t>6 x svetelný signál pre chodcov (Z 910)</w:t>
      </w:r>
    </w:p>
    <w:p w14:paraId="42919E63" w14:textId="77777777" w:rsidR="007917AE" w:rsidRPr="00A20A3B" w:rsidRDefault="007917AE" w:rsidP="007917AE">
      <w:pPr>
        <w:overflowPunct w:val="0"/>
        <w:autoSpaceDE w:val="0"/>
        <w:autoSpaceDN w:val="0"/>
        <w:adjustRightInd w:val="0"/>
        <w:spacing w:after="120"/>
        <w:ind w:firstLine="567"/>
        <w:textAlignment w:val="baseline"/>
        <w:rPr>
          <w:lang w:val="sk-SK" w:eastAsia="sk-SK"/>
        </w:rPr>
      </w:pPr>
      <w:r w:rsidRPr="00A20A3B">
        <w:rPr>
          <w:lang w:val="sk-SK" w:eastAsia="sk-SK"/>
        </w:rPr>
        <w:t>- cyklistické trojsvetlové (6)</w:t>
      </w:r>
    </w:p>
    <w:p w14:paraId="67761D26" w14:textId="77777777" w:rsidR="007917AE" w:rsidRPr="00A20A3B" w:rsidRDefault="007917AE" w:rsidP="007917AE">
      <w:pPr>
        <w:overflowPunct w:val="0"/>
        <w:autoSpaceDE w:val="0"/>
        <w:autoSpaceDN w:val="0"/>
        <w:adjustRightInd w:val="0"/>
        <w:spacing w:after="120"/>
        <w:ind w:firstLine="567"/>
        <w:textAlignment w:val="baseline"/>
        <w:rPr>
          <w:lang w:val="sk-SK" w:eastAsia="sk-SK"/>
        </w:rPr>
      </w:pPr>
      <w:r w:rsidRPr="00A20A3B">
        <w:rPr>
          <w:lang w:val="sk-SK" w:eastAsia="sk-SK"/>
        </w:rPr>
        <w:t>6 x signál pre cyklistov (Z 904)</w:t>
      </w:r>
    </w:p>
    <w:p w14:paraId="39491BD6" w14:textId="77777777" w:rsidR="007917AE" w:rsidRPr="00A20A3B" w:rsidRDefault="007917AE" w:rsidP="007917AE">
      <w:pPr>
        <w:overflowPunct w:val="0"/>
        <w:autoSpaceDE w:val="0"/>
        <w:autoSpaceDN w:val="0"/>
        <w:adjustRightInd w:val="0"/>
        <w:spacing w:after="120"/>
        <w:ind w:firstLine="567"/>
        <w:textAlignment w:val="baseline"/>
        <w:rPr>
          <w:lang w:val="sk-SK" w:eastAsia="sk-SK"/>
        </w:rPr>
      </w:pPr>
      <w:r w:rsidRPr="00A20A3B">
        <w:rPr>
          <w:lang w:val="sk-SK" w:eastAsia="sk-SK"/>
        </w:rPr>
        <w:t>- doplnková zelená šípka (2)</w:t>
      </w:r>
    </w:p>
    <w:p w14:paraId="44BDC333" w14:textId="77777777" w:rsidR="007917AE" w:rsidRPr="00A20A3B" w:rsidRDefault="007917AE" w:rsidP="007917AE">
      <w:pPr>
        <w:overflowPunct w:val="0"/>
        <w:autoSpaceDE w:val="0"/>
        <w:autoSpaceDN w:val="0"/>
        <w:adjustRightInd w:val="0"/>
        <w:spacing w:after="120"/>
        <w:ind w:firstLine="567"/>
        <w:textAlignment w:val="baseline"/>
        <w:rPr>
          <w:lang w:val="sk-SK" w:eastAsia="sk-SK"/>
        </w:rPr>
      </w:pPr>
      <w:r w:rsidRPr="00A20A3B">
        <w:rPr>
          <w:lang w:val="sk-SK" w:eastAsia="sk-SK"/>
        </w:rPr>
        <w:lastRenderedPageBreak/>
        <w:t>2 x signál doplnkovej zelenej šípky pred križovatkou (vpravo, Z 916)</w:t>
      </w:r>
    </w:p>
    <w:p w14:paraId="3EF648EE" w14:textId="77777777" w:rsidR="007917AE" w:rsidRPr="00A20A3B" w:rsidRDefault="007917AE" w:rsidP="007917AE">
      <w:pPr>
        <w:overflowPunct w:val="0"/>
        <w:autoSpaceDE w:val="0"/>
        <w:autoSpaceDN w:val="0"/>
        <w:adjustRightInd w:val="0"/>
        <w:spacing w:after="120"/>
        <w:ind w:firstLine="567"/>
        <w:textAlignment w:val="baseline"/>
        <w:rPr>
          <w:lang w:val="sk-SK" w:eastAsia="sk-SK"/>
        </w:rPr>
      </w:pPr>
      <w:r w:rsidRPr="00A20A3B">
        <w:rPr>
          <w:lang w:val="sk-SK" w:eastAsia="sk-SK"/>
        </w:rPr>
        <w:t>- prerušovaný žltý signál so symbolom účastníka (3)</w:t>
      </w:r>
    </w:p>
    <w:p w14:paraId="09589E4B" w14:textId="77777777" w:rsidR="007917AE" w:rsidRPr="00A20A3B" w:rsidRDefault="007917AE" w:rsidP="007917AE">
      <w:pPr>
        <w:overflowPunct w:val="0"/>
        <w:autoSpaceDE w:val="0"/>
        <w:autoSpaceDN w:val="0"/>
        <w:adjustRightInd w:val="0"/>
        <w:spacing w:after="120"/>
        <w:ind w:firstLine="567"/>
        <w:textAlignment w:val="baseline"/>
        <w:rPr>
          <w:lang w:val="sk-SK" w:eastAsia="sk-SK"/>
        </w:rPr>
      </w:pPr>
      <w:r w:rsidRPr="00A20A3B">
        <w:rPr>
          <w:lang w:val="sk-SK" w:eastAsia="sk-SK"/>
        </w:rPr>
        <w:t xml:space="preserve">3 x prerušované svetlo žltej farby so symbolom </w:t>
      </w:r>
      <w:proofErr w:type="spellStart"/>
      <w:r w:rsidRPr="00A20A3B">
        <w:rPr>
          <w:lang w:val="sk-SK" w:eastAsia="sk-SK"/>
        </w:rPr>
        <w:t>chodec+cyklista</w:t>
      </w:r>
      <w:proofErr w:type="spellEnd"/>
      <w:r w:rsidRPr="00A20A3B">
        <w:rPr>
          <w:lang w:val="sk-SK" w:eastAsia="sk-SK"/>
        </w:rPr>
        <w:t xml:space="preserve"> (Z 925-52)</w:t>
      </w:r>
    </w:p>
    <w:p w14:paraId="27BD4FD5" w14:textId="77777777" w:rsidR="007917AE" w:rsidRPr="00A20A3B" w:rsidRDefault="007917AE" w:rsidP="007917AE">
      <w:pPr>
        <w:overflowPunct w:val="0"/>
        <w:autoSpaceDE w:val="0"/>
        <w:autoSpaceDN w:val="0"/>
        <w:adjustRightInd w:val="0"/>
        <w:spacing w:after="120"/>
        <w:ind w:firstLine="567"/>
        <w:textAlignment w:val="baseline"/>
        <w:rPr>
          <w:lang w:val="sk-SK" w:eastAsia="sk-SK"/>
        </w:rPr>
      </w:pPr>
      <w:r w:rsidRPr="00A20A3B">
        <w:rPr>
          <w:lang w:val="sk-SK" w:eastAsia="sk-SK"/>
        </w:rPr>
        <w:t xml:space="preserve">Pešia trasa cez </w:t>
      </w:r>
      <w:proofErr w:type="spellStart"/>
      <w:r w:rsidRPr="00A20A3B">
        <w:rPr>
          <w:lang w:val="sk-SK" w:eastAsia="sk-SK"/>
        </w:rPr>
        <w:t>Galvaniho</w:t>
      </w:r>
      <w:proofErr w:type="spellEnd"/>
      <w:r w:rsidRPr="00A20A3B">
        <w:rPr>
          <w:lang w:val="sk-SK" w:eastAsia="sk-SK"/>
        </w:rPr>
        <w:t xml:space="preserve"> ul. je rozdelená stredovým deliacim pásom. Z toho dôvodu je                                 pre zabezpečenie kontinuálneho prechodu chodcov cez celú komunikáciu bez prerušenia navrhnutá postupná signalizácia – pre každý smer pešieho pohybu je samostatná signálna skupina. </w:t>
      </w:r>
    </w:p>
    <w:p w14:paraId="24AC54C7" w14:textId="77777777" w:rsidR="007917AE" w:rsidRPr="00A20A3B" w:rsidRDefault="007917AE" w:rsidP="007917AE">
      <w:pPr>
        <w:overflowPunct w:val="0"/>
        <w:autoSpaceDE w:val="0"/>
        <w:autoSpaceDN w:val="0"/>
        <w:adjustRightInd w:val="0"/>
        <w:spacing w:after="120"/>
        <w:ind w:firstLine="567"/>
        <w:textAlignment w:val="baseline"/>
        <w:rPr>
          <w:lang w:val="sk-SK" w:eastAsia="sk-SK"/>
        </w:rPr>
      </w:pPr>
      <w:r w:rsidRPr="00A20A3B">
        <w:rPr>
          <w:lang w:val="sk-SK" w:eastAsia="sk-SK"/>
        </w:rPr>
        <w:t>Cyklisti sú v návrhu riadení samostatnými trojsvetlovými návestidlami, umiestnenými                                     pred kolíznou plochou (ako dopravné návestidlá), vzhľadom k adekvátnej cyklistickej infraštruktúre, navrhnutej v okolí križovatky.</w:t>
      </w:r>
    </w:p>
    <w:p w14:paraId="023D2B31" w14:textId="77777777" w:rsidR="007917AE" w:rsidRPr="00A20A3B" w:rsidRDefault="007917AE" w:rsidP="007917AE">
      <w:pPr>
        <w:overflowPunct w:val="0"/>
        <w:autoSpaceDE w:val="0"/>
        <w:autoSpaceDN w:val="0"/>
        <w:adjustRightInd w:val="0"/>
        <w:spacing w:after="120"/>
        <w:ind w:firstLine="567"/>
        <w:textAlignment w:val="baseline"/>
        <w:rPr>
          <w:lang w:val="sk-SK" w:eastAsia="sk-SK"/>
        </w:rPr>
      </w:pPr>
      <w:r w:rsidRPr="00A20A3B">
        <w:rPr>
          <w:lang w:val="sk-SK" w:eastAsia="sk-SK"/>
        </w:rPr>
        <w:t>Pre upozornenie vodičov odbočujúcich vpravo na povinnosti vyplývajúce z pravidiel cestnej premávky (križovanie chodcov a cyklistov pri odbočovaní vpravo), sú navrhnuté prerušované žlté signály so symbolom účastníka. Tie sú navrhnuté na oboch stranách príslušného kolízneho miesta – jedna signálna skupina, dve návestidlá.</w:t>
      </w:r>
    </w:p>
    <w:p w14:paraId="7FAEA28E" w14:textId="77777777" w:rsidR="007917AE" w:rsidRPr="00A20A3B" w:rsidRDefault="007917AE" w:rsidP="007917AE">
      <w:pPr>
        <w:overflowPunct w:val="0"/>
        <w:autoSpaceDE w:val="0"/>
        <w:autoSpaceDN w:val="0"/>
        <w:adjustRightInd w:val="0"/>
        <w:spacing w:after="120"/>
        <w:ind w:firstLine="567"/>
        <w:textAlignment w:val="baseline"/>
        <w:rPr>
          <w:u w:val="single"/>
          <w:lang w:val="sk-SK" w:eastAsia="sk-SK"/>
        </w:rPr>
      </w:pPr>
      <w:r w:rsidRPr="00A20A3B">
        <w:rPr>
          <w:u w:val="single"/>
          <w:lang w:val="sk-SK" w:eastAsia="sk-SK"/>
        </w:rPr>
        <w:t>Odpočet signálu</w:t>
      </w:r>
    </w:p>
    <w:p w14:paraId="699F24C9" w14:textId="77777777" w:rsidR="007917AE" w:rsidRPr="00A20A3B" w:rsidRDefault="007917AE" w:rsidP="007917AE">
      <w:pPr>
        <w:overflowPunct w:val="0"/>
        <w:autoSpaceDE w:val="0"/>
        <w:autoSpaceDN w:val="0"/>
        <w:adjustRightInd w:val="0"/>
        <w:spacing w:after="120"/>
        <w:ind w:firstLine="567"/>
        <w:textAlignment w:val="baseline"/>
        <w:rPr>
          <w:lang w:val="sk-SK" w:eastAsia="sk-SK"/>
        </w:rPr>
      </w:pPr>
      <w:r w:rsidRPr="00A20A3B">
        <w:rPr>
          <w:lang w:val="sk-SK" w:eastAsia="sk-SK"/>
        </w:rPr>
        <w:t xml:space="preserve">V predkladanej dokumentácii navrhujeme signály časového odpočtu zeleného a červeného signálu pre peších, na 4 chodeckých návestidlách 21, 22, 23, 24 (pešia trasa cez </w:t>
      </w:r>
      <w:proofErr w:type="spellStart"/>
      <w:r w:rsidRPr="00A20A3B">
        <w:rPr>
          <w:lang w:val="sk-SK" w:eastAsia="sk-SK"/>
        </w:rPr>
        <w:t>Galvaniho</w:t>
      </w:r>
      <w:proofErr w:type="spellEnd"/>
      <w:r w:rsidRPr="00A20A3B">
        <w:rPr>
          <w:lang w:val="sk-SK" w:eastAsia="sk-SK"/>
        </w:rPr>
        <w:t xml:space="preserve"> ul.). Signály časového odpočtu (Z 946) budú v súlade s TP 117 umiestnené uprostred medzi červeným a zeleným signálom. Upozorňujeme, že využiteľnosť časového odpočtu sa znižuje s mierou dynamiky v križovatke, a zároveň výrazne záleží na dodanej technológii. Staršie typy odpočtov fungujú striktne iba pri pevných signálnych plánoch (podľa priebehu dvoch cyklov za sebou sa tieto odpočty naučia koľko, a kedy trvá ktorý signál). Novšie typy odpočtov dostávajú z radiča informácie priamo o priebehu riadenia.                                   Na základe TP117 sa však smie signál časového odpočtu používať len v čase, kedy riadiaci algoritmus definitívne rozhodol o nasledujúcej fáze, a o čase jej zaradenia (pri dynamicky riadenej križovatke                                 s preferenciou MHD je stopercentný odpočet až vo fázovom prechode, a teda v čase &lt; 10 s).</w:t>
      </w:r>
    </w:p>
    <w:p w14:paraId="195325E3" w14:textId="77777777" w:rsidR="007917AE" w:rsidRPr="00A20A3B" w:rsidRDefault="007917AE" w:rsidP="007917AE">
      <w:pPr>
        <w:overflowPunct w:val="0"/>
        <w:autoSpaceDE w:val="0"/>
        <w:autoSpaceDN w:val="0"/>
        <w:adjustRightInd w:val="0"/>
        <w:spacing w:after="120"/>
        <w:ind w:firstLine="567"/>
        <w:textAlignment w:val="baseline"/>
        <w:rPr>
          <w:u w:val="single"/>
          <w:lang w:val="sk-SK" w:eastAsia="sk-SK"/>
        </w:rPr>
      </w:pPr>
      <w:r w:rsidRPr="00A20A3B">
        <w:rPr>
          <w:u w:val="single"/>
          <w:lang w:val="sk-SK" w:eastAsia="sk-SK"/>
        </w:rPr>
        <w:t>Detekcia vozidiel</w:t>
      </w:r>
    </w:p>
    <w:p w14:paraId="25E13A67" w14:textId="77777777" w:rsidR="007917AE" w:rsidRPr="00A20A3B" w:rsidRDefault="007917AE" w:rsidP="007917AE">
      <w:pPr>
        <w:overflowPunct w:val="0"/>
        <w:autoSpaceDE w:val="0"/>
        <w:autoSpaceDN w:val="0"/>
        <w:adjustRightInd w:val="0"/>
        <w:spacing w:after="120"/>
        <w:ind w:firstLine="567"/>
        <w:textAlignment w:val="baseline"/>
        <w:rPr>
          <w:lang w:val="sk-SK" w:eastAsia="sk-SK"/>
        </w:rPr>
      </w:pPr>
      <w:r w:rsidRPr="00A20A3B">
        <w:rPr>
          <w:lang w:val="sk-SK" w:eastAsia="sk-SK"/>
        </w:rPr>
        <w:t xml:space="preserve">Detekcia bude riešená neinvazívnou technológiou – kamerovou detekciou (vizuálna a termálna detekcia). Na všetkých vstupoch budú definované detekčné zóny nahrádzajúce klasické detektory –                           pri STOP-čiarach zóny pre sčítanie dopravy, na vedľajších smeroch zóny pre výzvu a predlžovanie, a na hlavných smeroch zóny na predlžovanie. V situačnom riešení (prílohy) sú polohy týchto zón iba orientačné. Presnejšie stanovenie detekčných zón bude riešené pri programovaní radiča, po konzultácii s dodávateľom technológie. </w:t>
      </w:r>
    </w:p>
    <w:p w14:paraId="4C8A3917" w14:textId="77777777" w:rsidR="007917AE" w:rsidRPr="00A20A3B" w:rsidRDefault="007917AE" w:rsidP="007917AE">
      <w:pPr>
        <w:overflowPunct w:val="0"/>
        <w:autoSpaceDE w:val="0"/>
        <w:autoSpaceDN w:val="0"/>
        <w:adjustRightInd w:val="0"/>
        <w:spacing w:after="120"/>
        <w:ind w:firstLine="567"/>
        <w:textAlignment w:val="baseline"/>
        <w:rPr>
          <w:u w:val="single"/>
          <w:lang w:val="sk-SK" w:eastAsia="sk-SK"/>
        </w:rPr>
      </w:pPr>
      <w:r w:rsidRPr="00A20A3B">
        <w:rPr>
          <w:u w:val="single"/>
          <w:lang w:val="sk-SK" w:eastAsia="sk-SK"/>
        </w:rPr>
        <w:t>Detekcia chodcov</w:t>
      </w:r>
    </w:p>
    <w:p w14:paraId="6DBCFF9E" w14:textId="77777777" w:rsidR="007917AE" w:rsidRPr="00A20A3B" w:rsidRDefault="007917AE" w:rsidP="007917AE">
      <w:pPr>
        <w:overflowPunct w:val="0"/>
        <w:autoSpaceDE w:val="0"/>
        <w:autoSpaceDN w:val="0"/>
        <w:adjustRightInd w:val="0"/>
        <w:spacing w:after="120"/>
        <w:ind w:firstLine="567"/>
        <w:textAlignment w:val="baseline"/>
        <w:rPr>
          <w:lang w:val="sk-SK" w:eastAsia="sk-SK"/>
        </w:rPr>
      </w:pPr>
      <w:r w:rsidRPr="00A20A3B">
        <w:rPr>
          <w:lang w:val="sk-SK" w:eastAsia="sk-SK"/>
        </w:rPr>
        <w:t>Detekcia chodcov bude riešená vibračnými výzvovými tlačidlami, rešpektujúc vyhlášku č.532 MŽP SR, ktorou sa ustanovujú podrobnosti o všeobecných technických požiadavkách na výstavbu,                                     a o všeobecných technických požiadavkách na stavby užívané osobami s obmedzenou schopnosťou pohybu a orientácie. Celkovo bude v križovatke umiestnených 8 ks tlačidiel – výzvu do radiča                                       na delených priechodoch je potrebné riešiť so samostatnými výzvami.</w:t>
      </w:r>
    </w:p>
    <w:p w14:paraId="06A74F8E" w14:textId="77777777" w:rsidR="007917AE" w:rsidRPr="00A20A3B" w:rsidRDefault="007917AE" w:rsidP="007917AE">
      <w:pPr>
        <w:overflowPunct w:val="0"/>
        <w:autoSpaceDE w:val="0"/>
        <w:autoSpaceDN w:val="0"/>
        <w:adjustRightInd w:val="0"/>
        <w:spacing w:after="120"/>
        <w:ind w:firstLine="567"/>
        <w:textAlignment w:val="baseline"/>
        <w:rPr>
          <w:u w:val="single"/>
          <w:lang w:val="sk-SK" w:eastAsia="sk-SK"/>
        </w:rPr>
      </w:pPr>
      <w:r w:rsidRPr="00A20A3B">
        <w:rPr>
          <w:u w:val="single"/>
          <w:lang w:val="sk-SK" w:eastAsia="sk-SK"/>
        </w:rPr>
        <w:t>Detekcia cyklistov</w:t>
      </w:r>
    </w:p>
    <w:p w14:paraId="5BA3B780" w14:textId="77777777" w:rsidR="007917AE" w:rsidRPr="00A20A3B" w:rsidRDefault="007917AE" w:rsidP="007917AE">
      <w:pPr>
        <w:overflowPunct w:val="0"/>
        <w:autoSpaceDE w:val="0"/>
        <w:autoSpaceDN w:val="0"/>
        <w:adjustRightInd w:val="0"/>
        <w:spacing w:after="120"/>
        <w:ind w:firstLine="567"/>
        <w:textAlignment w:val="baseline"/>
        <w:rPr>
          <w:lang w:val="sk-SK" w:eastAsia="sk-SK"/>
        </w:rPr>
      </w:pPr>
      <w:r w:rsidRPr="00A20A3B">
        <w:rPr>
          <w:lang w:val="sk-SK" w:eastAsia="sk-SK"/>
        </w:rPr>
        <w:t xml:space="preserve">Detekcia cyklistov bude riešená výzvovými tlačidlami, umiestnenými na rovnakom stožiari, ako príslušné cyklistické návestidlo. Prejazdy pre cyklistov pozdĺž </w:t>
      </w:r>
      <w:proofErr w:type="spellStart"/>
      <w:r w:rsidRPr="00A20A3B">
        <w:rPr>
          <w:lang w:val="sk-SK" w:eastAsia="sk-SK"/>
        </w:rPr>
        <w:t>Galvaniho</w:t>
      </w:r>
      <w:proofErr w:type="spellEnd"/>
      <w:r w:rsidRPr="00A20A3B">
        <w:rPr>
          <w:lang w:val="sk-SK" w:eastAsia="sk-SK"/>
        </w:rPr>
        <w:t xml:space="preserve"> ul. budú zaradené v hlavnej fáze, a teda nie je potrebné ich </w:t>
      </w:r>
      <w:proofErr w:type="spellStart"/>
      <w:r w:rsidRPr="00A20A3B">
        <w:rPr>
          <w:lang w:val="sk-SK" w:eastAsia="sk-SK"/>
        </w:rPr>
        <w:t>detekovať</w:t>
      </w:r>
      <w:proofErr w:type="spellEnd"/>
      <w:r w:rsidRPr="00A20A3B">
        <w:rPr>
          <w:lang w:val="sk-SK" w:eastAsia="sk-SK"/>
        </w:rPr>
        <w:t>. Celkovo tak budú v križovatke umiestnené 2 ks tlačidiel                        pre cyklistov.</w:t>
      </w:r>
    </w:p>
    <w:p w14:paraId="32C39D31" w14:textId="77777777" w:rsidR="007917AE" w:rsidRPr="00A20A3B" w:rsidRDefault="007917AE" w:rsidP="007917AE">
      <w:pPr>
        <w:overflowPunct w:val="0"/>
        <w:autoSpaceDE w:val="0"/>
        <w:autoSpaceDN w:val="0"/>
        <w:adjustRightInd w:val="0"/>
        <w:spacing w:after="120"/>
        <w:ind w:firstLine="567"/>
        <w:textAlignment w:val="baseline"/>
        <w:rPr>
          <w:lang w:val="sk-SK" w:eastAsia="sk-SK"/>
        </w:rPr>
      </w:pPr>
      <w:r w:rsidRPr="00A20A3B">
        <w:rPr>
          <w:lang w:val="sk-SK" w:eastAsia="sk-SK"/>
        </w:rPr>
        <w:t>Podrobnosti o prvkoch CDS sú popísané v elektrotechnickej časti.</w:t>
      </w:r>
    </w:p>
    <w:p w14:paraId="7C3B384E" w14:textId="77777777" w:rsidR="004E15D0" w:rsidRPr="00A20A3B" w:rsidRDefault="004E15D0" w:rsidP="004E15D0">
      <w:pPr>
        <w:overflowPunct w:val="0"/>
        <w:autoSpaceDE w:val="0"/>
        <w:autoSpaceDN w:val="0"/>
        <w:adjustRightInd w:val="0"/>
        <w:spacing w:after="120"/>
        <w:textAlignment w:val="baseline"/>
        <w:rPr>
          <w:lang w:val="sk-SK" w:eastAsia="sk-SK"/>
        </w:rPr>
      </w:pPr>
    </w:p>
    <w:p w14:paraId="06EC12E2" w14:textId="77777777" w:rsidR="004E15D0" w:rsidRPr="00A20A3B" w:rsidRDefault="004E15D0" w:rsidP="004E15D0">
      <w:pPr>
        <w:pStyle w:val="Nadpis4"/>
        <w:rPr>
          <w:lang w:val="sk-SK"/>
        </w:rPr>
      </w:pPr>
      <w:bookmarkStart w:id="457" w:name="_Toc129590386"/>
      <w:r w:rsidRPr="00A20A3B">
        <w:rPr>
          <w:lang w:val="sk-SK"/>
        </w:rPr>
        <w:t>Podmienky riadenia dopravy</w:t>
      </w:r>
      <w:bookmarkEnd w:id="457"/>
    </w:p>
    <w:p w14:paraId="736DFB21" w14:textId="77777777" w:rsidR="007917AE" w:rsidRPr="00A20A3B" w:rsidRDefault="007917AE" w:rsidP="007917AE">
      <w:pPr>
        <w:overflowPunct w:val="0"/>
        <w:autoSpaceDE w:val="0"/>
        <w:autoSpaceDN w:val="0"/>
        <w:adjustRightInd w:val="0"/>
        <w:spacing w:after="120"/>
        <w:ind w:firstLine="567"/>
        <w:textAlignment w:val="baseline"/>
        <w:rPr>
          <w:u w:val="single"/>
          <w:lang w:val="sk-SK" w:eastAsia="sk-SK"/>
        </w:rPr>
      </w:pPr>
      <w:r w:rsidRPr="00A20A3B">
        <w:rPr>
          <w:u w:val="single"/>
          <w:lang w:val="sk-SK" w:eastAsia="sk-SK"/>
        </w:rPr>
        <w:t>Základná charakteristika riadenia</w:t>
      </w:r>
    </w:p>
    <w:p w14:paraId="5D4809D0" w14:textId="77777777" w:rsidR="007917AE" w:rsidRPr="00A20A3B" w:rsidRDefault="007917AE" w:rsidP="007917AE">
      <w:pPr>
        <w:overflowPunct w:val="0"/>
        <w:autoSpaceDE w:val="0"/>
        <w:autoSpaceDN w:val="0"/>
        <w:adjustRightInd w:val="0"/>
        <w:spacing w:after="60"/>
        <w:ind w:firstLine="567"/>
        <w:textAlignment w:val="baseline"/>
        <w:rPr>
          <w:lang w:val="sk-SK" w:eastAsia="sk-SK"/>
        </w:rPr>
      </w:pPr>
      <w:r w:rsidRPr="00A20A3B">
        <w:rPr>
          <w:lang w:val="sk-SK" w:eastAsia="sk-SK"/>
        </w:rPr>
        <w:t xml:space="preserve">- </w:t>
      </w:r>
      <w:proofErr w:type="spellStart"/>
      <w:r w:rsidRPr="00A20A3B">
        <w:rPr>
          <w:lang w:val="sk-SK" w:eastAsia="sk-SK"/>
        </w:rPr>
        <w:t>semidynamický</w:t>
      </w:r>
      <w:proofErr w:type="spellEnd"/>
      <w:r w:rsidRPr="00A20A3B">
        <w:rPr>
          <w:lang w:val="sk-SK" w:eastAsia="sk-SK"/>
        </w:rPr>
        <w:t xml:space="preserve"> režim v koordinácii / dynamický režim,</w:t>
      </w:r>
    </w:p>
    <w:p w14:paraId="2FAD4EE6" w14:textId="77777777" w:rsidR="007917AE" w:rsidRPr="00A20A3B" w:rsidRDefault="007917AE" w:rsidP="007917AE">
      <w:pPr>
        <w:overflowPunct w:val="0"/>
        <w:autoSpaceDE w:val="0"/>
        <w:autoSpaceDN w:val="0"/>
        <w:adjustRightInd w:val="0"/>
        <w:spacing w:after="60"/>
        <w:ind w:firstLine="567"/>
        <w:textAlignment w:val="baseline"/>
        <w:rPr>
          <w:lang w:val="sk-SK" w:eastAsia="sk-SK"/>
        </w:rPr>
      </w:pPr>
      <w:r w:rsidRPr="00A20A3B">
        <w:rPr>
          <w:lang w:val="sk-SK" w:eastAsia="sk-SK"/>
        </w:rPr>
        <w:t>- základná fáza, zaradená trvale v prípade absencie požiadavky na inú fázu (nočný režim),</w:t>
      </w:r>
    </w:p>
    <w:p w14:paraId="26B89B55" w14:textId="77777777" w:rsidR="007917AE" w:rsidRPr="00A20A3B" w:rsidRDefault="007917AE" w:rsidP="007917AE">
      <w:pPr>
        <w:overflowPunct w:val="0"/>
        <w:autoSpaceDE w:val="0"/>
        <w:autoSpaceDN w:val="0"/>
        <w:adjustRightInd w:val="0"/>
        <w:spacing w:after="60"/>
        <w:ind w:firstLine="567"/>
        <w:textAlignment w:val="baseline"/>
        <w:rPr>
          <w:lang w:val="sk-SK" w:eastAsia="sk-SK"/>
        </w:rPr>
      </w:pPr>
      <w:r w:rsidRPr="00A20A3B">
        <w:rPr>
          <w:lang w:val="sk-SK" w:eastAsia="sk-SK"/>
        </w:rPr>
        <w:t>- premenná dĺžka fáz a cyklu (nočný režim),</w:t>
      </w:r>
    </w:p>
    <w:p w14:paraId="132BD430" w14:textId="77777777" w:rsidR="007917AE" w:rsidRPr="00A20A3B" w:rsidRDefault="007917AE" w:rsidP="007917AE">
      <w:pPr>
        <w:overflowPunct w:val="0"/>
        <w:autoSpaceDE w:val="0"/>
        <w:autoSpaceDN w:val="0"/>
        <w:adjustRightInd w:val="0"/>
        <w:spacing w:after="60"/>
        <w:ind w:firstLine="567"/>
        <w:textAlignment w:val="baseline"/>
        <w:rPr>
          <w:lang w:val="sk-SK" w:eastAsia="sk-SK"/>
        </w:rPr>
      </w:pPr>
      <w:r w:rsidRPr="00A20A3B">
        <w:rPr>
          <w:lang w:val="sk-SK" w:eastAsia="sk-SK"/>
        </w:rPr>
        <w:lastRenderedPageBreak/>
        <w:t>- vkladanie fáz na výzvu,</w:t>
      </w:r>
    </w:p>
    <w:p w14:paraId="1377F3C8" w14:textId="77777777" w:rsidR="007917AE" w:rsidRPr="00A20A3B" w:rsidRDefault="007917AE" w:rsidP="007917AE">
      <w:pPr>
        <w:overflowPunct w:val="0"/>
        <w:autoSpaceDE w:val="0"/>
        <w:autoSpaceDN w:val="0"/>
        <w:adjustRightInd w:val="0"/>
        <w:spacing w:after="120"/>
        <w:ind w:firstLine="567"/>
        <w:textAlignment w:val="baseline"/>
        <w:rPr>
          <w:lang w:val="sk-SK" w:eastAsia="sk-SK"/>
        </w:rPr>
      </w:pPr>
      <w:r w:rsidRPr="00A20A3B">
        <w:rPr>
          <w:lang w:val="sk-SK" w:eastAsia="sk-SK"/>
        </w:rPr>
        <w:t>- podmienená preferencia autobusov.</w:t>
      </w:r>
    </w:p>
    <w:p w14:paraId="7BCFF7ED" w14:textId="77777777" w:rsidR="007917AE" w:rsidRPr="00A20A3B" w:rsidRDefault="007917AE" w:rsidP="007917AE">
      <w:pPr>
        <w:overflowPunct w:val="0"/>
        <w:autoSpaceDE w:val="0"/>
        <w:autoSpaceDN w:val="0"/>
        <w:adjustRightInd w:val="0"/>
        <w:spacing w:after="120"/>
        <w:ind w:firstLine="567"/>
        <w:textAlignment w:val="baseline"/>
        <w:rPr>
          <w:u w:val="single"/>
          <w:lang w:val="sk-SK" w:eastAsia="sk-SK"/>
        </w:rPr>
      </w:pPr>
      <w:r w:rsidRPr="00A20A3B">
        <w:rPr>
          <w:u w:val="single"/>
          <w:lang w:val="sk-SK" w:eastAsia="sk-SK"/>
        </w:rPr>
        <w:t>Tabuľka medzičasov:</w:t>
      </w:r>
    </w:p>
    <w:p w14:paraId="746728BE" w14:textId="77777777" w:rsidR="007917AE" w:rsidRPr="00A20A3B" w:rsidRDefault="007917AE" w:rsidP="007917AE">
      <w:pPr>
        <w:overflowPunct w:val="0"/>
        <w:autoSpaceDE w:val="0"/>
        <w:autoSpaceDN w:val="0"/>
        <w:adjustRightInd w:val="0"/>
        <w:spacing w:after="120"/>
        <w:ind w:firstLine="567"/>
        <w:textAlignment w:val="baseline"/>
        <w:rPr>
          <w:lang w:val="sk-SK" w:eastAsia="sk-SK"/>
        </w:rPr>
      </w:pPr>
      <w:r w:rsidRPr="00A20A3B">
        <w:rPr>
          <w:lang w:val="sk-SK" w:eastAsia="sk-SK"/>
        </w:rPr>
        <w:t xml:space="preserve">V križovatke boli medzičasy prepočítané podľa metodiky </w:t>
      </w:r>
      <w:proofErr w:type="spellStart"/>
      <w:r w:rsidRPr="00A20A3B">
        <w:rPr>
          <w:lang w:val="sk-SK" w:eastAsia="sk-SK"/>
        </w:rPr>
        <w:t>RiLSA</w:t>
      </w:r>
      <w:proofErr w:type="spellEnd"/>
      <w:r w:rsidRPr="00A20A3B">
        <w:rPr>
          <w:lang w:val="sk-SK" w:eastAsia="sk-SK"/>
        </w:rPr>
        <w:t xml:space="preserve"> 2015. Tabuľka je zobrazená v </w:t>
      </w:r>
      <w:proofErr w:type="spellStart"/>
      <w:r w:rsidRPr="00A20A3B">
        <w:rPr>
          <w:lang w:val="sk-SK" w:eastAsia="sk-SK"/>
        </w:rPr>
        <w:t>prílohovej</w:t>
      </w:r>
      <w:proofErr w:type="spellEnd"/>
      <w:r w:rsidRPr="00A20A3B">
        <w:rPr>
          <w:lang w:val="sk-SK" w:eastAsia="sk-SK"/>
        </w:rPr>
        <w:t xml:space="preserve"> časti.</w:t>
      </w:r>
    </w:p>
    <w:p w14:paraId="349305B9" w14:textId="77777777" w:rsidR="007917AE" w:rsidRPr="00A20A3B" w:rsidRDefault="007917AE" w:rsidP="007917AE">
      <w:pPr>
        <w:overflowPunct w:val="0"/>
        <w:autoSpaceDE w:val="0"/>
        <w:autoSpaceDN w:val="0"/>
        <w:adjustRightInd w:val="0"/>
        <w:spacing w:after="120"/>
        <w:ind w:firstLine="567"/>
        <w:textAlignment w:val="baseline"/>
        <w:rPr>
          <w:u w:val="single"/>
          <w:lang w:val="sk-SK" w:eastAsia="sk-SK"/>
        </w:rPr>
      </w:pPr>
      <w:r w:rsidRPr="00A20A3B">
        <w:rPr>
          <w:u w:val="single"/>
          <w:lang w:val="sk-SK" w:eastAsia="sk-SK"/>
        </w:rPr>
        <w:t>Signálne programy:</w:t>
      </w:r>
    </w:p>
    <w:p w14:paraId="074F5810" w14:textId="77777777" w:rsidR="007917AE" w:rsidRPr="00A20A3B" w:rsidRDefault="007917AE" w:rsidP="007917AE">
      <w:pPr>
        <w:overflowPunct w:val="0"/>
        <w:autoSpaceDE w:val="0"/>
        <w:autoSpaceDN w:val="0"/>
        <w:adjustRightInd w:val="0"/>
        <w:spacing w:after="120"/>
        <w:ind w:firstLine="567"/>
        <w:textAlignment w:val="baseline"/>
        <w:rPr>
          <w:lang w:val="sk-SK" w:eastAsia="sk-SK"/>
        </w:rPr>
      </w:pPr>
      <w:r w:rsidRPr="00A20A3B">
        <w:rPr>
          <w:lang w:val="sk-SK" w:eastAsia="sk-SK"/>
        </w:rPr>
        <w:t xml:space="preserve">Prevádzka signalizácie bude z dôvodu bezpečnosti bez prerušenia 24/7. V prevádzke bude jeden z dvoch režimov – </w:t>
      </w:r>
      <w:proofErr w:type="spellStart"/>
      <w:r w:rsidRPr="00A20A3B">
        <w:rPr>
          <w:lang w:val="sk-SK" w:eastAsia="sk-SK"/>
        </w:rPr>
        <w:t>semidynamický</w:t>
      </w:r>
      <w:proofErr w:type="spellEnd"/>
      <w:r w:rsidRPr="00A20A3B">
        <w:rPr>
          <w:lang w:val="sk-SK" w:eastAsia="sk-SK"/>
        </w:rPr>
        <w:t xml:space="preserve"> (ak budú v prevádzke aj okolité svetelne riadené križovatky), alebo dynamický (v prípade ich výpadku).</w:t>
      </w:r>
    </w:p>
    <w:p w14:paraId="09F206BA" w14:textId="77777777" w:rsidR="007917AE" w:rsidRPr="00A20A3B" w:rsidRDefault="007917AE" w:rsidP="007917AE">
      <w:pPr>
        <w:overflowPunct w:val="0"/>
        <w:autoSpaceDE w:val="0"/>
        <w:autoSpaceDN w:val="0"/>
        <w:adjustRightInd w:val="0"/>
        <w:spacing w:after="120"/>
        <w:ind w:firstLine="567"/>
        <w:textAlignment w:val="baseline"/>
        <w:rPr>
          <w:lang w:val="sk-SK" w:eastAsia="sk-SK"/>
        </w:rPr>
      </w:pPr>
      <w:r w:rsidRPr="00A20A3B">
        <w:rPr>
          <w:lang w:val="sk-SK" w:eastAsia="sk-SK"/>
        </w:rPr>
        <w:t xml:space="preserve">V prípade výpadku riadenia (porucha) bude križovatka v režime TMA, s prerušovanou žltou z vedľajších smerov (výjazdy od </w:t>
      </w:r>
      <w:proofErr w:type="spellStart"/>
      <w:r w:rsidRPr="00A20A3B">
        <w:rPr>
          <w:lang w:val="sk-SK" w:eastAsia="sk-SK"/>
        </w:rPr>
        <w:t>Banšelovej</w:t>
      </w:r>
      <w:proofErr w:type="spellEnd"/>
      <w:r w:rsidRPr="00A20A3B">
        <w:rPr>
          <w:lang w:val="sk-SK" w:eastAsia="sk-SK"/>
        </w:rPr>
        <w:t xml:space="preserve"> a od Krajnej). Z režimu TMA bude do riadeného režimu križovatka prechádzať cez Zapínací plán, a v prípade programovaného vypnutia bude prechádzať                           cez Vypínací plán.</w:t>
      </w:r>
    </w:p>
    <w:p w14:paraId="24F8C7CB" w14:textId="77777777" w:rsidR="007917AE" w:rsidRPr="00A20A3B" w:rsidRDefault="007917AE" w:rsidP="007917AE">
      <w:pPr>
        <w:overflowPunct w:val="0"/>
        <w:autoSpaceDE w:val="0"/>
        <w:autoSpaceDN w:val="0"/>
        <w:adjustRightInd w:val="0"/>
        <w:spacing w:after="120"/>
        <w:ind w:firstLine="567"/>
        <w:textAlignment w:val="baseline"/>
        <w:rPr>
          <w:lang w:val="sk-SK" w:eastAsia="sk-SK"/>
        </w:rPr>
      </w:pPr>
      <w:r w:rsidRPr="00A20A3B">
        <w:rPr>
          <w:lang w:val="sk-SK" w:eastAsia="sk-SK"/>
        </w:rPr>
        <w:t>Navrhnuté sú dva dynamické programy SP8 (</w:t>
      </w:r>
      <w:proofErr w:type="spellStart"/>
      <w:r w:rsidRPr="00A20A3B">
        <w:rPr>
          <w:lang w:val="sk-SK" w:eastAsia="sk-SK"/>
        </w:rPr>
        <w:t>semidynamika</w:t>
      </w:r>
      <w:proofErr w:type="spellEnd"/>
      <w:r w:rsidRPr="00A20A3B">
        <w:rPr>
          <w:lang w:val="sk-SK" w:eastAsia="sk-SK"/>
        </w:rPr>
        <w:t>) a SP9 (dynamika) – svojou štruktúrou sa nelíšia, preto je zobrazený iba jeden. Okrem dynamických programov navrhujeme                               po zrealizovaní dlhodobého sčítania dopravy v križovatke (výstupy z detektorov po ich sprevádzkovaní) doplniť do riadenia aj pevné signálne plány. Tie budú korešpondovať s dopravnou situáciou v rôznych časových obdobiach dňa a týždňa, pre prípad, že by križovatka musela byť riadená bez dynamických prvkov.</w:t>
      </w:r>
    </w:p>
    <w:p w14:paraId="77156F64" w14:textId="77777777" w:rsidR="007917AE" w:rsidRPr="00A20A3B" w:rsidRDefault="007917AE" w:rsidP="007917AE">
      <w:pPr>
        <w:overflowPunct w:val="0"/>
        <w:autoSpaceDE w:val="0"/>
        <w:autoSpaceDN w:val="0"/>
        <w:adjustRightInd w:val="0"/>
        <w:spacing w:after="120"/>
        <w:ind w:firstLine="567"/>
        <w:textAlignment w:val="baseline"/>
        <w:rPr>
          <w:u w:val="single"/>
          <w:lang w:val="sk-SK" w:eastAsia="sk-SK"/>
        </w:rPr>
      </w:pPr>
      <w:r w:rsidRPr="00A20A3B">
        <w:rPr>
          <w:u w:val="single"/>
          <w:lang w:val="sk-SK" w:eastAsia="sk-SK"/>
        </w:rPr>
        <w:t>Popis fáz a riadenia:</w:t>
      </w:r>
    </w:p>
    <w:p w14:paraId="0C5F3575" w14:textId="77777777" w:rsidR="007917AE" w:rsidRPr="00A20A3B" w:rsidRDefault="007917AE" w:rsidP="007917AE">
      <w:pPr>
        <w:overflowPunct w:val="0"/>
        <w:autoSpaceDE w:val="0"/>
        <w:autoSpaceDN w:val="0"/>
        <w:adjustRightInd w:val="0"/>
        <w:spacing w:after="120"/>
        <w:ind w:firstLine="567"/>
        <w:textAlignment w:val="baseline"/>
        <w:rPr>
          <w:lang w:val="sk-SK" w:eastAsia="sk-SK"/>
        </w:rPr>
      </w:pPr>
      <w:r w:rsidRPr="00A20A3B">
        <w:rPr>
          <w:lang w:val="sk-SK" w:eastAsia="sk-SK"/>
        </w:rPr>
        <w:t>Jednotlivé fázy je vidno v </w:t>
      </w:r>
      <w:proofErr w:type="spellStart"/>
      <w:r w:rsidRPr="00A20A3B">
        <w:rPr>
          <w:lang w:val="sk-SK" w:eastAsia="sk-SK"/>
        </w:rPr>
        <w:t>prílohovej</w:t>
      </w:r>
      <w:proofErr w:type="spellEnd"/>
      <w:r w:rsidRPr="00A20A3B">
        <w:rPr>
          <w:lang w:val="sk-SK" w:eastAsia="sk-SK"/>
        </w:rPr>
        <w:t xml:space="preserve"> časti. </w:t>
      </w:r>
    </w:p>
    <w:p w14:paraId="1A73A95A" w14:textId="62349060" w:rsidR="009006FD" w:rsidRPr="00A20A3B" w:rsidRDefault="009006FD" w:rsidP="004E15D0">
      <w:pPr>
        <w:overflowPunct w:val="0"/>
        <w:autoSpaceDE w:val="0"/>
        <w:autoSpaceDN w:val="0"/>
        <w:adjustRightInd w:val="0"/>
        <w:spacing w:after="120"/>
        <w:textAlignment w:val="baseline"/>
        <w:rPr>
          <w:lang w:val="sk-SK" w:eastAsia="sk-SK"/>
        </w:rPr>
      </w:pPr>
    </w:p>
    <w:p w14:paraId="68CCD814" w14:textId="77777777" w:rsidR="004E15D0" w:rsidRPr="00A20A3B" w:rsidRDefault="004E15D0" w:rsidP="004E15D0">
      <w:pPr>
        <w:overflowPunct w:val="0"/>
        <w:autoSpaceDE w:val="0"/>
        <w:autoSpaceDN w:val="0"/>
        <w:adjustRightInd w:val="0"/>
        <w:spacing w:after="120"/>
        <w:textAlignment w:val="baseline"/>
        <w:rPr>
          <w:b/>
          <w:bCs/>
          <w:u w:val="single"/>
          <w:lang w:val="sk-SK" w:eastAsia="sk-SK"/>
        </w:rPr>
      </w:pPr>
      <w:proofErr w:type="spellStart"/>
      <w:r w:rsidRPr="00A20A3B">
        <w:rPr>
          <w:b/>
          <w:bCs/>
          <w:u w:val="single"/>
          <w:lang w:val="sk-SK" w:eastAsia="sk-SK"/>
        </w:rPr>
        <w:t>Semidynamika</w:t>
      </w:r>
      <w:proofErr w:type="spellEnd"/>
    </w:p>
    <w:p w14:paraId="62BD338D" w14:textId="77777777" w:rsidR="007917AE" w:rsidRPr="00A20A3B" w:rsidRDefault="007917AE" w:rsidP="007917AE">
      <w:pPr>
        <w:overflowPunct w:val="0"/>
        <w:autoSpaceDE w:val="0"/>
        <w:autoSpaceDN w:val="0"/>
        <w:adjustRightInd w:val="0"/>
        <w:spacing w:after="120"/>
        <w:ind w:firstLine="567"/>
        <w:textAlignment w:val="baseline"/>
        <w:rPr>
          <w:lang w:val="sk-SK" w:eastAsia="sk-SK"/>
        </w:rPr>
      </w:pPr>
      <w:r w:rsidRPr="00A20A3B">
        <w:rPr>
          <w:lang w:val="sk-SK" w:eastAsia="sk-SK"/>
        </w:rPr>
        <w:t xml:space="preserve">Počas dňa počítame s vopred stanoveným priebehom fáz F1-F3-F4/F5-F1, s čiastočnými dynamickými prvkami (predĺženie vedľajších fáz v prípade potreby, zaradenie alebo vynechanie fáz                      F4-F5). Križovatka má dostatočnú kapacitu a rezervy, aby občasný krátkodobý výpadok koordinácie v ďalšom cykle vynahradila bez vplyvu na okolité uzly. </w:t>
      </w:r>
    </w:p>
    <w:p w14:paraId="6F8BDB3F" w14:textId="0F6F85F6" w:rsidR="004E15D0" w:rsidRPr="00A20A3B" w:rsidRDefault="007917AE" w:rsidP="007917AE">
      <w:pPr>
        <w:overflowPunct w:val="0"/>
        <w:autoSpaceDE w:val="0"/>
        <w:autoSpaceDN w:val="0"/>
        <w:adjustRightInd w:val="0"/>
        <w:spacing w:after="120"/>
        <w:textAlignment w:val="baseline"/>
        <w:rPr>
          <w:lang w:val="sk-SK" w:eastAsia="sk-SK"/>
        </w:rPr>
      </w:pPr>
      <w:r w:rsidRPr="00A20A3B">
        <w:rPr>
          <w:lang w:val="sk-SK" w:eastAsia="sk-SK"/>
        </w:rPr>
        <w:t xml:space="preserve">V schéme fáz sú zobrazené aj ďalšie fázy (F2 a F6). Tieto sú zaradené v súčasnom riadení, a riešia zastavenie dopravy v smere od </w:t>
      </w:r>
      <w:proofErr w:type="spellStart"/>
      <w:r w:rsidRPr="00A20A3B">
        <w:rPr>
          <w:lang w:val="sk-SK" w:eastAsia="sk-SK"/>
        </w:rPr>
        <w:t>Ivanskej</w:t>
      </w:r>
      <w:proofErr w:type="spellEnd"/>
      <w:r w:rsidRPr="00A20A3B">
        <w:rPr>
          <w:lang w:val="sk-SK" w:eastAsia="sk-SK"/>
        </w:rPr>
        <w:t xml:space="preserve"> cesty na Rožňavskú v čase, kedy je v križovatke č. 308                                na danom vstupe (</w:t>
      </w:r>
      <w:proofErr w:type="spellStart"/>
      <w:r w:rsidRPr="00A20A3B">
        <w:rPr>
          <w:lang w:val="sk-SK" w:eastAsia="sk-SK"/>
        </w:rPr>
        <w:t>Galvaniho</w:t>
      </w:r>
      <w:proofErr w:type="spellEnd"/>
      <w:r w:rsidRPr="00A20A3B">
        <w:rPr>
          <w:lang w:val="sk-SK" w:eastAsia="sk-SK"/>
        </w:rPr>
        <w:t>) červený signál. V ďalšom stupni PD bude vhodné simulačne otestovať vzájomný vplyv pevných signálnych plánov v križovatke č. 308, a </w:t>
      </w:r>
      <w:proofErr w:type="spellStart"/>
      <w:r w:rsidRPr="00A20A3B">
        <w:rPr>
          <w:lang w:val="sk-SK" w:eastAsia="sk-SK"/>
        </w:rPr>
        <w:t>semidynamického</w:t>
      </w:r>
      <w:proofErr w:type="spellEnd"/>
      <w:r w:rsidRPr="00A20A3B">
        <w:rPr>
          <w:lang w:val="sk-SK" w:eastAsia="sk-SK"/>
        </w:rPr>
        <w:t xml:space="preserve"> riadenia v križovatke č. 386. Do simulácie bude nutné zahrnúť preferenciu MHD, peších a cyklistov (odsledovať dĺžku čakania), ako aj to, či je nutné ponechať v riadení fázy F2 a F6.</w:t>
      </w:r>
    </w:p>
    <w:p w14:paraId="1DA164CC" w14:textId="77777777" w:rsidR="007917AE" w:rsidRPr="00A20A3B" w:rsidRDefault="007917AE" w:rsidP="007917AE">
      <w:pPr>
        <w:overflowPunct w:val="0"/>
        <w:autoSpaceDE w:val="0"/>
        <w:autoSpaceDN w:val="0"/>
        <w:adjustRightInd w:val="0"/>
        <w:spacing w:after="120"/>
        <w:textAlignment w:val="baseline"/>
        <w:rPr>
          <w:lang w:val="sk-SK" w:eastAsia="sk-SK"/>
        </w:rPr>
      </w:pPr>
    </w:p>
    <w:p w14:paraId="2053C88B" w14:textId="77777777" w:rsidR="004E15D0" w:rsidRPr="00A20A3B" w:rsidRDefault="004E15D0" w:rsidP="004E15D0">
      <w:pPr>
        <w:overflowPunct w:val="0"/>
        <w:autoSpaceDE w:val="0"/>
        <w:autoSpaceDN w:val="0"/>
        <w:adjustRightInd w:val="0"/>
        <w:spacing w:after="120"/>
        <w:textAlignment w:val="baseline"/>
        <w:rPr>
          <w:b/>
          <w:bCs/>
          <w:u w:val="single"/>
          <w:lang w:val="sk-SK" w:eastAsia="sk-SK"/>
        </w:rPr>
      </w:pPr>
      <w:r w:rsidRPr="00A20A3B">
        <w:rPr>
          <w:b/>
          <w:bCs/>
          <w:u w:val="single"/>
          <w:lang w:val="sk-SK" w:eastAsia="sk-SK"/>
        </w:rPr>
        <w:t>Izolovaný režim / dynamika</w:t>
      </w:r>
    </w:p>
    <w:p w14:paraId="15E159CD" w14:textId="77777777" w:rsidR="007917AE" w:rsidRPr="00A20A3B" w:rsidRDefault="007917AE" w:rsidP="007917AE">
      <w:pPr>
        <w:overflowPunct w:val="0"/>
        <w:autoSpaceDE w:val="0"/>
        <w:autoSpaceDN w:val="0"/>
        <w:adjustRightInd w:val="0"/>
        <w:spacing w:after="120"/>
        <w:ind w:firstLine="567"/>
        <w:textAlignment w:val="baseline"/>
        <w:rPr>
          <w:lang w:val="sk-SK" w:eastAsia="sk-SK"/>
        </w:rPr>
      </w:pPr>
      <w:r w:rsidRPr="00A20A3B">
        <w:rPr>
          <w:lang w:val="sk-SK" w:eastAsia="sk-SK"/>
        </w:rPr>
        <w:t>V prípade, že bude riadenie v izolovanom režime (križovatka č. 308 bude vypnutá, nočný režim...), bude riadenie prebiehať s trvale zaradenou hlavnou fázou, a zaraďovaním fáz podľa výziev, a podľa doby čakania na výzvy (poradie fáz bude podľa doby čakania na detektoroch).</w:t>
      </w:r>
    </w:p>
    <w:p w14:paraId="55F841F1" w14:textId="77777777" w:rsidR="007917AE" w:rsidRPr="00A20A3B" w:rsidRDefault="007917AE" w:rsidP="007917AE">
      <w:pPr>
        <w:overflowPunct w:val="0"/>
        <w:autoSpaceDE w:val="0"/>
        <w:autoSpaceDN w:val="0"/>
        <w:adjustRightInd w:val="0"/>
        <w:spacing w:after="120"/>
        <w:textAlignment w:val="baseline"/>
        <w:rPr>
          <w:lang w:val="sk-SK" w:eastAsia="sk-SK"/>
        </w:rPr>
      </w:pPr>
      <w:r w:rsidRPr="00A20A3B">
        <w:rPr>
          <w:lang w:val="sk-SK" w:eastAsia="sk-SK"/>
        </w:rPr>
        <w:t>V oboch režimoch bude snaha o minimalizáciu čakania chodcov v stredovom deliacom páse. Peší budú mať voľno v dostatočnom čase, aby prešli v oboch smeroch za deliaci pás. Následne bude zaradená červená na návestidlách v strede, a pokračovať bude niekoľko sekúnd „voľno“ na okrajových návestidlách. V prvom kroku je presah signálu „voľno“</w:t>
      </w:r>
      <w:r w:rsidRPr="00A20A3B">
        <w:rPr>
          <w:color w:val="FF0000"/>
          <w:lang w:val="sk-SK" w:eastAsia="sk-SK"/>
        </w:rPr>
        <w:t xml:space="preserve"> </w:t>
      </w:r>
      <w:r w:rsidRPr="00A20A3B">
        <w:rPr>
          <w:lang w:val="sk-SK" w:eastAsia="sk-SK"/>
        </w:rPr>
        <w:t xml:space="preserve">na okrajových návestidlách 3 a 5 sekúnd, čo                                         pri minimálnej dĺžke chodeckej fázy postačuje na prejdenie z oboch strán cez stredový ostrovček. Tento presah bude po odsledovaní situácie v križovatke optimalizovaný (ponechaný alebo predĺžený). </w:t>
      </w:r>
    </w:p>
    <w:p w14:paraId="05478874" w14:textId="77777777" w:rsidR="007917AE" w:rsidRPr="00A20A3B" w:rsidRDefault="007917AE" w:rsidP="007917AE">
      <w:pPr>
        <w:overflowPunct w:val="0"/>
        <w:autoSpaceDE w:val="0"/>
        <w:autoSpaceDN w:val="0"/>
        <w:adjustRightInd w:val="0"/>
        <w:spacing w:after="120"/>
        <w:ind w:firstLine="567"/>
        <w:textAlignment w:val="baseline"/>
        <w:rPr>
          <w:lang w:val="sk-SK" w:eastAsia="sk-SK"/>
        </w:rPr>
      </w:pPr>
      <w:r w:rsidRPr="00A20A3B">
        <w:rPr>
          <w:lang w:val="sk-SK" w:eastAsia="sk-SK"/>
        </w:rPr>
        <w:t xml:space="preserve">Preferencia autobusov bude riešená ako podmienená. V prípade nočného režimu predpokladáme vyššiu prioritu pre MHD, a okamžité zaradenie fázy pre MHD. </w:t>
      </w:r>
    </w:p>
    <w:p w14:paraId="244A6DCF" w14:textId="77777777" w:rsidR="007917AE" w:rsidRPr="00A20A3B" w:rsidRDefault="007917AE" w:rsidP="007917AE">
      <w:pPr>
        <w:overflowPunct w:val="0"/>
        <w:autoSpaceDE w:val="0"/>
        <w:autoSpaceDN w:val="0"/>
        <w:adjustRightInd w:val="0"/>
        <w:spacing w:after="120"/>
        <w:ind w:firstLine="567"/>
        <w:textAlignment w:val="baseline"/>
        <w:rPr>
          <w:lang w:val="sk-SK" w:eastAsia="sk-SK"/>
        </w:rPr>
      </w:pPr>
      <w:r w:rsidRPr="00A20A3B">
        <w:rPr>
          <w:lang w:val="sk-SK" w:eastAsia="sk-SK"/>
        </w:rPr>
        <w:t xml:space="preserve">MHD bude prihlasovaná cez sieť TETRA. V rôznych vzdialenostiach od križovatky budú v ďalšom stupni PD navrhnuté body prihlásenia a odhlásenia. </w:t>
      </w:r>
    </w:p>
    <w:p w14:paraId="5663635B" w14:textId="77777777" w:rsidR="007917AE" w:rsidRPr="00A20A3B" w:rsidRDefault="007917AE" w:rsidP="007917AE">
      <w:pPr>
        <w:overflowPunct w:val="0"/>
        <w:autoSpaceDE w:val="0"/>
        <w:autoSpaceDN w:val="0"/>
        <w:adjustRightInd w:val="0"/>
        <w:spacing w:after="120"/>
        <w:ind w:firstLine="567"/>
        <w:textAlignment w:val="baseline"/>
        <w:rPr>
          <w:lang w:val="sk-SK" w:eastAsia="sk-SK"/>
        </w:rPr>
      </w:pPr>
      <w:r w:rsidRPr="00A20A3B">
        <w:rPr>
          <w:lang w:val="sk-SK" w:eastAsia="sk-SK"/>
        </w:rPr>
        <w:lastRenderedPageBreak/>
        <w:t>Tieto budú súčasťou dokumentácie pre vykonanie prác (DVP) – spracuje ich realizátor stavby,                                             na základe dodanej technológie, a ním spracovanej logiky riadenia.</w:t>
      </w:r>
    </w:p>
    <w:p w14:paraId="016817BC" w14:textId="297CDA8C" w:rsidR="00EA60B9" w:rsidRPr="00A20A3B" w:rsidRDefault="00EA60B9" w:rsidP="00EA60B9">
      <w:pPr>
        <w:rPr>
          <w:color w:val="FF0000"/>
          <w:lang w:val="sk-SK" w:eastAsia="sk-SK"/>
        </w:rPr>
      </w:pPr>
    </w:p>
    <w:p w14:paraId="5C87B063" w14:textId="68ED051F" w:rsidR="00EA60B9" w:rsidRPr="00A20A3B" w:rsidRDefault="00EA60B9" w:rsidP="00EA60B9">
      <w:pPr>
        <w:pStyle w:val="Nadpis30"/>
        <w:rPr>
          <w:b w:val="0"/>
          <w:bCs w:val="0"/>
          <w:i/>
          <w:iCs/>
          <w:color w:val="auto"/>
          <w:lang w:val="sk-SK"/>
        </w:rPr>
      </w:pPr>
      <w:bookmarkStart w:id="458" w:name="_Toc184799222"/>
      <w:r w:rsidRPr="00A20A3B">
        <w:rPr>
          <w:b w:val="0"/>
          <w:bCs w:val="0"/>
          <w:i/>
          <w:iCs/>
          <w:color w:val="auto"/>
          <w:lang w:val="sk-SK"/>
        </w:rPr>
        <w:t>Elektrotechnická časť</w:t>
      </w:r>
      <w:bookmarkEnd w:id="458"/>
    </w:p>
    <w:p w14:paraId="27B0DBD7" w14:textId="77777777" w:rsidR="004E15D0" w:rsidRPr="00A20A3B" w:rsidRDefault="004E15D0" w:rsidP="004E15D0">
      <w:pPr>
        <w:pStyle w:val="Nadpis4"/>
        <w:rPr>
          <w:lang w:val="sk-SK"/>
        </w:rPr>
      </w:pPr>
      <w:bookmarkStart w:id="459" w:name="_Toc129590388"/>
      <w:r w:rsidRPr="00A20A3B">
        <w:rPr>
          <w:lang w:val="sk-SK"/>
        </w:rPr>
        <w:t>Úvod k elektrotechnickej časti</w:t>
      </w:r>
      <w:bookmarkEnd w:id="459"/>
    </w:p>
    <w:p w14:paraId="5354A115" w14:textId="77777777" w:rsidR="007917AE" w:rsidRPr="00A20A3B" w:rsidRDefault="007917AE" w:rsidP="007917AE">
      <w:pPr>
        <w:overflowPunct w:val="0"/>
        <w:autoSpaceDE w:val="0"/>
        <w:autoSpaceDN w:val="0"/>
        <w:adjustRightInd w:val="0"/>
        <w:spacing w:after="120"/>
        <w:ind w:firstLine="567"/>
        <w:textAlignment w:val="baseline"/>
        <w:rPr>
          <w:lang w:val="sk-SK" w:eastAsia="sk-SK"/>
        </w:rPr>
      </w:pPr>
      <w:bookmarkStart w:id="460" w:name="_Toc129590389"/>
      <w:r w:rsidRPr="00A20A3B">
        <w:rPr>
          <w:lang w:val="sk-SK" w:eastAsia="sk-SK"/>
        </w:rPr>
        <w:t xml:space="preserve">Hlavným predmetom stavby je modernizácia technológie, ktorá sa týka výmeny káblovej infraštruktúry, kovových konštrukcií (stožiarov), návestidiel a radiča.  </w:t>
      </w:r>
    </w:p>
    <w:p w14:paraId="4AEC1DBC" w14:textId="77777777" w:rsidR="004E15D0" w:rsidRPr="00A20A3B" w:rsidRDefault="004E15D0" w:rsidP="004E15D0">
      <w:pPr>
        <w:pStyle w:val="Nadpis4"/>
        <w:rPr>
          <w:lang w:val="sk-SK"/>
        </w:rPr>
      </w:pPr>
      <w:r w:rsidRPr="00A20A3B">
        <w:rPr>
          <w:lang w:val="sk-SK"/>
        </w:rPr>
        <w:t>Radič</w:t>
      </w:r>
      <w:bookmarkEnd w:id="460"/>
    </w:p>
    <w:p w14:paraId="17E58EA1" w14:textId="77777777" w:rsidR="007917AE" w:rsidRPr="00A20A3B" w:rsidRDefault="007917AE" w:rsidP="007917AE">
      <w:pPr>
        <w:overflowPunct w:val="0"/>
        <w:autoSpaceDE w:val="0"/>
        <w:autoSpaceDN w:val="0"/>
        <w:adjustRightInd w:val="0"/>
        <w:spacing w:after="120"/>
        <w:ind w:firstLine="567"/>
        <w:textAlignment w:val="baseline"/>
        <w:rPr>
          <w:lang w:val="sk-SK" w:eastAsia="sk-SK"/>
        </w:rPr>
      </w:pPr>
      <w:r w:rsidRPr="00A20A3B">
        <w:rPr>
          <w:lang w:val="sk-SK" w:eastAsia="sk-SK"/>
        </w:rPr>
        <w:t xml:space="preserve">Križovatka bude riadená novým radičom CDS (LED s 24V DC/1W technológiou). Situovaný bude na nároží ulíc </w:t>
      </w:r>
      <w:proofErr w:type="spellStart"/>
      <w:r w:rsidRPr="00A20A3B">
        <w:rPr>
          <w:lang w:val="sk-SK" w:eastAsia="sk-SK"/>
        </w:rPr>
        <w:t>Galvaniho</w:t>
      </w:r>
      <w:proofErr w:type="spellEnd"/>
      <w:r w:rsidRPr="00A20A3B">
        <w:rPr>
          <w:lang w:val="sk-SK" w:eastAsia="sk-SK"/>
        </w:rPr>
        <w:t xml:space="preserve"> a </w:t>
      </w:r>
      <w:proofErr w:type="spellStart"/>
      <w:r w:rsidRPr="00A20A3B">
        <w:rPr>
          <w:lang w:val="sk-SK" w:eastAsia="sk-SK"/>
        </w:rPr>
        <w:t>Banšelova</w:t>
      </w:r>
      <w:proofErr w:type="spellEnd"/>
      <w:r w:rsidRPr="00A20A3B">
        <w:rPr>
          <w:lang w:val="sk-SK" w:eastAsia="sk-SK"/>
        </w:rPr>
        <w:t xml:space="preserve">, v zeleni medzi stromami cca 14m od stožiara CDS č. 1. </w:t>
      </w:r>
    </w:p>
    <w:p w14:paraId="5C9D7367" w14:textId="77777777" w:rsidR="007917AE" w:rsidRPr="00A20A3B" w:rsidRDefault="007917AE" w:rsidP="007917AE">
      <w:pPr>
        <w:overflowPunct w:val="0"/>
        <w:autoSpaceDE w:val="0"/>
        <w:autoSpaceDN w:val="0"/>
        <w:adjustRightInd w:val="0"/>
        <w:spacing w:after="120"/>
        <w:ind w:firstLine="567"/>
        <w:textAlignment w:val="baseline"/>
        <w:rPr>
          <w:lang w:val="sk-SK" w:eastAsia="sk-SK"/>
        </w:rPr>
      </w:pPr>
      <w:r w:rsidRPr="00A20A3B">
        <w:rPr>
          <w:lang w:val="sk-SK" w:eastAsia="sk-SK"/>
        </w:rPr>
        <w:t>Špecifikácia signálnych skupín radiča bola popísaná v odseku 5.1.4 tejto správy. Radič umožňuje fázovo orientované dynamické riadenie na základe výziev a predlžovaní, ako aj riadenie pevným cyklom, orientované na signálne skupiny. Riadenie radiča bolo popísané v odseku 5.1.5 tejto správy.</w:t>
      </w:r>
    </w:p>
    <w:p w14:paraId="1F612A1C" w14:textId="77777777" w:rsidR="007917AE" w:rsidRPr="00A20A3B" w:rsidRDefault="007917AE" w:rsidP="007917AE">
      <w:pPr>
        <w:overflowPunct w:val="0"/>
        <w:autoSpaceDE w:val="0"/>
        <w:autoSpaceDN w:val="0"/>
        <w:adjustRightInd w:val="0"/>
        <w:spacing w:after="120"/>
        <w:ind w:firstLine="567"/>
        <w:textAlignment w:val="baseline"/>
        <w:rPr>
          <w:lang w:val="sk-SK" w:eastAsia="sk-SK"/>
        </w:rPr>
      </w:pPr>
      <w:r w:rsidRPr="00A20A3B">
        <w:rPr>
          <w:lang w:val="sk-SK" w:eastAsia="sk-SK"/>
        </w:rPr>
        <w:t xml:space="preserve">Radič bude s kapacitou signálnych skupín v zmysle dopravného riešenia (popísané v odseku 5.1.4 tejto správy), so zabudovaným pamäťovým modulom, programom pre sčítavanie vozidiel dopravy, modulom na preferenciu MHD, pomocou systému TETRA. Modem a prenos signálu v sieti TETRA nie je predmetom dodávky radiča. Modem je potrebné objednávať zvlášť. Prenos údajov v sieti TETRA zabezpečuje spoločnosť RADIOPOL (modem v radiči CDS/vybavenie vozidiel MHD), pre plnohodnotné fungovanie preferencie MHD. Ďalej bude radič vybavený zariadením na pripojenie radiča do optickej siete MG BA. Musí poskytovať LAN Ethernet na pripojenie k riadiacej centrále Siemens VSR </w:t>
      </w:r>
      <w:proofErr w:type="spellStart"/>
      <w:r w:rsidRPr="00A20A3B">
        <w:rPr>
          <w:lang w:val="sk-SK" w:eastAsia="sk-SK"/>
        </w:rPr>
        <w:t>Scala</w:t>
      </w:r>
      <w:proofErr w:type="spellEnd"/>
      <w:r w:rsidRPr="00A20A3B">
        <w:rPr>
          <w:lang w:val="sk-SK" w:eastAsia="sk-SK"/>
        </w:rPr>
        <w:t xml:space="preserve">,                       po šifrovanom, zabezpečenom IP protokole </w:t>
      </w:r>
      <w:proofErr w:type="spellStart"/>
      <w:r w:rsidRPr="00A20A3B">
        <w:rPr>
          <w:lang w:val="sk-SK" w:eastAsia="sk-SK"/>
        </w:rPr>
        <w:t>Canto</w:t>
      </w:r>
      <w:proofErr w:type="spellEnd"/>
      <w:r w:rsidRPr="00A20A3B">
        <w:rPr>
          <w:lang w:val="sk-SK" w:eastAsia="sk-SK"/>
        </w:rPr>
        <w:t xml:space="preserve"> (centrála je v KDI Špitálska ulica). Radič bude                              cez ORS 386 pripojený do existujúcej Metropolitnej optickej siete mesta Bratislava (MOS).  </w:t>
      </w:r>
    </w:p>
    <w:p w14:paraId="6D993907" w14:textId="77777777" w:rsidR="007917AE" w:rsidRPr="00A20A3B" w:rsidRDefault="007917AE" w:rsidP="007917AE">
      <w:pPr>
        <w:overflowPunct w:val="0"/>
        <w:autoSpaceDE w:val="0"/>
        <w:autoSpaceDN w:val="0"/>
        <w:adjustRightInd w:val="0"/>
        <w:spacing w:after="120"/>
        <w:ind w:firstLine="567"/>
        <w:textAlignment w:val="baseline"/>
        <w:rPr>
          <w:b/>
          <w:bCs/>
          <w:lang w:val="sk-SK" w:eastAsia="sk-SK"/>
        </w:rPr>
      </w:pPr>
      <w:r w:rsidRPr="00A20A3B">
        <w:rPr>
          <w:b/>
          <w:bCs/>
          <w:lang w:val="sk-SK" w:eastAsia="sk-SK"/>
        </w:rPr>
        <w:t>Radič CDS bude koncipovaný v obvodoch kontroly svietenia, pre použitie návestidiel                       s LED maticami na 24VDC/1W technológiu.</w:t>
      </w:r>
    </w:p>
    <w:p w14:paraId="2A2DBEF9" w14:textId="77777777" w:rsidR="007917AE" w:rsidRPr="00A20A3B" w:rsidRDefault="007917AE" w:rsidP="007917AE">
      <w:pPr>
        <w:spacing w:after="0"/>
        <w:ind w:firstLine="709"/>
        <w:rPr>
          <w:lang w:val="sk-SK"/>
        </w:rPr>
      </w:pPr>
    </w:p>
    <w:p w14:paraId="380432FF" w14:textId="77777777" w:rsidR="007917AE" w:rsidRPr="00A20A3B" w:rsidRDefault="007917AE" w:rsidP="007917AE">
      <w:pPr>
        <w:overflowPunct w:val="0"/>
        <w:autoSpaceDE w:val="0"/>
        <w:autoSpaceDN w:val="0"/>
        <w:adjustRightInd w:val="0"/>
        <w:spacing w:after="120"/>
        <w:ind w:firstLine="567"/>
        <w:textAlignment w:val="baseline"/>
        <w:rPr>
          <w:lang w:val="sk-SK" w:eastAsia="sk-SK"/>
        </w:rPr>
      </w:pPr>
      <w:r w:rsidRPr="00A20A3B">
        <w:rPr>
          <w:lang w:val="sk-SK" w:eastAsia="sk-SK"/>
        </w:rPr>
        <w:t>Radič musí zodpovedať z hľadiska bezpečnosti a spoľahlivosti požiadavkám TKP a noriem. Skriňa radiča CDS, ako i ORS musia byť v zmysle Manuálu verejných priestorov, časť Princípy a štandardy RIS, vydané Hlavným mestom SR Bratislava opláštené.</w:t>
      </w:r>
    </w:p>
    <w:p w14:paraId="6DF979D7" w14:textId="77777777" w:rsidR="00033228" w:rsidRPr="00A20A3B" w:rsidRDefault="00033228" w:rsidP="004E15D0">
      <w:pPr>
        <w:ind w:firstLine="499"/>
        <w:rPr>
          <w:lang w:val="sk-SK" w:eastAsia="x-none"/>
        </w:rPr>
      </w:pPr>
    </w:p>
    <w:p w14:paraId="252F9F5C" w14:textId="77777777" w:rsidR="004E15D0" w:rsidRPr="00A20A3B" w:rsidRDefault="004E15D0" w:rsidP="004E15D0">
      <w:pPr>
        <w:pStyle w:val="Nadpis4"/>
        <w:rPr>
          <w:lang w:val="sk-SK"/>
        </w:rPr>
      </w:pPr>
      <w:bookmarkStart w:id="461" w:name="_Toc129590390"/>
      <w:r w:rsidRPr="00A20A3B">
        <w:rPr>
          <w:lang w:val="sk-SK"/>
        </w:rPr>
        <w:t>Napájanie radiča</w:t>
      </w:r>
      <w:bookmarkEnd w:id="461"/>
    </w:p>
    <w:p w14:paraId="4B1AB74D" w14:textId="77777777" w:rsidR="007917AE" w:rsidRPr="00A20A3B" w:rsidRDefault="007917AE" w:rsidP="007917AE">
      <w:pPr>
        <w:overflowPunct w:val="0"/>
        <w:autoSpaceDE w:val="0"/>
        <w:autoSpaceDN w:val="0"/>
        <w:adjustRightInd w:val="0"/>
        <w:spacing w:after="120"/>
        <w:ind w:firstLine="426"/>
        <w:textAlignment w:val="baseline"/>
        <w:rPr>
          <w:lang w:val="sk-SK" w:eastAsia="sk-SK"/>
        </w:rPr>
      </w:pPr>
      <w:bookmarkStart w:id="462" w:name="_Toc129590391"/>
      <w:r w:rsidRPr="00A20A3B">
        <w:rPr>
          <w:lang w:val="sk-SK" w:eastAsia="sk-SK"/>
        </w:rPr>
        <w:t>Elektrická prípojka NN pre CDS je zásadne jednofázová, 1 + PEN, ~230V / 50Hz, TN – C.</w:t>
      </w:r>
    </w:p>
    <w:p w14:paraId="5AF6E04F" w14:textId="77777777" w:rsidR="007917AE" w:rsidRPr="00A20A3B" w:rsidRDefault="007917AE" w:rsidP="007917AE">
      <w:pPr>
        <w:overflowPunct w:val="0"/>
        <w:autoSpaceDE w:val="0"/>
        <w:autoSpaceDN w:val="0"/>
        <w:adjustRightInd w:val="0"/>
        <w:spacing w:after="120"/>
        <w:ind w:firstLine="426"/>
        <w:textAlignment w:val="baseline"/>
        <w:rPr>
          <w:lang w:val="sk-SK" w:eastAsia="sk-SK"/>
        </w:rPr>
      </w:pPr>
      <w:r w:rsidRPr="00A20A3B">
        <w:rPr>
          <w:lang w:val="sk-SK" w:eastAsia="sk-SK"/>
        </w:rPr>
        <w:t xml:space="preserve">V križovatke sa nachádza existujúce pripojenie na NN sieť. Kábel typu CYKY 4Bx16 je položený                     do existujúceho radiča 386 z RVO, cez rozvádzač RE.P v križovatke Rožňavská - </w:t>
      </w:r>
      <w:proofErr w:type="spellStart"/>
      <w:r w:rsidRPr="00A20A3B">
        <w:rPr>
          <w:lang w:val="sk-SK" w:eastAsia="sk-SK"/>
        </w:rPr>
        <w:t>Galvaniho</w:t>
      </w:r>
      <w:proofErr w:type="spellEnd"/>
      <w:r w:rsidRPr="00A20A3B">
        <w:rPr>
          <w:lang w:val="sk-SK" w:eastAsia="sk-SK"/>
        </w:rPr>
        <w:t xml:space="preserve">. Pripojenie bude zachované, bude vymenené len napájacie vedenie medzi rozvádzačom RE.P a novým radičom CDS. Modernizáciou technológie príde k poklesu napäťovej náročnosti križovatky, preto nie je potrebný zásah do predradených istiacich prvkov. </w:t>
      </w:r>
    </w:p>
    <w:p w14:paraId="4C0820A6" w14:textId="77777777" w:rsidR="007917AE" w:rsidRPr="00A20A3B" w:rsidRDefault="007917AE" w:rsidP="007917AE">
      <w:pPr>
        <w:overflowPunct w:val="0"/>
        <w:autoSpaceDE w:val="0"/>
        <w:autoSpaceDN w:val="0"/>
        <w:adjustRightInd w:val="0"/>
        <w:spacing w:after="120"/>
        <w:ind w:firstLine="426"/>
        <w:textAlignment w:val="baseline"/>
        <w:rPr>
          <w:lang w:val="sk-SK" w:eastAsia="sk-SK"/>
        </w:rPr>
      </w:pPr>
      <w:r w:rsidRPr="00A20A3B">
        <w:rPr>
          <w:lang w:val="sk-SK" w:eastAsia="sk-SK"/>
        </w:rPr>
        <w:t>Riešenie úpravy napájania CDS je popísané v </w:t>
      </w:r>
      <w:proofErr w:type="spellStart"/>
      <w:r w:rsidRPr="00A20A3B">
        <w:rPr>
          <w:lang w:val="sk-SK" w:eastAsia="sk-SK"/>
        </w:rPr>
        <w:t>podobjekte</w:t>
      </w:r>
      <w:proofErr w:type="spellEnd"/>
      <w:r w:rsidRPr="00A20A3B">
        <w:rPr>
          <w:lang w:val="sk-SK" w:eastAsia="sk-SK"/>
        </w:rPr>
        <w:t xml:space="preserve"> PS 102.2 Úprava NN prípojky radiča CDS</w:t>
      </w:r>
    </w:p>
    <w:p w14:paraId="3976C36D" w14:textId="77777777" w:rsidR="004E15D0" w:rsidRPr="00A20A3B" w:rsidRDefault="004E15D0" w:rsidP="004E15D0">
      <w:pPr>
        <w:pStyle w:val="Nadpis4"/>
        <w:rPr>
          <w:lang w:val="sk-SK"/>
        </w:rPr>
      </w:pPr>
      <w:r w:rsidRPr="00A20A3B">
        <w:rPr>
          <w:lang w:val="sk-SK"/>
        </w:rPr>
        <w:t>Kabelizácia</w:t>
      </w:r>
      <w:bookmarkEnd w:id="462"/>
    </w:p>
    <w:p w14:paraId="3BB65ADE" w14:textId="77777777" w:rsidR="007917AE" w:rsidRPr="003B03EB" w:rsidRDefault="007917AE" w:rsidP="008A3C06">
      <w:pPr>
        <w:pStyle w:val="Odsekzoznamu"/>
        <w:numPr>
          <w:ilvl w:val="0"/>
          <w:numId w:val="16"/>
        </w:numPr>
        <w:tabs>
          <w:tab w:val="left" w:pos="567"/>
        </w:tabs>
        <w:overflowPunct w:val="0"/>
        <w:autoSpaceDE w:val="0"/>
        <w:autoSpaceDN w:val="0"/>
        <w:adjustRightInd w:val="0"/>
        <w:spacing w:after="120" w:line="259" w:lineRule="auto"/>
        <w:ind w:left="851" w:hanging="284"/>
        <w:jc w:val="both"/>
        <w:textAlignment w:val="baseline"/>
        <w:rPr>
          <w:rFonts w:ascii="Arial" w:hAnsi="Arial"/>
          <w:sz w:val="22"/>
          <w:szCs w:val="22"/>
        </w:rPr>
      </w:pPr>
      <w:r w:rsidRPr="003B03EB">
        <w:rPr>
          <w:rFonts w:ascii="Arial" w:hAnsi="Arial"/>
          <w:sz w:val="22"/>
          <w:szCs w:val="22"/>
        </w:rPr>
        <w:t xml:space="preserve">Napájacie káble k modernizovaným prvkom CDS budú typu CYKY-J s počtom žíl : </w:t>
      </w:r>
    </w:p>
    <w:p w14:paraId="5DC8D37C" w14:textId="77777777" w:rsidR="007917AE" w:rsidRPr="003B03EB" w:rsidRDefault="007917AE" w:rsidP="008A3C06">
      <w:pPr>
        <w:pStyle w:val="Odsekzoznamu"/>
        <w:numPr>
          <w:ilvl w:val="0"/>
          <w:numId w:val="16"/>
        </w:numPr>
        <w:tabs>
          <w:tab w:val="left" w:pos="567"/>
        </w:tabs>
        <w:overflowPunct w:val="0"/>
        <w:autoSpaceDE w:val="0"/>
        <w:autoSpaceDN w:val="0"/>
        <w:adjustRightInd w:val="0"/>
        <w:spacing w:after="120" w:line="259" w:lineRule="auto"/>
        <w:ind w:left="851" w:hanging="284"/>
        <w:jc w:val="both"/>
        <w:textAlignment w:val="baseline"/>
        <w:rPr>
          <w:rFonts w:ascii="Arial" w:hAnsi="Arial"/>
          <w:sz w:val="22"/>
          <w:szCs w:val="22"/>
        </w:rPr>
      </w:pPr>
      <w:r w:rsidRPr="003B03EB">
        <w:rPr>
          <w:rFonts w:ascii="Arial" w:hAnsi="Arial"/>
          <w:sz w:val="22"/>
          <w:szCs w:val="22"/>
        </w:rPr>
        <w:t>12x1,5 ; 24x1,5</w:t>
      </w:r>
    </w:p>
    <w:p w14:paraId="7C6617E8" w14:textId="77777777" w:rsidR="007917AE" w:rsidRPr="003B03EB" w:rsidRDefault="007917AE" w:rsidP="008A3C06">
      <w:pPr>
        <w:pStyle w:val="Odsekzoznamu"/>
        <w:numPr>
          <w:ilvl w:val="0"/>
          <w:numId w:val="16"/>
        </w:numPr>
        <w:tabs>
          <w:tab w:val="left" w:pos="567"/>
        </w:tabs>
        <w:overflowPunct w:val="0"/>
        <w:autoSpaceDE w:val="0"/>
        <w:autoSpaceDN w:val="0"/>
        <w:adjustRightInd w:val="0"/>
        <w:spacing w:after="120" w:line="259" w:lineRule="auto"/>
        <w:ind w:left="851" w:hanging="284"/>
        <w:jc w:val="both"/>
        <w:textAlignment w:val="baseline"/>
        <w:rPr>
          <w:rFonts w:ascii="Arial" w:hAnsi="Arial"/>
          <w:sz w:val="22"/>
          <w:szCs w:val="22"/>
        </w:rPr>
      </w:pPr>
      <w:r w:rsidRPr="003B03EB">
        <w:rPr>
          <w:rFonts w:ascii="Arial" w:hAnsi="Arial"/>
          <w:sz w:val="22"/>
          <w:szCs w:val="22"/>
        </w:rPr>
        <w:t>Napájacie a ovládacie káble ku kamerovým detektorom (st. č. 1, 2, 5, 10, 12) budú typu FTP cat5e PE</w:t>
      </w:r>
    </w:p>
    <w:p w14:paraId="73B013A4" w14:textId="77777777" w:rsidR="007917AE" w:rsidRPr="003B03EB" w:rsidRDefault="007917AE" w:rsidP="008A3C06">
      <w:pPr>
        <w:pStyle w:val="Odsekzoznamu"/>
        <w:numPr>
          <w:ilvl w:val="0"/>
          <w:numId w:val="16"/>
        </w:numPr>
        <w:tabs>
          <w:tab w:val="left" w:pos="567"/>
        </w:tabs>
        <w:overflowPunct w:val="0"/>
        <w:autoSpaceDE w:val="0"/>
        <w:autoSpaceDN w:val="0"/>
        <w:adjustRightInd w:val="0"/>
        <w:spacing w:after="120" w:line="259" w:lineRule="auto"/>
        <w:ind w:left="851" w:hanging="284"/>
        <w:jc w:val="both"/>
        <w:textAlignment w:val="baseline"/>
        <w:rPr>
          <w:rFonts w:ascii="Arial" w:hAnsi="Arial"/>
          <w:sz w:val="22"/>
          <w:szCs w:val="22"/>
        </w:rPr>
      </w:pPr>
      <w:r w:rsidRPr="003B03EB">
        <w:rPr>
          <w:rFonts w:ascii="Arial" w:hAnsi="Arial"/>
          <w:sz w:val="22"/>
          <w:szCs w:val="22"/>
        </w:rPr>
        <w:t>Káble pre odpočet signálu, resp. ich rezerva medzi radičom a stožiarmi, budú typu FTP                      cat5e PE</w:t>
      </w:r>
    </w:p>
    <w:p w14:paraId="44EE7E3A" w14:textId="77777777" w:rsidR="007917AE" w:rsidRPr="00A20A3B" w:rsidRDefault="007917AE" w:rsidP="007917AE">
      <w:pPr>
        <w:overflowPunct w:val="0"/>
        <w:autoSpaceDE w:val="0"/>
        <w:autoSpaceDN w:val="0"/>
        <w:adjustRightInd w:val="0"/>
        <w:spacing w:after="120"/>
        <w:ind w:firstLine="567"/>
        <w:textAlignment w:val="baseline"/>
        <w:rPr>
          <w:lang w:val="sk-SK" w:eastAsia="sk-SK"/>
        </w:rPr>
      </w:pPr>
      <w:r w:rsidRPr="00A20A3B">
        <w:rPr>
          <w:lang w:val="sk-SK" w:eastAsia="sk-SK"/>
        </w:rPr>
        <w:t xml:space="preserve">Nová kabeláž bude vedená v existujúcich trasách káblov CDS. Káble budú uložené do rýh v chodníku, s rozmerom 350/500 mm, resp. 500/500 mm, v zeleni s rozmerom 350/800 mm. V komunikáciách sa uvažuje doplnenie existujúcich chráničiek o nové chráničky. Chráničky                                 pod komunikáciou budú riešené prekopaním, je potrebné realizovať káblovú ryhu s rozmerom </w:t>
      </w:r>
      <w:r w:rsidRPr="00A20A3B">
        <w:rPr>
          <w:lang w:val="sk-SK" w:eastAsia="sk-SK"/>
        </w:rPr>
        <w:lastRenderedPageBreak/>
        <w:t xml:space="preserve">650/1200mm, s uložením chráničiek PE FXKVS DN 160 (3ks). Alternatívne pretláčanie obsahuje chráničky DN 160 (2ks).  </w:t>
      </w:r>
    </w:p>
    <w:p w14:paraId="0C6D5675" w14:textId="77777777" w:rsidR="007917AE" w:rsidRPr="00A20A3B" w:rsidRDefault="007917AE" w:rsidP="007917AE">
      <w:pPr>
        <w:overflowPunct w:val="0"/>
        <w:autoSpaceDE w:val="0"/>
        <w:autoSpaceDN w:val="0"/>
        <w:adjustRightInd w:val="0"/>
        <w:spacing w:after="120"/>
        <w:ind w:firstLine="567"/>
        <w:textAlignment w:val="baseline"/>
        <w:rPr>
          <w:lang w:val="sk-SK" w:eastAsia="sk-SK"/>
        </w:rPr>
      </w:pPr>
      <w:r w:rsidRPr="00A20A3B">
        <w:rPr>
          <w:lang w:val="sk-SK" w:eastAsia="sk-SK"/>
        </w:rPr>
        <w:t xml:space="preserve">Existujúce chráničky budú využité len cez rameno </w:t>
      </w:r>
      <w:proofErr w:type="spellStart"/>
      <w:r w:rsidRPr="00A20A3B">
        <w:rPr>
          <w:lang w:val="sk-SK" w:eastAsia="sk-SK"/>
        </w:rPr>
        <w:t>Galvaniho</w:t>
      </w:r>
      <w:proofErr w:type="spellEnd"/>
      <w:r w:rsidRPr="00A20A3B">
        <w:rPr>
          <w:lang w:val="sk-SK" w:eastAsia="sk-SK"/>
        </w:rPr>
        <w:t xml:space="preserve"> od </w:t>
      </w:r>
      <w:proofErr w:type="spellStart"/>
      <w:r w:rsidRPr="00A20A3B">
        <w:rPr>
          <w:lang w:val="sk-SK" w:eastAsia="sk-SK"/>
        </w:rPr>
        <w:t>Ivánskej</w:t>
      </w:r>
      <w:proofErr w:type="spellEnd"/>
      <w:r w:rsidRPr="00A20A3B">
        <w:rPr>
          <w:lang w:val="sk-SK" w:eastAsia="sk-SK"/>
        </w:rPr>
        <w:t xml:space="preserve"> cesty. V prípade ich nepriechodnosti je nevyhnutné zrealizovať nové káblové chráničky pod komunikáciami. </w:t>
      </w:r>
    </w:p>
    <w:p w14:paraId="599A82BF" w14:textId="77777777" w:rsidR="007917AE" w:rsidRPr="00A20A3B" w:rsidRDefault="007917AE" w:rsidP="007917AE">
      <w:pPr>
        <w:overflowPunct w:val="0"/>
        <w:autoSpaceDE w:val="0"/>
        <w:autoSpaceDN w:val="0"/>
        <w:adjustRightInd w:val="0"/>
        <w:spacing w:after="120"/>
        <w:ind w:firstLine="567"/>
        <w:textAlignment w:val="baseline"/>
        <w:rPr>
          <w:lang w:val="sk-SK" w:eastAsia="sk-SK"/>
        </w:rPr>
      </w:pPr>
      <w:r w:rsidRPr="00A20A3B">
        <w:rPr>
          <w:lang w:val="sk-SK" w:eastAsia="sk-SK"/>
        </w:rPr>
        <w:t xml:space="preserve">Káble budú v chodníku uložené do chráničiek (FXKVR) a označené fóliou. </w:t>
      </w:r>
    </w:p>
    <w:p w14:paraId="1796B4BA" w14:textId="77777777" w:rsidR="007917AE" w:rsidRPr="00A20A3B" w:rsidRDefault="007917AE" w:rsidP="007917AE">
      <w:pPr>
        <w:overflowPunct w:val="0"/>
        <w:autoSpaceDE w:val="0"/>
        <w:autoSpaceDN w:val="0"/>
        <w:adjustRightInd w:val="0"/>
        <w:spacing w:after="120"/>
        <w:ind w:firstLine="567"/>
        <w:textAlignment w:val="baseline"/>
        <w:rPr>
          <w:lang w:val="sk-SK" w:eastAsia="sk-SK"/>
        </w:rPr>
      </w:pPr>
      <w:r w:rsidRPr="00A20A3B">
        <w:rPr>
          <w:lang w:val="sk-SK" w:eastAsia="sk-SK"/>
        </w:rPr>
        <w:t xml:space="preserve">Navrhované riešenia káblových trás sú vyobrazené vo výkresovej prílohe – Vzorové rezy káblových výkopov. </w:t>
      </w:r>
    </w:p>
    <w:p w14:paraId="0BA00729" w14:textId="77777777" w:rsidR="007917AE" w:rsidRPr="00A20A3B" w:rsidRDefault="007917AE" w:rsidP="007917AE">
      <w:pPr>
        <w:overflowPunct w:val="0"/>
        <w:autoSpaceDE w:val="0"/>
        <w:autoSpaceDN w:val="0"/>
        <w:adjustRightInd w:val="0"/>
        <w:spacing w:after="120"/>
        <w:ind w:firstLine="567"/>
        <w:textAlignment w:val="baseline"/>
        <w:rPr>
          <w:lang w:val="sk-SK" w:eastAsia="sk-SK"/>
        </w:rPr>
      </w:pPr>
      <w:r w:rsidRPr="00A20A3B">
        <w:rPr>
          <w:lang w:val="sk-SK" w:eastAsia="sk-SK"/>
        </w:rPr>
        <w:t xml:space="preserve">Ryhy, uloženie, krytie káblov, súbehy a križovania musia zodpovedať požiadavkám                                       STN 33 2000-5-52, STN 73 6005, a iných noriem a predpisov (pozri Vzorové rezy káblových výkopov a výkres Vzorové pozdĺžne a priečne rezy križovaní a súbehov inžinierskych sietí). </w:t>
      </w:r>
    </w:p>
    <w:p w14:paraId="153F5D3B" w14:textId="77777777" w:rsidR="007917AE" w:rsidRPr="00A20A3B" w:rsidRDefault="007917AE" w:rsidP="007917AE">
      <w:pPr>
        <w:overflowPunct w:val="0"/>
        <w:autoSpaceDE w:val="0"/>
        <w:autoSpaceDN w:val="0"/>
        <w:adjustRightInd w:val="0"/>
        <w:spacing w:after="120"/>
        <w:ind w:firstLine="567"/>
        <w:textAlignment w:val="baseline"/>
        <w:rPr>
          <w:lang w:val="sk-SK" w:eastAsia="sk-SK"/>
        </w:rPr>
      </w:pPr>
      <w:r w:rsidRPr="00A20A3B">
        <w:rPr>
          <w:lang w:val="sk-SK" w:eastAsia="sk-SK"/>
        </w:rPr>
        <w:t xml:space="preserve">Úpravy rýh (tzv. záseky a pod.) budú realizované v zmysle požiadaviek Hlavného mesta                                 SR Bratislava. </w:t>
      </w:r>
    </w:p>
    <w:p w14:paraId="3AE84FCA" w14:textId="77777777" w:rsidR="007917AE" w:rsidRPr="00A20A3B" w:rsidRDefault="007917AE" w:rsidP="007917AE">
      <w:pPr>
        <w:overflowPunct w:val="0"/>
        <w:autoSpaceDE w:val="0"/>
        <w:autoSpaceDN w:val="0"/>
        <w:adjustRightInd w:val="0"/>
        <w:spacing w:after="120"/>
        <w:ind w:firstLine="567"/>
        <w:textAlignment w:val="baseline"/>
        <w:rPr>
          <w:lang w:val="sk-SK" w:eastAsia="sk-SK"/>
        </w:rPr>
      </w:pPr>
      <w:r w:rsidRPr="00A20A3B">
        <w:rPr>
          <w:lang w:val="sk-SK" w:eastAsia="sk-SK"/>
        </w:rPr>
        <w:t xml:space="preserve">Definitívne úpravy povrchov dotknutých stavbou sú riešené v objektoch SO 504 až SO 513. </w:t>
      </w:r>
    </w:p>
    <w:p w14:paraId="7D49CA6D" w14:textId="77777777" w:rsidR="007917AE" w:rsidRPr="00A20A3B" w:rsidRDefault="007917AE" w:rsidP="007917AE">
      <w:pPr>
        <w:overflowPunct w:val="0"/>
        <w:autoSpaceDE w:val="0"/>
        <w:autoSpaceDN w:val="0"/>
        <w:adjustRightInd w:val="0"/>
        <w:spacing w:after="120"/>
        <w:ind w:firstLine="567"/>
        <w:textAlignment w:val="baseline"/>
        <w:rPr>
          <w:lang w:val="sk-SK" w:eastAsia="sk-SK"/>
        </w:rPr>
      </w:pPr>
      <w:r w:rsidRPr="00A20A3B">
        <w:rPr>
          <w:lang w:val="sk-SK" w:eastAsia="sk-SK"/>
        </w:rPr>
        <w:t xml:space="preserve">Návestné káble budú ukončené v stožiaroch CDS, na tzv. </w:t>
      </w:r>
      <w:proofErr w:type="spellStart"/>
      <w:r w:rsidRPr="00A20A3B">
        <w:rPr>
          <w:lang w:val="sk-SK" w:eastAsia="sk-SK"/>
        </w:rPr>
        <w:t>bezúdržbovej</w:t>
      </w:r>
      <w:proofErr w:type="spellEnd"/>
      <w:r w:rsidRPr="00A20A3B">
        <w:rPr>
          <w:lang w:val="sk-SK" w:eastAsia="sk-SK"/>
        </w:rPr>
        <w:t xml:space="preserve"> svorkovnici typu WAGO.</w:t>
      </w:r>
    </w:p>
    <w:p w14:paraId="12E7B3D5" w14:textId="77777777" w:rsidR="007917AE" w:rsidRPr="00A20A3B" w:rsidRDefault="007917AE" w:rsidP="007917AE">
      <w:pPr>
        <w:overflowPunct w:val="0"/>
        <w:autoSpaceDE w:val="0"/>
        <w:autoSpaceDN w:val="0"/>
        <w:adjustRightInd w:val="0"/>
        <w:spacing w:after="120"/>
        <w:ind w:firstLine="567"/>
        <w:textAlignment w:val="baseline"/>
        <w:rPr>
          <w:lang w:val="sk-SK" w:eastAsia="sk-SK"/>
        </w:rPr>
      </w:pPr>
      <w:r w:rsidRPr="00A20A3B">
        <w:rPr>
          <w:lang w:val="sk-SK" w:eastAsia="sk-SK"/>
        </w:rPr>
        <w:t xml:space="preserve">Prepoj stožiarová svorkovnica a návestidlo CDS bude urobený vodičom YSLCY-OZ  3x1,0; 5x1,0; 7x1,0 a svorkovnica s tlačidlo vodičom YSLCY-OZ 12x1,0. </w:t>
      </w:r>
    </w:p>
    <w:p w14:paraId="4E42DC1C" w14:textId="77777777" w:rsidR="00033228" w:rsidRPr="00A20A3B" w:rsidRDefault="00033228" w:rsidP="004E15D0">
      <w:pPr>
        <w:ind w:left="284" w:firstLine="424"/>
        <w:rPr>
          <w:rFonts w:cs="Arial"/>
          <w:lang w:val="sk-SK"/>
        </w:rPr>
      </w:pPr>
    </w:p>
    <w:p w14:paraId="23D57D30" w14:textId="77777777" w:rsidR="004E15D0" w:rsidRPr="00A20A3B" w:rsidRDefault="004E15D0" w:rsidP="004E15D0">
      <w:pPr>
        <w:pStyle w:val="Nadpis4"/>
        <w:rPr>
          <w:lang w:val="sk-SK"/>
        </w:rPr>
      </w:pPr>
      <w:bookmarkStart w:id="463" w:name="_Toc129590392"/>
      <w:r w:rsidRPr="00A20A3B">
        <w:rPr>
          <w:lang w:val="sk-SK"/>
        </w:rPr>
        <w:t>Stožiare</w:t>
      </w:r>
      <w:bookmarkEnd w:id="463"/>
    </w:p>
    <w:p w14:paraId="523A2219" w14:textId="77777777" w:rsidR="007917AE" w:rsidRPr="00A20A3B" w:rsidRDefault="007917AE" w:rsidP="007917AE">
      <w:pPr>
        <w:overflowPunct w:val="0"/>
        <w:autoSpaceDE w:val="0"/>
        <w:autoSpaceDN w:val="0"/>
        <w:adjustRightInd w:val="0"/>
        <w:spacing w:after="120"/>
        <w:ind w:firstLine="567"/>
        <w:textAlignment w:val="baseline"/>
        <w:rPr>
          <w:lang w:val="sk-SK" w:eastAsia="sk-SK"/>
        </w:rPr>
      </w:pPr>
      <w:r w:rsidRPr="00A20A3B">
        <w:rPr>
          <w:lang w:val="sk-SK" w:eastAsia="sk-SK"/>
        </w:rPr>
        <w:t>Stožiare budú od výrobcu ELV.P, s povrchovou úpravou žiarovo zinkované (</w:t>
      </w:r>
      <w:proofErr w:type="spellStart"/>
      <w:r w:rsidRPr="00A20A3B">
        <w:rPr>
          <w:lang w:val="sk-SK" w:eastAsia="sk-SK"/>
        </w:rPr>
        <w:t>žz</w:t>
      </w:r>
      <w:proofErr w:type="spellEnd"/>
      <w:r w:rsidRPr="00A20A3B">
        <w:rPr>
          <w:lang w:val="sk-SK" w:eastAsia="sk-SK"/>
        </w:rPr>
        <w:t xml:space="preserve"> von/dnu), a s vrchným polyuretánovým náterom RAL 7016 (antracitovo šedá). Povrchová úprava nových stožiarov musí zodpovedať požiadavkám Hlavného mesta SR Bratislava. Kovové konštrukcie pre umiestnenie návestidiel musia byť s požadovanými parametrami a krytím v zmysle STN.</w:t>
      </w:r>
    </w:p>
    <w:p w14:paraId="1B3B0641" w14:textId="77777777" w:rsidR="007917AE" w:rsidRPr="00A20A3B" w:rsidRDefault="007917AE" w:rsidP="007917AE">
      <w:pPr>
        <w:overflowPunct w:val="0"/>
        <w:autoSpaceDE w:val="0"/>
        <w:autoSpaceDN w:val="0"/>
        <w:adjustRightInd w:val="0"/>
        <w:spacing w:after="120"/>
        <w:ind w:firstLine="567"/>
        <w:textAlignment w:val="baseline"/>
        <w:rPr>
          <w:lang w:val="sk-SK" w:eastAsia="sk-SK"/>
        </w:rPr>
      </w:pPr>
      <w:r w:rsidRPr="00A20A3B">
        <w:rPr>
          <w:lang w:val="sk-SK" w:eastAsia="sk-SK"/>
        </w:rPr>
        <w:t xml:space="preserve">V križovatke sú navrhnuté nasledujúce typy stožiarov : </w:t>
      </w:r>
    </w:p>
    <w:p w14:paraId="426BB80A" w14:textId="77777777" w:rsidR="007917AE" w:rsidRPr="003B03EB" w:rsidRDefault="007917AE" w:rsidP="008A3C06">
      <w:pPr>
        <w:pStyle w:val="Odsekzoznamu"/>
        <w:numPr>
          <w:ilvl w:val="0"/>
          <w:numId w:val="17"/>
        </w:numPr>
        <w:overflowPunct w:val="0"/>
        <w:autoSpaceDE w:val="0"/>
        <w:autoSpaceDN w:val="0"/>
        <w:adjustRightInd w:val="0"/>
        <w:spacing w:after="120" w:line="259" w:lineRule="auto"/>
        <w:ind w:left="567" w:firstLine="0"/>
        <w:jc w:val="both"/>
        <w:textAlignment w:val="baseline"/>
        <w:rPr>
          <w:rFonts w:ascii="Arial" w:hAnsi="Arial"/>
          <w:sz w:val="22"/>
          <w:szCs w:val="22"/>
        </w:rPr>
      </w:pPr>
      <w:r w:rsidRPr="003B03EB">
        <w:rPr>
          <w:rFonts w:ascii="Arial" w:hAnsi="Arial"/>
          <w:sz w:val="22"/>
          <w:szCs w:val="22"/>
        </w:rPr>
        <w:t>Priamy (sadový), typ SKS 33.P s prírubou a podstavcom ZR 1-5</w:t>
      </w:r>
      <w:r w:rsidRPr="003B03EB">
        <w:rPr>
          <w:rFonts w:ascii="Arial" w:hAnsi="Arial"/>
          <w:sz w:val="22"/>
          <w:szCs w:val="22"/>
        </w:rPr>
        <w:tab/>
      </w:r>
      <w:r w:rsidRPr="003B03EB">
        <w:rPr>
          <w:rFonts w:ascii="Arial" w:hAnsi="Arial"/>
          <w:sz w:val="22"/>
          <w:szCs w:val="22"/>
        </w:rPr>
        <w:tab/>
      </w:r>
      <w:r w:rsidRPr="003B03EB">
        <w:rPr>
          <w:rFonts w:ascii="Arial" w:hAnsi="Arial"/>
          <w:sz w:val="22"/>
          <w:szCs w:val="22"/>
        </w:rPr>
        <w:tab/>
      </w:r>
      <w:r w:rsidRPr="003B03EB">
        <w:rPr>
          <w:rFonts w:ascii="Arial" w:hAnsi="Arial"/>
          <w:sz w:val="22"/>
          <w:szCs w:val="22"/>
        </w:rPr>
        <w:tab/>
      </w:r>
      <w:r w:rsidRPr="003B03EB">
        <w:rPr>
          <w:rFonts w:ascii="Arial" w:hAnsi="Arial"/>
          <w:sz w:val="22"/>
          <w:szCs w:val="22"/>
        </w:rPr>
        <w:tab/>
      </w:r>
      <w:r w:rsidRPr="003B03EB">
        <w:rPr>
          <w:rFonts w:ascii="Arial" w:hAnsi="Arial"/>
          <w:sz w:val="22"/>
          <w:szCs w:val="22"/>
        </w:rPr>
        <w:tab/>
        <w:t>stožiare č. 1, 3, 4, 6, 7, 8, 9, 11, 13, 14, 15</w:t>
      </w:r>
    </w:p>
    <w:p w14:paraId="39803BF6" w14:textId="77777777" w:rsidR="007917AE" w:rsidRPr="003B03EB" w:rsidRDefault="007917AE" w:rsidP="008A3C06">
      <w:pPr>
        <w:pStyle w:val="Odsekzoznamu"/>
        <w:numPr>
          <w:ilvl w:val="0"/>
          <w:numId w:val="17"/>
        </w:numPr>
        <w:overflowPunct w:val="0"/>
        <w:autoSpaceDE w:val="0"/>
        <w:autoSpaceDN w:val="0"/>
        <w:adjustRightInd w:val="0"/>
        <w:spacing w:after="120" w:line="259" w:lineRule="auto"/>
        <w:ind w:left="567" w:firstLine="0"/>
        <w:jc w:val="both"/>
        <w:textAlignment w:val="baseline"/>
        <w:rPr>
          <w:rFonts w:ascii="Arial" w:hAnsi="Arial"/>
          <w:sz w:val="22"/>
          <w:szCs w:val="22"/>
        </w:rPr>
      </w:pPr>
      <w:r w:rsidRPr="003B03EB">
        <w:rPr>
          <w:rFonts w:ascii="Arial" w:hAnsi="Arial"/>
          <w:sz w:val="22"/>
          <w:szCs w:val="22"/>
        </w:rPr>
        <w:t>Výložníkový, typ SKV II.P s prírubou a podstavcom ZR 2-12</w:t>
      </w:r>
      <w:r w:rsidRPr="003B03EB">
        <w:rPr>
          <w:rFonts w:ascii="Arial" w:hAnsi="Arial"/>
          <w:sz w:val="22"/>
          <w:szCs w:val="22"/>
        </w:rPr>
        <w:tab/>
      </w:r>
      <w:r w:rsidRPr="003B03EB">
        <w:rPr>
          <w:rFonts w:ascii="Arial" w:hAnsi="Arial"/>
          <w:sz w:val="22"/>
          <w:szCs w:val="22"/>
        </w:rPr>
        <w:tab/>
      </w:r>
      <w:r w:rsidRPr="003B03EB">
        <w:rPr>
          <w:rFonts w:ascii="Arial" w:hAnsi="Arial"/>
          <w:sz w:val="22"/>
          <w:szCs w:val="22"/>
        </w:rPr>
        <w:tab/>
      </w:r>
      <w:r w:rsidRPr="003B03EB">
        <w:rPr>
          <w:rFonts w:ascii="Arial" w:hAnsi="Arial"/>
          <w:sz w:val="22"/>
          <w:szCs w:val="22"/>
        </w:rPr>
        <w:tab/>
      </w:r>
      <w:r w:rsidRPr="003B03EB">
        <w:rPr>
          <w:rFonts w:ascii="Arial" w:hAnsi="Arial"/>
          <w:sz w:val="22"/>
          <w:szCs w:val="22"/>
        </w:rPr>
        <w:tab/>
      </w:r>
      <w:r w:rsidRPr="003B03EB">
        <w:rPr>
          <w:rFonts w:ascii="Arial" w:hAnsi="Arial"/>
          <w:sz w:val="22"/>
          <w:szCs w:val="22"/>
        </w:rPr>
        <w:tab/>
        <w:t xml:space="preserve">stožiare č. 5 (vyloženie s dĺžkou 5m), č. 12 (4m)  </w:t>
      </w:r>
    </w:p>
    <w:p w14:paraId="07892E87" w14:textId="77777777" w:rsidR="007917AE" w:rsidRPr="003B03EB" w:rsidRDefault="007917AE" w:rsidP="008A3C06">
      <w:pPr>
        <w:pStyle w:val="Odsekzoznamu"/>
        <w:numPr>
          <w:ilvl w:val="0"/>
          <w:numId w:val="17"/>
        </w:numPr>
        <w:overflowPunct w:val="0"/>
        <w:autoSpaceDE w:val="0"/>
        <w:autoSpaceDN w:val="0"/>
        <w:adjustRightInd w:val="0"/>
        <w:spacing w:after="120" w:line="259" w:lineRule="auto"/>
        <w:ind w:left="567" w:firstLine="0"/>
        <w:jc w:val="both"/>
        <w:textAlignment w:val="baseline"/>
        <w:rPr>
          <w:rFonts w:ascii="Arial" w:hAnsi="Arial"/>
          <w:sz w:val="22"/>
          <w:szCs w:val="22"/>
        </w:rPr>
      </w:pPr>
      <w:r w:rsidRPr="003B03EB">
        <w:rPr>
          <w:rFonts w:ascii="Arial" w:hAnsi="Arial"/>
          <w:sz w:val="22"/>
          <w:szCs w:val="22"/>
        </w:rPr>
        <w:t>Výložníkový, typ SKV II.P-52xx s prírubou a podstavcom ZR 3-15</w:t>
      </w:r>
    </w:p>
    <w:p w14:paraId="34CAA292" w14:textId="77777777" w:rsidR="007917AE" w:rsidRPr="003B03EB" w:rsidRDefault="007917AE" w:rsidP="008A3C06">
      <w:pPr>
        <w:pStyle w:val="Odsekzoznamu"/>
        <w:numPr>
          <w:ilvl w:val="0"/>
          <w:numId w:val="17"/>
        </w:numPr>
        <w:overflowPunct w:val="0"/>
        <w:autoSpaceDE w:val="0"/>
        <w:autoSpaceDN w:val="0"/>
        <w:adjustRightInd w:val="0"/>
        <w:spacing w:after="120" w:line="259" w:lineRule="auto"/>
        <w:ind w:left="567" w:firstLine="0"/>
        <w:jc w:val="both"/>
        <w:textAlignment w:val="baseline"/>
        <w:rPr>
          <w:rFonts w:ascii="Arial" w:hAnsi="Arial"/>
          <w:sz w:val="22"/>
          <w:szCs w:val="22"/>
        </w:rPr>
      </w:pPr>
      <w:r w:rsidRPr="003B03EB">
        <w:rPr>
          <w:rFonts w:ascii="Arial" w:hAnsi="Arial"/>
          <w:sz w:val="22"/>
          <w:szCs w:val="22"/>
        </w:rPr>
        <w:t>stožiare č. 2 (vyloženie s dĺžkou 7m), č. 10 (8m)</w:t>
      </w:r>
    </w:p>
    <w:p w14:paraId="5CCB9759" w14:textId="77777777" w:rsidR="007917AE" w:rsidRPr="00A20A3B" w:rsidRDefault="007917AE" w:rsidP="007917AE">
      <w:pPr>
        <w:overflowPunct w:val="0"/>
        <w:autoSpaceDE w:val="0"/>
        <w:autoSpaceDN w:val="0"/>
        <w:adjustRightInd w:val="0"/>
        <w:spacing w:after="120"/>
        <w:ind w:firstLine="567"/>
        <w:textAlignment w:val="baseline"/>
        <w:rPr>
          <w:lang w:val="sk-SK" w:eastAsia="sk-SK"/>
        </w:rPr>
      </w:pPr>
      <w:r w:rsidRPr="00A20A3B">
        <w:rPr>
          <w:lang w:val="sk-SK" w:eastAsia="sk-SK"/>
        </w:rPr>
        <w:t xml:space="preserve">Všetky stožiare CDS budú vybavené svorkovnicou, s tzv. </w:t>
      </w:r>
      <w:proofErr w:type="spellStart"/>
      <w:r w:rsidRPr="00A20A3B">
        <w:rPr>
          <w:lang w:val="sk-SK" w:eastAsia="sk-SK"/>
        </w:rPr>
        <w:t>bezúdržbovými</w:t>
      </w:r>
      <w:proofErr w:type="spellEnd"/>
      <w:r w:rsidRPr="00A20A3B">
        <w:rPr>
          <w:lang w:val="sk-SK" w:eastAsia="sk-SK"/>
        </w:rPr>
        <w:t xml:space="preserve"> svorkami typu WAGO. Stožiarová svorkovnica nie je súčasťou stožiarov, musí byť objednávaná samostatne. </w:t>
      </w:r>
    </w:p>
    <w:p w14:paraId="097A2925" w14:textId="77777777" w:rsidR="007917AE" w:rsidRPr="00A20A3B" w:rsidRDefault="007917AE" w:rsidP="007917AE">
      <w:pPr>
        <w:overflowPunct w:val="0"/>
        <w:autoSpaceDE w:val="0"/>
        <w:autoSpaceDN w:val="0"/>
        <w:adjustRightInd w:val="0"/>
        <w:spacing w:after="120"/>
        <w:ind w:firstLine="567"/>
        <w:textAlignment w:val="baseline"/>
        <w:rPr>
          <w:lang w:val="sk-SK" w:eastAsia="sk-SK"/>
        </w:rPr>
      </w:pPr>
      <w:r w:rsidRPr="00A20A3B">
        <w:rPr>
          <w:lang w:val="sk-SK" w:eastAsia="sk-SK"/>
        </w:rPr>
        <w:t xml:space="preserve">Stožiare musia byť osadené s ohľadom na BOZP pri montáži a servise, tzn. veko stožiara musí smerovať do chodníka. Stožiare by nemali byť situované za prekážkou (stožiare verejného osvetlenia, stromy, </w:t>
      </w:r>
      <w:proofErr w:type="spellStart"/>
      <w:r w:rsidRPr="00A20A3B">
        <w:rPr>
          <w:lang w:val="sk-SK" w:eastAsia="sk-SK"/>
        </w:rPr>
        <w:t>atp</w:t>
      </w:r>
      <w:proofErr w:type="spellEnd"/>
      <w:r w:rsidRPr="00A20A3B">
        <w:rPr>
          <w:lang w:val="sk-SK" w:eastAsia="sk-SK"/>
        </w:rPr>
        <w:t xml:space="preserve">.). V prípade, že je nevyhnutné toto pravidlo porušiť z priestorových, majetkovo – právnych, kapacitných dôvodov, resp. iných náležitostí, je nevyhnutné zabezpečiť viditeľnosť návestidiel CDS tak, aby zodpovedali predpisom a normám. </w:t>
      </w:r>
    </w:p>
    <w:p w14:paraId="2E8934ED" w14:textId="77777777" w:rsidR="007917AE" w:rsidRPr="00A20A3B" w:rsidRDefault="007917AE" w:rsidP="007917AE">
      <w:pPr>
        <w:overflowPunct w:val="0"/>
        <w:autoSpaceDE w:val="0"/>
        <w:autoSpaceDN w:val="0"/>
        <w:adjustRightInd w:val="0"/>
        <w:spacing w:after="120"/>
        <w:ind w:firstLine="567"/>
        <w:textAlignment w:val="baseline"/>
        <w:rPr>
          <w:lang w:val="sk-SK" w:eastAsia="sk-SK"/>
        </w:rPr>
      </w:pPr>
      <w:r w:rsidRPr="00A20A3B">
        <w:rPr>
          <w:lang w:val="sk-SK" w:eastAsia="sk-SK"/>
        </w:rPr>
        <w:t xml:space="preserve">Základy pre stožiare CDS sú predmetom dodávateľskej dokumentácie. Statikou musia zodpovedať navrhnutému typu stožiarov a triede zeminy v lokalite. </w:t>
      </w:r>
    </w:p>
    <w:p w14:paraId="60C042AF" w14:textId="77777777" w:rsidR="007917AE" w:rsidRPr="00A20A3B" w:rsidRDefault="007917AE" w:rsidP="007917AE">
      <w:pPr>
        <w:overflowPunct w:val="0"/>
        <w:autoSpaceDE w:val="0"/>
        <w:autoSpaceDN w:val="0"/>
        <w:adjustRightInd w:val="0"/>
        <w:spacing w:after="120"/>
        <w:ind w:firstLine="567"/>
        <w:textAlignment w:val="baseline"/>
        <w:rPr>
          <w:lang w:val="sk-SK" w:eastAsia="sk-SK"/>
        </w:rPr>
      </w:pPr>
      <w:r w:rsidRPr="00A20A3B">
        <w:rPr>
          <w:lang w:val="sk-SK" w:eastAsia="sk-SK"/>
        </w:rPr>
        <w:t>Prípadná vynútená zmena situovania stožiarov CDS musí byť konzultovaná a odsúhlasená s projektantom.</w:t>
      </w:r>
    </w:p>
    <w:p w14:paraId="005DC2F1" w14:textId="77777777" w:rsidR="009006FD" w:rsidRPr="00A20A3B" w:rsidRDefault="009006FD" w:rsidP="004E15D0">
      <w:pPr>
        <w:ind w:left="360" w:firstLine="348"/>
        <w:rPr>
          <w:rFonts w:cs="Arial"/>
          <w:lang w:val="sk-SK"/>
        </w:rPr>
      </w:pPr>
    </w:p>
    <w:p w14:paraId="47B4E340" w14:textId="77777777" w:rsidR="004E15D0" w:rsidRPr="00A20A3B" w:rsidRDefault="004E15D0" w:rsidP="004E15D0">
      <w:pPr>
        <w:pStyle w:val="Nadpis4"/>
        <w:rPr>
          <w:lang w:val="sk-SK"/>
        </w:rPr>
      </w:pPr>
      <w:bookmarkStart w:id="464" w:name="_Toc129590393"/>
      <w:r w:rsidRPr="00A20A3B">
        <w:rPr>
          <w:lang w:val="sk-SK"/>
        </w:rPr>
        <w:t>Návestidlá</w:t>
      </w:r>
      <w:bookmarkEnd w:id="464"/>
    </w:p>
    <w:p w14:paraId="72ED5845" w14:textId="77777777" w:rsidR="007917AE" w:rsidRPr="00A20A3B" w:rsidRDefault="007917AE" w:rsidP="007917AE">
      <w:pPr>
        <w:overflowPunct w:val="0"/>
        <w:autoSpaceDE w:val="0"/>
        <w:autoSpaceDN w:val="0"/>
        <w:adjustRightInd w:val="0"/>
        <w:spacing w:after="120"/>
        <w:ind w:firstLine="567"/>
        <w:textAlignment w:val="baseline"/>
        <w:rPr>
          <w:lang w:val="sk-SK" w:eastAsia="sk-SK"/>
        </w:rPr>
      </w:pPr>
      <w:r w:rsidRPr="00A20A3B">
        <w:rPr>
          <w:lang w:val="sk-SK" w:eastAsia="sk-SK"/>
        </w:rPr>
        <w:t xml:space="preserve">Návestidlá pre CDS budú s požadovanými parametrami a krytím v zmysle požiadaviek STN, </w:t>
      </w:r>
    </w:p>
    <w:p w14:paraId="166053D8" w14:textId="77777777" w:rsidR="007917AE" w:rsidRPr="003B03EB" w:rsidRDefault="007917AE" w:rsidP="008A3C06">
      <w:pPr>
        <w:pStyle w:val="Odsekzoznamu"/>
        <w:numPr>
          <w:ilvl w:val="0"/>
          <w:numId w:val="18"/>
        </w:numPr>
        <w:overflowPunct w:val="0"/>
        <w:autoSpaceDE w:val="0"/>
        <w:autoSpaceDN w:val="0"/>
        <w:adjustRightInd w:val="0"/>
        <w:spacing w:after="120" w:line="259" w:lineRule="auto"/>
        <w:jc w:val="both"/>
        <w:textAlignment w:val="baseline"/>
        <w:rPr>
          <w:rFonts w:ascii="Arial" w:hAnsi="Arial"/>
          <w:sz w:val="22"/>
          <w:szCs w:val="22"/>
        </w:rPr>
      </w:pPr>
      <w:r w:rsidRPr="003B03EB">
        <w:rPr>
          <w:rFonts w:ascii="Arial" w:hAnsi="Arial"/>
          <w:sz w:val="22"/>
          <w:szCs w:val="22"/>
        </w:rPr>
        <w:t>Ø 100mm všetky cyklistické na stožiaroch</w:t>
      </w:r>
    </w:p>
    <w:p w14:paraId="087D33DA" w14:textId="77777777" w:rsidR="007917AE" w:rsidRPr="003B03EB" w:rsidRDefault="007917AE" w:rsidP="008A3C06">
      <w:pPr>
        <w:pStyle w:val="Odsekzoznamu"/>
        <w:numPr>
          <w:ilvl w:val="0"/>
          <w:numId w:val="18"/>
        </w:numPr>
        <w:overflowPunct w:val="0"/>
        <w:autoSpaceDE w:val="0"/>
        <w:autoSpaceDN w:val="0"/>
        <w:adjustRightInd w:val="0"/>
        <w:spacing w:after="120" w:line="259" w:lineRule="auto"/>
        <w:jc w:val="both"/>
        <w:textAlignment w:val="baseline"/>
        <w:rPr>
          <w:rFonts w:ascii="Arial" w:hAnsi="Arial"/>
          <w:sz w:val="22"/>
          <w:szCs w:val="22"/>
        </w:rPr>
      </w:pPr>
      <w:r w:rsidRPr="003B03EB">
        <w:rPr>
          <w:rFonts w:ascii="Arial" w:hAnsi="Arial"/>
          <w:sz w:val="22"/>
          <w:szCs w:val="22"/>
        </w:rPr>
        <w:t>Ø 200mm všetky vozidlové a chodecké na stožiaroch</w:t>
      </w:r>
    </w:p>
    <w:p w14:paraId="463AF661" w14:textId="77777777" w:rsidR="007917AE" w:rsidRPr="003B03EB" w:rsidRDefault="007917AE" w:rsidP="008A3C06">
      <w:pPr>
        <w:pStyle w:val="Odsekzoznamu"/>
        <w:numPr>
          <w:ilvl w:val="0"/>
          <w:numId w:val="18"/>
        </w:numPr>
        <w:overflowPunct w:val="0"/>
        <w:autoSpaceDE w:val="0"/>
        <w:autoSpaceDN w:val="0"/>
        <w:adjustRightInd w:val="0"/>
        <w:spacing w:after="120" w:line="259" w:lineRule="auto"/>
        <w:jc w:val="both"/>
        <w:textAlignment w:val="baseline"/>
        <w:rPr>
          <w:rFonts w:ascii="Arial" w:hAnsi="Arial"/>
          <w:sz w:val="22"/>
          <w:szCs w:val="22"/>
        </w:rPr>
      </w:pPr>
      <w:r w:rsidRPr="003B03EB">
        <w:rPr>
          <w:rFonts w:ascii="Arial" w:hAnsi="Arial"/>
          <w:sz w:val="22"/>
          <w:szCs w:val="22"/>
        </w:rPr>
        <w:t>Ø 300mm všetky vozidlové na výložníkoch</w:t>
      </w:r>
    </w:p>
    <w:p w14:paraId="5F0ACC51" w14:textId="77777777" w:rsidR="007917AE" w:rsidRPr="00A20A3B" w:rsidRDefault="007917AE" w:rsidP="007917AE">
      <w:pPr>
        <w:overflowPunct w:val="0"/>
        <w:autoSpaceDE w:val="0"/>
        <w:autoSpaceDN w:val="0"/>
        <w:adjustRightInd w:val="0"/>
        <w:spacing w:after="120"/>
        <w:ind w:firstLine="567"/>
        <w:textAlignment w:val="baseline"/>
        <w:rPr>
          <w:lang w:val="sk-SK" w:eastAsia="sk-SK"/>
        </w:rPr>
      </w:pPr>
      <w:r w:rsidRPr="00A20A3B">
        <w:rPr>
          <w:lang w:val="sk-SK" w:eastAsia="sk-SK"/>
        </w:rPr>
        <w:lastRenderedPageBreak/>
        <w:t xml:space="preserve">Všetky návestidlá budú vo vyhotovení so zdrojom svetla hlavicou s maticou LED diód, s použitím 24V DC / 1W technológie. Návestidlá pre 1W technológiu neposkytujú funkciu stmievania. Kontrolu svietenia hlavice návestidla, okrem istiaceho modulu s prúdovým dohliadaním, umožňuje                                  aj zabudovaný </w:t>
      </w:r>
      <w:proofErr w:type="spellStart"/>
      <w:r w:rsidRPr="00A20A3B">
        <w:rPr>
          <w:lang w:val="sk-SK" w:eastAsia="sk-SK"/>
        </w:rPr>
        <w:t>fotodetektor</w:t>
      </w:r>
      <w:proofErr w:type="spellEnd"/>
      <w:r w:rsidRPr="00A20A3B">
        <w:rPr>
          <w:lang w:val="sk-SK" w:eastAsia="sk-SK"/>
        </w:rPr>
        <w:t xml:space="preserve">. Integrovaný fotodetektor návestidla meria viaceré parametre,                                       aj intenzitu vyžarovaného svetla, a dáta odovzdáva na ovládač LED. Tým zabezpečuje predikciu prípadných porúch v budúcnosti. </w:t>
      </w:r>
    </w:p>
    <w:p w14:paraId="3C4D1A8A" w14:textId="77777777" w:rsidR="007917AE" w:rsidRPr="00A20A3B" w:rsidRDefault="007917AE" w:rsidP="007917AE">
      <w:pPr>
        <w:overflowPunct w:val="0"/>
        <w:autoSpaceDE w:val="0"/>
        <w:autoSpaceDN w:val="0"/>
        <w:adjustRightInd w:val="0"/>
        <w:spacing w:after="120"/>
        <w:ind w:firstLine="567"/>
        <w:textAlignment w:val="baseline"/>
        <w:rPr>
          <w:lang w:val="sk-SK" w:eastAsia="sk-SK"/>
        </w:rPr>
      </w:pPr>
      <w:r w:rsidRPr="00A20A3B">
        <w:rPr>
          <w:lang w:val="sk-SK" w:eastAsia="sk-SK"/>
        </w:rPr>
        <w:t xml:space="preserve">Návestidlá CDS osadené na výložníkoch budú v zmysle TP 117 osadené v kontrastnom štíte. </w:t>
      </w:r>
    </w:p>
    <w:p w14:paraId="74FFF52C" w14:textId="77777777" w:rsidR="007917AE" w:rsidRPr="00A20A3B" w:rsidRDefault="007917AE" w:rsidP="007917AE">
      <w:pPr>
        <w:overflowPunct w:val="0"/>
        <w:autoSpaceDE w:val="0"/>
        <w:autoSpaceDN w:val="0"/>
        <w:adjustRightInd w:val="0"/>
        <w:spacing w:after="120"/>
        <w:ind w:firstLine="567"/>
        <w:textAlignment w:val="baseline"/>
        <w:rPr>
          <w:lang w:val="sk-SK" w:eastAsia="sk-SK"/>
        </w:rPr>
      </w:pPr>
      <w:r w:rsidRPr="00A20A3B">
        <w:rPr>
          <w:lang w:val="sk-SK" w:eastAsia="sk-SK"/>
        </w:rPr>
        <w:t>Návestidlá, symboly, upevňovacie súpravy, vodiče a vložky, resp. hlavice LED sú technologickou dodávkou kompletnosti návestidiel, firmy dodávajúcej technológiu.</w:t>
      </w:r>
    </w:p>
    <w:p w14:paraId="1A6D9F69" w14:textId="77777777" w:rsidR="007917AE" w:rsidRPr="00A20A3B" w:rsidRDefault="007917AE" w:rsidP="007917AE">
      <w:pPr>
        <w:overflowPunct w:val="0"/>
        <w:autoSpaceDE w:val="0"/>
        <w:autoSpaceDN w:val="0"/>
        <w:adjustRightInd w:val="0"/>
        <w:spacing w:after="120"/>
        <w:ind w:firstLine="567"/>
        <w:textAlignment w:val="baseline"/>
        <w:rPr>
          <w:lang w:val="sk-SK" w:eastAsia="sk-SK"/>
        </w:rPr>
      </w:pPr>
      <w:r w:rsidRPr="00A20A3B">
        <w:rPr>
          <w:lang w:val="sk-SK" w:eastAsia="sk-SK"/>
        </w:rPr>
        <w:t xml:space="preserve">Viditeľnosť návestidiel CDS musí zodpovedať predpisom a normám. </w:t>
      </w:r>
    </w:p>
    <w:p w14:paraId="794E2CBB" w14:textId="77777777" w:rsidR="009006FD" w:rsidRPr="00A20A3B" w:rsidRDefault="009006FD" w:rsidP="004E15D0">
      <w:pPr>
        <w:ind w:left="426" w:firstLine="282"/>
        <w:rPr>
          <w:rFonts w:cs="Arial"/>
          <w:lang w:val="sk-SK"/>
        </w:rPr>
      </w:pPr>
    </w:p>
    <w:p w14:paraId="6A6E57E7" w14:textId="77777777" w:rsidR="004E15D0" w:rsidRPr="00A20A3B" w:rsidRDefault="004E15D0" w:rsidP="004E15D0">
      <w:pPr>
        <w:pStyle w:val="Nadpis4"/>
        <w:rPr>
          <w:lang w:val="sk-SK"/>
        </w:rPr>
      </w:pPr>
      <w:r w:rsidRPr="00A20A3B">
        <w:rPr>
          <w:lang w:val="sk-SK"/>
        </w:rPr>
        <w:t xml:space="preserve"> </w:t>
      </w:r>
      <w:bookmarkStart w:id="465" w:name="_Toc129590394"/>
      <w:r w:rsidRPr="00A20A3B">
        <w:rPr>
          <w:lang w:val="sk-SK"/>
        </w:rPr>
        <w:t>Detekcia chodcov a cyklistov</w:t>
      </w:r>
      <w:bookmarkEnd w:id="465"/>
    </w:p>
    <w:p w14:paraId="2C3E9A3E" w14:textId="77777777" w:rsidR="007917AE" w:rsidRPr="00A20A3B" w:rsidRDefault="007917AE" w:rsidP="007917AE">
      <w:pPr>
        <w:overflowPunct w:val="0"/>
        <w:autoSpaceDE w:val="0"/>
        <w:autoSpaceDN w:val="0"/>
        <w:adjustRightInd w:val="0"/>
        <w:spacing w:after="120"/>
        <w:ind w:firstLine="567"/>
        <w:textAlignment w:val="baseline"/>
        <w:rPr>
          <w:lang w:val="sk-SK" w:eastAsia="sk-SK"/>
        </w:rPr>
      </w:pPr>
      <w:r w:rsidRPr="00A20A3B">
        <w:rPr>
          <w:lang w:val="sk-SK" w:eastAsia="sk-SK"/>
        </w:rPr>
        <w:t xml:space="preserve">Detekciu prítomnosti chodca budú zabezpečovať dopytové tlačidlá, navrhnuté na všetkých stožiaroch CDS, s dvojznakovou signalizáciou (signalizovaný priechod pre chodcov). Tlačidlá budú typu DAPS-24V DC s vibračnou kotvou, zvukovou signalizáciou, a smerovou orientáciou (reliéfom). </w:t>
      </w:r>
    </w:p>
    <w:p w14:paraId="78B00773" w14:textId="77777777" w:rsidR="007917AE" w:rsidRPr="00A20A3B" w:rsidRDefault="007917AE" w:rsidP="007917AE">
      <w:pPr>
        <w:overflowPunct w:val="0"/>
        <w:autoSpaceDE w:val="0"/>
        <w:autoSpaceDN w:val="0"/>
        <w:adjustRightInd w:val="0"/>
        <w:spacing w:after="120"/>
        <w:ind w:firstLine="567"/>
        <w:textAlignment w:val="baseline"/>
        <w:rPr>
          <w:lang w:val="sk-SK" w:eastAsia="sk-SK"/>
        </w:rPr>
      </w:pPr>
      <w:r w:rsidRPr="00A20A3B">
        <w:rPr>
          <w:lang w:val="sk-SK" w:eastAsia="sk-SK"/>
        </w:rPr>
        <w:t xml:space="preserve">Priechody pre chodcov budú z hľadiska CDS spĺňať požiadavky vyhlášky č. 532/2002 </w:t>
      </w:r>
      <w:proofErr w:type="spellStart"/>
      <w:r w:rsidRPr="00A20A3B">
        <w:rPr>
          <w:lang w:val="sk-SK" w:eastAsia="sk-SK"/>
        </w:rPr>
        <w:t>Z.z</w:t>
      </w:r>
      <w:proofErr w:type="spellEnd"/>
      <w:r w:rsidRPr="00A20A3B">
        <w:rPr>
          <w:lang w:val="sk-SK" w:eastAsia="sk-SK"/>
        </w:rPr>
        <w:t xml:space="preserve">. </w:t>
      </w:r>
    </w:p>
    <w:p w14:paraId="141AB932" w14:textId="77777777" w:rsidR="007917AE" w:rsidRPr="00A20A3B" w:rsidRDefault="007917AE" w:rsidP="007917AE">
      <w:pPr>
        <w:overflowPunct w:val="0"/>
        <w:autoSpaceDE w:val="0"/>
        <w:autoSpaceDN w:val="0"/>
        <w:adjustRightInd w:val="0"/>
        <w:spacing w:after="120"/>
        <w:ind w:firstLine="567"/>
        <w:textAlignment w:val="baseline"/>
        <w:rPr>
          <w:lang w:val="sk-SK" w:eastAsia="sk-SK"/>
        </w:rPr>
      </w:pPr>
      <w:r w:rsidRPr="00A20A3B">
        <w:rPr>
          <w:lang w:val="sk-SK" w:eastAsia="sk-SK"/>
        </w:rPr>
        <w:t xml:space="preserve">Dopytové tlačidlá pre cyklistov sú navrhnuté pre jeden riadený  prejazdy cyklistov cez </w:t>
      </w:r>
      <w:proofErr w:type="spellStart"/>
      <w:r w:rsidRPr="00A20A3B">
        <w:rPr>
          <w:lang w:val="sk-SK" w:eastAsia="sk-SK"/>
        </w:rPr>
        <w:t>Galvaniho</w:t>
      </w:r>
      <w:proofErr w:type="spellEnd"/>
      <w:r w:rsidRPr="00A20A3B">
        <w:rPr>
          <w:lang w:val="sk-SK" w:eastAsia="sk-SK"/>
        </w:rPr>
        <w:t xml:space="preserve"> ulicu. Tlačidlá (2ks) navrhujeme typu LIC LANGMATZ EK424-24V DC. Počet vstupov v radiči je 2.</w:t>
      </w:r>
    </w:p>
    <w:p w14:paraId="28A52FAD" w14:textId="0A7E5990" w:rsidR="004E15D0" w:rsidRPr="00A20A3B" w:rsidRDefault="004E15D0" w:rsidP="004E15D0">
      <w:pPr>
        <w:ind w:left="426" w:firstLine="282"/>
        <w:rPr>
          <w:rFonts w:cs="Arial"/>
          <w:lang w:val="sk-SK"/>
        </w:rPr>
      </w:pPr>
    </w:p>
    <w:p w14:paraId="6422C036" w14:textId="77777777" w:rsidR="004E15D0" w:rsidRPr="00A20A3B" w:rsidRDefault="004E15D0" w:rsidP="004E15D0">
      <w:pPr>
        <w:pStyle w:val="Nadpis4"/>
        <w:rPr>
          <w:lang w:val="sk-SK"/>
        </w:rPr>
      </w:pPr>
      <w:bookmarkStart w:id="466" w:name="_Toc129590395"/>
      <w:r w:rsidRPr="00A20A3B">
        <w:rPr>
          <w:lang w:val="sk-SK"/>
        </w:rPr>
        <w:t>Detekcia vozidiel</w:t>
      </w:r>
      <w:bookmarkEnd w:id="466"/>
    </w:p>
    <w:p w14:paraId="2245289B" w14:textId="77777777" w:rsidR="007917AE" w:rsidRPr="00A20A3B" w:rsidRDefault="007917AE" w:rsidP="007917AE">
      <w:pPr>
        <w:overflowPunct w:val="0"/>
        <w:autoSpaceDE w:val="0"/>
        <w:autoSpaceDN w:val="0"/>
        <w:adjustRightInd w:val="0"/>
        <w:spacing w:after="120"/>
        <w:ind w:firstLine="567"/>
        <w:textAlignment w:val="baseline"/>
        <w:rPr>
          <w:lang w:val="sk-SK" w:eastAsia="sk-SK"/>
        </w:rPr>
      </w:pPr>
      <w:r w:rsidRPr="00A20A3B">
        <w:rPr>
          <w:lang w:val="sk-SK" w:eastAsia="sk-SK"/>
        </w:rPr>
        <w:t>Snímacím prvkom detekcie vozidiel budú kamerové detektory (DK) umiestnené na stožiaroch CDS. Kamerové detektory budú snímať virtuálne detekčné zóny, tvorené samotnými DK, ktoré budú konfigurované podľa požiadavky dopravného riešenia.  Kamerové detektory sú s radičom CDS prepojené káblovými súbormi.</w:t>
      </w:r>
    </w:p>
    <w:p w14:paraId="14B3C53D" w14:textId="77777777" w:rsidR="004E15D0" w:rsidRPr="00A20A3B" w:rsidRDefault="004E15D0" w:rsidP="004E15D0">
      <w:pPr>
        <w:ind w:left="360" w:firstLine="348"/>
        <w:rPr>
          <w:rFonts w:cs="Arial"/>
          <w:lang w:val="sk-SK"/>
        </w:rPr>
      </w:pPr>
    </w:p>
    <w:p w14:paraId="4FA27719" w14:textId="77777777" w:rsidR="004E15D0" w:rsidRPr="00A20A3B" w:rsidRDefault="004E15D0" w:rsidP="004E15D0">
      <w:pPr>
        <w:pStyle w:val="Nadpis4"/>
        <w:rPr>
          <w:lang w:val="sk-SK"/>
        </w:rPr>
      </w:pPr>
      <w:bookmarkStart w:id="467" w:name="_Toc129590396"/>
      <w:r w:rsidRPr="00A20A3B">
        <w:rPr>
          <w:lang w:val="sk-SK"/>
        </w:rPr>
        <w:t>Demontáž</w:t>
      </w:r>
      <w:bookmarkEnd w:id="467"/>
    </w:p>
    <w:p w14:paraId="61CACEF6" w14:textId="77777777" w:rsidR="007917AE" w:rsidRPr="00A20A3B" w:rsidRDefault="007917AE" w:rsidP="007917AE">
      <w:pPr>
        <w:overflowPunct w:val="0"/>
        <w:autoSpaceDE w:val="0"/>
        <w:autoSpaceDN w:val="0"/>
        <w:adjustRightInd w:val="0"/>
        <w:spacing w:after="120"/>
        <w:ind w:firstLine="567"/>
        <w:textAlignment w:val="baseline"/>
        <w:rPr>
          <w:lang w:val="sk-SK" w:eastAsia="sk-SK"/>
        </w:rPr>
      </w:pPr>
      <w:r w:rsidRPr="00A20A3B">
        <w:rPr>
          <w:lang w:val="sk-SK" w:eastAsia="sk-SK"/>
        </w:rPr>
        <w:t xml:space="preserve">V križovatke sa nachádzajú existujúce prvky CDS (radič, návestidlá, stožiare, tlačidlá, indukčné slučky, </w:t>
      </w:r>
      <w:proofErr w:type="spellStart"/>
      <w:r w:rsidRPr="00A20A3B">
        <w:rPr>
          <w:lang w:val="sk-SK" w:eastAsia="sk-SK"/>
        </w:rPr>
        <w:t>šachtičky</w:t>
      </w:r>
      <w:proofErr w:type="spellEnd"/>
      <w:r w:rsidRPr="00A20A3B">
        <w:rPr>
          <w:lang w:val="sk-SK" w:eastAsia="sk-SK"/>
        </w:rPr>
        <w:t xml:space="preserve"> indukčných slučiek, káblové súbory, </w:t>
      </w:r>
      <w:proofErr w:type="spellStart"/>
      <w:r w:rsidRPr="00A20A3B">
        <w:rPr>
          <w:lang w:val="sk-SK" w:eastAsia="sk-SK"/>
        </w:rPr>
        <w:t>atp</w:t>
      </w:r>
      <w:proofErr w:type="spellEnd"/>
      <w:r w:rsidRPr="00A20A3B">
        <w:rPr>
          <w:lang w:val="sk-SK" w:eastAsia="sk-SK"/>
        </w:rPr>
        <w:t xml:space="preserve">.), ktoré boli montované v roku spustenia križovatky. Všetky prvky budú modernizované, tzn. vymenené za novšie a modernejšie. Bude demontovaný radič, </w:t>
      </w:r>
      <w:proofErr w:type="spellStart"/>
      <w:r w:rsidRPr="00A20A3B">
        <w:rPr>
          <w:lang w:val="sk-SK" w:eastAsia="sk-SK"/>
        </w:rPr>
        <w:t>rozpojovacia</w:t>
      </w:r>
      <w:proofErr w:type="spellEnd"/>
      <w:r w:rsidRPr="00A20A3B">
        <w:rPr>
          <w:lang w:val="sk-SK" w:eastAsia="sk-SK"/>
        </w:rPr>
        <w:t xml:space="preserve"> skriňa RS, návestidlá CDS v počte 8ks chodeckých,                                               4ks jednokomorových zo stožiara, 8ks dopravných na stožiaroch, 4ks dopravných na výložníkoch, tlačidlá pre chodcov zo stožiarov 8ks, </w:t>
      </w:r>
      <w:proofErr w:type="spellStart"/>
      <w:r w:rsidRPr="00A20A3B">
        <w:rPr>
          <w:lang w:val="sk-SK" w:eastAsia="sk-SK"/>
        </w:rPr>
        <w:t>šachtičky</w:t>
      </w:r>
      <w:proofErr w:type="spellEnd"/>
      <w:r w:rsidRPr="00A20A3B">
        <w:rPr>
          <w:lang w:val="sk-SK" w:eastAsia="sk-SK"/>
        </w:rPr>
        <w:t xml:space="preserve"> indukčných slučiek v počte 4ks. Demontované budú                          aj existujúce stožiare CDS, 5ks priamych, 4ks výložníkových. Existujúca kabeláž, ktorá bude obnažená počas výkopových prác bude zdemontovaná, resp. vyhlásená za nefunkčnú. </w:t>
      </w:r>
    </w:p>
    <w:p w14:paraId="3C729E24" w14:textId="77777777" w:rsidR="007917AE" w:rsidRPr="00A20A3B" w:rsidRDefault="007917AE" w:rsidP="007917AE">
      <w:pPr>
        <w:overflowPunct w:val="0"/>
        <w:autoSpaceDE w:val="0"/>
        <w:autoSpaceDN w:val="0"/>
        <w:adjustRightInd w:val="0"/>
        <w:spacing w:after="120"/>
        <w:ind w:firstLine="567"/>
        <w:textAlignment w:val="baseline"/>
        <w:rPr>
          <w:lang w:val="sk-SK" w:eastAsia="sk-SK"/>
        </w:rPr>
      </w:pPr>
      <w:r w:rsidRPr="00A20A3B">
        <w:rPr>
          <w:lang w:val="sk-SK" w:eastAsia="sk-SK"/>
        </w:rPr>
        <w:t xml:space="preserve">Všetky demontované prvky CDS budú odovzdané správcovi CDS, ktorý rozhodne o ich ďalšom využití, resp. zlikvidovaní a odovzdaní na skládku odpadu. </w:t>
      </w:r>
    </w:p>
    <w:p w14:paraId="14299EB3" w14:textId="77777777" w:rsidR="007917AE" w:rsidRPr="00A20A3B" w:rsidRDefault="007917AE" w:rsidP="007917AE">
      <w:pPr>
        <w:overflowPunct w:val="0"/>
        <w:autoSpaceDE w:val="0"/>
        <w:autoSpaceDN w:val="0"/>
        <w:adjustRightInd w:val="0"/>
        <w:spacing w:after="0"/>
        <w:ind w:firstLine="567"/>
        <w:textAlignment w:val="baseline"/>
        <w:rPr>
          <w:lang w:val="sk-SK" w:eastAsia="sk-SK"/>
        </w:rPr>
      </w:pPr>
      <w:r w:rsidRPr="00A20A3B">
        <w:rPr>
          <w:lang w:val="sk-SK" w:eastAsia="sk-SK"/>
        </w:rPr>
        <w:t xml:space="preserve">Demontáže sú vyobrazené v prílohe Demontáž CDS.  </w:t>
      </w:r>
    </w:p>
    <w:p w14:paraId="71193449" w14:textId="77777777" w:rsidR="00CA3F6F" w:rsidRPr="00A20A3B" w:rsidRDefault="00CA3F6F" w:rsidP="001E18CB">
      <w:pPr>
        <w:rPr>
          <w:color w:val="FF0000"/>
          <w:lang w:val="sk-SK" w:eastAsia="sk-SK"/>
        </w:rPr>
      </w:pPr>
    </w:p>
    <w:p w14:paraId="215F4AF8" w14:textId="13E7709D" w:rsidR="00EA60B9" w:rsidRPr="00A20A3B" w:rsidRDefault="00BE6487" w:rsidP="00BE6487">
      <w:pPr>
        <w:pStyle w:val="Nadpis20"/>
        <w:rPr>
          <w:color w:val="auto"/>
          <w:lang w:val="sk-SK"/>
        </w:rPr>
      </w:pPr>
      <w:bookmarkStart w:id="468" w:name="_Toc184799223"/>
      <w:r w:rsidRPr="00A20A3B">
        <w:rPr>
          <w:color w:val="auto"/>
          <w:lang w:val="sk-SK"/>
        </w:rPr>
        <w:t>PS 102.2 - Úprava NN prípojky radiča CDS</w:t>
      </w:r>
      <w:bookmarkEnd w:id="468"/>
    </w:p>
    <w:p w14:paraId="5889EE6B" w14:textId="77777777" w:rsidR="007917AE" w:rsidRPr="00A20A3B" w:rsidRDefault="007917AE" w:rsidP="007917AE">
      <w:pPr>
        <w:overflowPunct w:val="0"/>
        <w:autoSpaceDE w:val="0"/>
        <w:autoSpaceDN w:val="0"/>
        <w:adjustRightInd w:val="0"/>
        <w:spacing w:before="120" w:after="120"/>
        <w:ind w:firstLine="567"/>
        <w:textAlignment w:val="baseline"/>
        <w:rPr>
          <w:lang w:val="sk-SK" w:eastAsia="sk-SK"/>
        </w:rPr>
      </w:pPr>
      <w:r w:rsidRPr="00A20A3B">
        <w:rPr>
          <w:lang w:val="sk-SK" w:eastAsia="sk-SK"/>
        </w:rPr>
        <w:t xml:space="preserve">Radič CDS je napájaný z RVO skrine, cez elektromerový rozvádzač RE.P. Rozvádzače RVO a RE.P sú umiestnené v križovatke č. 308 Rožňavská – </w:t>
      </w:r>
      <w:proofErr w:type="spellStart"/>
      <w:r w:rsidRPr="00A20A3B">
        <w:rPr>
          <w:lang w:val="sk-SK" w:eastAsia="sk-SK"/>
        </w:rPr>
        <w:t>Galvaniho</w:t>
      </w:r>
      <w:proofErr w:type="spellEnd"/>
      <w:r w:rsidRPr="00A20A3B">
        <w:rPr>
          <w:lang w:val="sk-SK" w:eastAsia="sk-SK"/>
        </w:rPr>
        <w:t>. Stavebnými úpravami bude zasiahnuté i existujúce káblové pripojenie napájania radiča CDS (CYKY 4Bx16mm2).</w:t>
      </w:r>
    </w:p>
    <w:p w14:paraId="3E8C702A" w14:textId="77777777" w:rsidR="007917AE" w:rsidRPr="00A20A3B" w:rsidRDefault="007917AE" w:rsidP="007917AE">
      <w:pPr>
        <w:overflowPunct w:val="0"/>
        <w:autoSpaceDE w:val="0"/>
        <w:autoSpaceDN w:val="0"/>
        <w:adjustRightInd w:val="0"/>
        <w:spacing w:after="120"/>
        <w:ind w:firstLine="567"/>
        <w:textAlignment w:val="baseline"/>
        <w:rPr>
          <w:lang w:val="sk-SK" w:eastAsia="sk-SK"/>
        </w:rPr>
      </w:pPr>
      <w:r w:rsidRPr="00A20A3B">
        <w:rPr>
          <w:lang w:val="sk-SK" w:eastAsia="sk-SK"/>
        </w:rPr>
        <w:t xml:space="preserve">Napájací kábel od RE.P až po nový radič CDS bude nový v celej dĺžke, umiestnený v novom </w:t>
      </w:r>
      <w:proofErr w:type="spellStart"/>
      <w:r w:rsidRPr="00A20A3B">
        <w:rPr>
          <w:lang w:val="sk-SK" w:eastAsia="sk-SK"/>
        </w:rPr>
        <w:t>cyklochodníku</w:t>
      </w:r>
      <w:proofErr w:type="spellEnd"/>
      <w:r w:rsidRPr="00A20A3B">
        <w:rPr>
          <w:lang w:val="sk-SK" w:eastAsia="sk-SK"/>
        </w:rPr>
        <w:t>, typu CYKY-J 4x16mm2.</w:t>
      </w:r>
    </w:p>
    <w:p w14:paraId="2CB7C750" w14:textId="77777777" w:rsidR="007917AE" w:rsidRPr="00A20A3B" w:rsidRDefault="007917AE" w:rsidP="007917AE">
      <w:pPr>
        <w:overflowPunct w:val="0"/>
        <w:autoSpaceDE w:val="0"/>
        <w:autoSpaceDN w:val="0"/>
        <w:adjustRightInd w:val="0"/>
        <w:spacing w:after="120"/>
        <w:ind w:firstLine="567"/>
        <w:textAlignment w:val="baseline"/>
        <w:rPr>
          <w:lang w:val="sk-SK" w:eastAsia="sk-SK"/>
        </w:rPr>
      </w:pPr>
      <w:r w:rsidRPr="00A20A3B">
        <w:rPr>
          <w:lang w:val="sk-SK" w:eastAsia="sk-SK"/>
        </w:rPr>
        <w:t>Výkonová bilancia križovatky :</w:t>
      </w:r>
    </w:p>
    <w:p w14:paraId="2166098D" w14:textId="77777777" w:rsidR="007917AE" w:rsidRPr="00A20A3B" w:rsidRDefault="007917AE" w:rsidP="007917AE">
      <w:pPr>
        <w:overflowPunct w:val="0"/>
        <w:autoSpaceDE w:val="0"/>
        <w:autoSpaceDN w:val="0"/>
        <w:adjustRightInd w:val="0"/>
        <w:spacing w:after="0"/>
        <w:ind w:firstLine="284"/>
        <w:textAlignment w:val="baseline"/>
        <w:rPr>
          <w:lang w:val="sk-SK" w:eastAsia="sk-SK"/>
        </w:rPr>
      </w:pPr>
      <w:r w:rsidRPr="00A20A3B">
        <w:rPr>
          <w:lang w:val="sk-SK" w:eastAsia="sk-SK"/>
        </w:rPr>
        <w:t>I</w:t>
      </w:r>
      <w:r w:rsidRPr="00A20A3B">
        <w:rPr>
          <w:lang w:val="sk-SK" w:eastAsia="sk-SK"/>
        </w:rPr>
        <w:tab/>
      </w:r>
      <w:r w:rsidRPr="00A20A3B">
        <w:rPr>
          <w:lang w:val="sk-SK" w:eastAsia="sk-SK"/>
        </w:rPr>
        <w:tab/>
        <w:t>Inštalovaný výkon</w:t>
      </w:r>
      <w:r w:rsidRPr="00A20A3B">
        <w:rPr>
          <w:lang w:val="sk-SK" w:eastAsia="sk-SK"/>
        </w:rPr>
        <w:tab/>
        <w:t xml:space="preserve"> Pi   =    1 497 W, </w:t>
      </w:r>
    </w:p>
    <w:p w14:paraId="6289369E" w14:textId="77777777" w:rsidR="007917AE" w:rsidRPr="00A20A3B" w:rsidRDefault="007917AE" w:rsidP="007917AE">
      <w:pPr>
        <w:overflowPunct w:val="0"/>
        <w:autoSpaceDE w:val="0"/>
        <w:autoSpaceDN w:val="0"/>
        <w:adjustRightInd w:val="0"/>
        <w:spacing w:after="120"/>
        <w:ind w:firstLine="284"/>
        <w:textAlignment w:val="baseline"/>
        <w:rPr>
          <w:lang w:val="sk-SK" w:eastAsia="sk-SK"/>
        </w:rPr>
      </w:pPr>
      <w:r w:rsidRPr="00A20A3B">
        <w:rPr>
          <w:lang w:val="sk-SK" w:eastAsia="sk-SK"/>
        </w:rPr>
        <w:lastRenderedPageBreak/>
        <w:tab/>
      </w:r>
      <w:r w:rsidRPr="00A20A3B">
        <w:rPr>
          <w:lang w:val="sk-SK" w:eastAsia="sk-SK"/>
        </w:rPr>
        <w:tab/>
        <w:t xml:space="preserve">Súčasný max. výkon   </w:t>
      </w:r>
      <w:proofErr w:type="spellStart"/>
      <w:r w:rsidRPr="00A20A3B">
        <w:rPr>
          <w:lang w:val="sk-SK" w:eastAsia="sk-SK"/>
        </w:rPr>
        <w:t>Pef</w:t>
      </w:r>
      <w:proofErr w:type="spellEnd"/>
      <w:r w:rsidRPr="00A20A3B">
        <w:rPr>
          <w:lang w:val="sk-SK" w:eastAsia="sk-SK"/>
        </w:rPr>
        <w:t xml:space="preserve">  =  1 264 W</w:t>
      </w:r>
    </w:p>
    <w:p w14:paraId="450147C8" w14:textId="77777777" w:rsidR="007917AE" w:rsidRPr="00A20A3B" w:rsidRDefault="007917AE" w:rsidP="007917AE">
      <w:pPr>
        <w:overflowPunct w:val="0"/>
        <w:autoSpaceDE w:val="0"/>
        <w:autoSpaceDN w:val="0"/>
        <w:adjustRightInd w:val="0"/>
        <w:spacing w:after="120"/>
        <w:ind w:firstLine="567"/>
        <w:textAlignment w:val="baseline"/>
        <w:rPr>
          <w:lang w:val="sk-SK" w:eastAsia="sk-SK"/>
        </w:rPr>
      </w:pPr>
      <w:r w:rsidRPr="00A20A3B">
        <w:rPr>
          <w:lang w:val="sk-SK" w:eastAsia="sk-SK"/>
        </w:rPr>
        <w:t>Výkonová bilancia bude nižšia, nakoľko budú použité LED návestidlá s technológiou LED 24V/1W. Preto nie je potrebná žiadna úprava vstupného istenia.</w:t>
      </w:r>
    </w:p>
    <w:p w14:paraId="5D2B8B36" w14:textId="77777777" w:rsidR="007917AE" w:rsidRPr="00A20A3B" w:rsidRDefault="007917AE" w:rsidP="007917AE">
      <w:pPr>
        <w:overflowPunct w:val="0"/>
        <w:autoSpaceDE w:val="0"/>
        <w:autoSpaceDN w:val="0"/>
        <w:adjustRightInd w:val="0"/>
        <w:spacing w:after="120"/>
        <w:ind w:firstLine="567"/>
        <w:textAlignment w:val="baseline"/>
        <w:rPr>
          <w:lang w:val="sk-SK" w:eastAsia="sk-SK"/>
        </w:rPr>
      </w:pPr>
      <w:r w:rsidRPr="00A20A3B">
        <w:rPr>
          <w:lang w:val="sk-SK" w:eastAsia="sk-SK"/>
        </w:rPr>
        <w:t xml:space="preserve">Ryhy, uloženie, krytie káblov, súbehy a križovania musia zodpovedať požiadavkám                                    STN 33 2000-5-52, STN 73 6005 a iných noriem a predpisov (pozri Vzorové rezy káblových výkopov, a výkres Vzorové pozdĺžne a priečne rezy križovaní a súbehov inžinierskych sietí). </w:t>
      </w:r>
    </w:p>
    <w:p w14:paraId="6A88825D" w14:textId="77777777" w:rsidR="007917AE" w:rsidRPr="00A20A3B" w:rsidRDefault="007917AE" w:rsidP="007917AE">
      <w:pPr>
        <w:overflowPunct w:val="0"/>
        <w:autoSpaceDE w:val="0"/>
        <w:autoSpaceDN w:val="0"/>
        <w:adjustRightInd w:val="0"/>
        <w:spacing w:after="120"/>
        <w:ind w:firstLine="284"/>
        <w:textAlignment w:val="baseline"/>
        <w:rPr>
          <w:lang w:val="sk-SK" w:eastAsia="sk-SK"/>
        </w:rPr>
      </w:pPr>
      <w:r w:rsidRPr="00A20A3B">
        <w:rPr>
          <w:lang w:val="sk-SK" w:eastAsia="sk-SK"/>
        </w:rPr>
        <w:t xml:space="preserve">Úpravy rýh (tzv. záseky a pod.) budú realizované v zmysle požiadaviek Hlavného mesta SR Bratislava. </w:t>
      </w:r>
    </w:p>
    <w:p w14:paraId="5EDE9BC7" w14:textId="77777777" w:rsidR="001E18CB" w:rsidRPr="00A20A3B" w:rsidRDefault="001E18CB" w:rsidP="00931A3E">
      <w:pPr>
        <w:rPr>
          <w:color w:val="FF0000"/>
          <w:lang w:val="sk-SK"/>
        </w:rPr>
      </w:pPr>
    </w:p>
    <w:p w14:paraId="28B47C5D" w14:textId="30642EBE" w:rsidR="00EA60B9" w:rsidRPr="00A20A3B" w:rsidRDefault="001E18CB" w:rsidP="001E18CB">
      <w:pPr>
        <w:pStyle w:val="Nadpis20"/>
        <w:rPr>
          <w:color w:val="auto"/>
          <w:lang w:val="sk-SK"/>
        </w:rPr>
      </w:pPr>
      <w:bookmarkStart w:id="469" w:name="_Toc184799224"/>
      <w:r w:rsidRPr="00A20A3B">
        <w:rPr>
          <w:color w:val="auto"/>
          <w:lang w:val="sk-SK"/>
        </w:rPr>
        <w:t>PS 102.3 - Koordinačné, komunikačné a optické káble CDS</w:t>
      </w:r>
      <w:bookmarkEnd w:id="469"/>
    </w:p>
    <w:p w14:paraId="4FE054C8" w14:textId="77777777" w:rsidR="007917AE" w:rsidRPr="00A20A3B" w:rsidRDefault="007917AE" w:rsidP="007917AE">
      <w:pPr>
        <w:overflowPunct w:val="0"/>
        <w:autoSpaceDE w:val="0"/>
        <w:autoSpaceDN w:val="0"/>
        <w:adjustRightInd w:val="0"/>
        <w:spacing w:before="240" w:after="120"/>
        <w:ind w:firstLine="567"/>
        <w:textAlignment w:val="baseline"/>
        <w:rPr>
          <w:lang w:val="sk-SK" w:eastAsia="sk-SK"/>
        </w:rPr>
      </w:pPr>
      <w:r w:rsidRPr="00A20A3B">
        <w:rPr>
          <w:lang w:val="sk-SK" w:eastAsia="sk-SK"/>
        </w:rPr>
        <w:t xml:space="preserve">Radič križovatky č. 386 </w:t>
      </w:r>
      <w:proofErr w:type="spellStart"/>
      <w:r w:rsidRPr="00A20A3B">
        <w:rPr>
          <w:lang w:val="sk-SK" w:eastAsia="sk-SK"/>
        </w:rPr>
        <w:t>Galvaniho</w:t>
      </w:r>
      <w:proofErr w:type="spellEnd"/>
      <w:r w:rsidRPr="00A20A3B">
        <w:rPr>
          <w:lang w:val="sk-SK" w:eastAsia="sk-SK"/>
        </w:rPr>
        <w:t xml:space="preserve"> – </w:t>
      </w:r>
      <w:proofErr w:type="spellStart"/>
      <w:r w:rsidRPr="00A20A3B">
        <w:rPr>
          <w:lang w:val="sk-SK" w:eastAsia="sk-SK"/>
        </w:rPr>
        <w:t>Banšelova</w:t>
      </w:r>
      <w:proofErr w:type="spellEnd"/>
      <w:r w:rsidRPr="00A20A3B">
        <w:rPr>
          <w:lang w:val="sk-SK" w:eastAsia="sk-SK"/>
        </w:rPr>
        <w:t xml:space="preserve">, je pripojený do koordinovanej skupiny radičov            cez </w:t>
      </w:r>
      <w:proofErr w:type="spellStart"/>
      <w:r w:rsidRPr="00A20A3B">
        <w:rPr>
          <w:lang w:val="sk-SK" w:eastAsia="sk-SK"/>
        </w:rPr>
        <w:t>rozpojovaciu</w:t>
      </w:r>
      <w:proofErr w:type="spellEnd"/>
      <w:r w:rsidRPr="00A20A3B">
        <w:rPr>
          <w:lang w:val="sk-SK" w:eastAsia="sk-SK"/>
        </w:rPr>
        <w:t xml:space="preserve"> skriňu RS 386. RS 386 je káblovo prepojená s infraštruktúrou križovatky č. 308 Rožňavská – </w:t>
      </w:r>
      <w:proofErr w:type="spellStart"/>
      <w:r w:rsidRPr="00A20A3B">
        <w:rPr>
          <w:lang w:val="sk-SK" w:eastAsia="sk-SK"/>
        </w:rPr>
        <w:t>Galvaniho</w:t>
      </w:r>
      <w:proofErr w:type="spellEnd"/>
      <w:r w:rsidRPr="00A20A3B">
        <w:rPr>
          <w:lang w:val="sk-SK" w:eastAsia="sk-SK"/>
        </w:rPr>
        <w:t xml:space="preserve"> metalickým káblom. </w:t>
      </w:r>
      <w:proofErr w:type="spellStart"/>
      <w:r w:rsidRPr="00A20A3B">
        <w:rPr>
          <w:lang w:val="sk-SK" w:eastAsia="sk-SK"/>
        </w:rPr>
        <w:t>Rozpojovacia</w:t>
      </w:r>
      <w:proofErr w:type="spellEnd"/>
      <w:r w:rsidRPr="00A20A3B">
        <w:rPr>
          <w:lang w:val="sk-SK" w:eastAsia="sk-SK"/>
        </w:rPr>
        <w:t xml:space="preserve"> skriňa RS 386 bude zrušená.</w:t>
      </w:r>
    </w:p>
    <w:p w14:paraId="6C214E2D" w14:textId="77777777" w:rsidR="007917AE" w:rsidRPr="00A20A3B" w:rsidRDefault="007917AE" w:rsidP="007917AE">
      <w:pPr>
        <w:overflowPunct w:val="0"/>
        <w:autoSpaceDE w:val="0"/>
        <w:autoSpaceDN w:val="0"/>
        <w:adjustRightInd w:val="0"/>
        <w:spacing w:after="120"/>
        <w:ind w:firstLine="567"/>
        <w:textAlignment w:val="baseline"/>
        <w:rPr>
          <w:lang w:val="sk-SK" w:eastAsia="sk-SK"/>
        </w:rPr>
      </w:pPr>
      <w:r w:rsidRPr="00A20A3B">
        <w:rPr>
          <w:lang w:val="sk-SK" w:eastAsia="sk-SK"/>
        </w:rPr>
        <w:t xml:space="preserve">Nový radič 386 a radič 308 budú prepojené optickým vedením do Metropolitnej optickej siete mesta Bratislava (MOS BA). Vedľa nového radiča bude vybudovaná optická </w:t>
      </w:r>
      <w:proofErr w:type="spellStart"/>
      <w:r w:rsidRPr="00A20A3B">
        <w:rPr>
          <w:lang w:val="sk-SK" w:eastAsia="sk-SK"/>
        </w:rPr>
        <w:t>rozpojovacia</w:t>
      </w:r>
      <w:proofErr w:type="spellEnd"/>
      <w:r w:rsidRPr="00A20A3B">
        <w:rPr>
          <w:lang w:val="sk-SK" w:eastAsia="sk-SK"/>
        </w:rPr>
        <w:t xml:space="preserve"> skriňa ORS 386, ktorá zabezpečí optické prepojenie s riadiacou centrálou križovatiek. Optické prepojenie bude                       cez existujúcu káblovú komoru, ktorá je umiestnená v križovatke na </w:t>
      </w:r>
      <w:proofErr w:type="spellStart"/>
      <w:r w:rsidRPr="00A20A3B">
        <w:rPr>
          <w:lang w:val="sk-SK" w:eastAsia="sk-SK"/>
        </w:rPr>
        <w:t>Galvaniho</w:t>
      </w:r>
      <w:proofErr w:type="spellEnd"/>
      <w:r w:rsidRPr="00A20A3B">
        <w:rPr>
          <w:lang w:val="sk-SK" w:eastAsia="sk-SK"/>
        </w:rPr>
        <w:t xml:space="preserve"> ulici, v zeleni na nároží ulíc Krajná – </w:t>
      </w:r>
      <w:proofErr w:type="spellStart"/>
      <w:r w:rsidRPr="00A20A3B">
        <w:rPr>
          <w:lang w:val="sk-SK" w:eastAsia="sk-SK"/>
        </w:rPr>
        <w:t>Galvaniho</w:t>
      </w:r>
      <w:proofErr w:type="spellEnd"/>
      <w:r w:rsidRPr="00A20A3B">
        <w:rPr>
          <w:lang w:val="sk-SK" w:eastAsia="sk-SK"/>
        </w:rPr>
        <w:t xml:space="preserve">.  </w:t>
      </w:r>
    </w:p>
    <w:p w14:paraId="54C1062A" w14:textId="77777777" w:rsidR="007917AE" w:rsidRPr="00A20A3B" w:rsidRDefault="007917AE" w:rsidP="007917AE">
      <w:pPr>
        <w:overflowPunct w:val="0"/>
        <w:autoSpaceDE w:val="0"/>
        <w:autoSpaceDN w:val="0"/>
        <w:adjustRightInd w:val="0"/>
        <w:spacing w:after="120"/>
        <w:ind w:firstLine="567"/>
        <w:textAlignment w:val="baseline"/>
        <w:rPr>
          <w:lang w:val="sk-SK" w:eastAsia="sk-SK"/>
        </w:rPr>
      </w:pPr>
      <w:r w:rsidRPr="00A20A3B">
        <w:rPr>
          <w:lang w:val="sk-SK" w:eastAsia="sk-SK"/>
        </w:rPr>
        <w:t xml:space="preserve">Existujúce metalické vedenie na </w:t>
      </w:r>
      <w:proofErr w:type="spellStart"/>
      <w:r w:rsidRPr="00A20A3B">
        <w:rPr>
          <w:lang w:val="sk-SK" w:eastAsia="sk-SK"/>
        </w:rPr>
        <w:t>Galvaniho</w:t>
      </w:r>
      <w:proofErr w:type="spellEnd"/>
      <w:r w:rsidRPr="00A20A3B">
        <w:rPr>
          <w:lang w:val="sk-SK" w:eastAsia="sk-SK"/>
        </w:rPr>
        <w:t xml:space="preserve"> ulici (od </w:t>
      </w:r>
      <w:proofErr w:type="spellStart"/>
      <w:r w:rsidRPr="00A20A3B">
        <w:rPr>
          <w:lang w:val="sk-SK" w:eastAsia="sk-SK"/>
        </w:rPr>
        <w:t>Ivánskej</w:t>
      </w:r>
      <w:proofErr w:type="spellEnd"/>
      <w:r w:rsidRPr="00A20A3B">
        <w:rPr>
          <w:lang w:val="sk-SK" w:eastAsia="sk-SK"/>
        </w:rPr>
        <w:t xml:space="preserve"> cesty), bude v blízkosti stožiara CDS č. 15 </w:t>
      </w:r>
      <w:proofErr w:type="spellStart"/>
      <w:r w:rsidRPr="00A20A3B">
        <w:rPr>
          <w:lang w:val="sk-SK" w:eastAsia="sk-SK"/>
        </w:rPr>
        <w:t>naspojkované</w:t>
      </w:r>
      <w:proofErr w:type="spellEnd"/>
      <w:r w:rsidRPr="00A20A3B">
        <w:rPr>
          <w:lang w:val="sk-SK" w:eastAsia="sk-SK"/>
        </w:rPr>
        <w:t xml:space="preserve"> na nové metalické vedenie, ktoré bude zaústené do ORS 386. Pred novou  budovou na </w:t>
      </w:r>
      <w:proofErr w:type="spellStart"/>
      <w:r w:rsidRPr="00A20A3B">
        <w:rPr>
          <w:lang w:val="sk-SK" w:eastAsia="sk-SK"/>
        </w:rPr>
        <w:t>Galvaniho</w:t>
      </w:r>
      <w:proofErr w:type="spellEnd"/>
      <w:r w:rsidRPr="00A20A3B">
        <w:rPr>
          <w:lang w:val="sk-SK" w:eastAsia="sk-SK"/>
        </w:rPr>
        <w:t xml:space="preserve"> ulici bude existujúce metalické vedenie, a HDPE rúra nahradené novým vedením od ORS 386 po RS 308 2x HDPE 40/33+MT, a koordinačný kábel CDS. </w:t>
      </w:r>
    </w:p>
    <w:p w14:paraId="0C164FCE" w14:textId="77777777" w:rsidR="007917AE" w:rsidRPr="00A20A3B" w:rsidRDefault="007917AE" w:rsidP="007917AE">
      <w:pPr>
        <w:overflowPunct w:val="0"/>
        <w:autoSpaceDE w:val="0"/>
        <w:autoSpaceDN w:val="0"/>
        <w:adjustRightInd w:val="0"/>
        <w:spacing w:after="120"/>
        <w:ind w:firstLine="567"/>
        <w:textAlignment w:val="baseline"/>
        <w:rPr>
          <w:lang w:val="sk-SK" w:eastAsia="sk-SK"/>
        </w:rPr>
      </w:pPr>
      <w:r w:rsidRPr="00A20A3B">
        <w:rPr>
          <w:lang w:val="sk-SK" w:eastAsia="sk-SK"/>
        </w:rPr>
        <w:t xml:space="preserve">Prenosový kábel medzi RCDS 308 a rozvádzačom ORS 386 - optický kábel typ A – DF / ZN / 2Y 1x4 E9 / 125  -  4 vláknový – nový (WO R308). </w:t>
      </w:r>
    </w:p>
    <w:p w14:paraId="4F003D72" w14:textId="77777777" w:rsidR="007917AE" w:rsidRPr="00A20A3B" w:rsidRDefault="007917AE" w:rsidP="007917AE">
      <w:pPr>
        <w:overflowPunct w:val="0"/>
        <w:autoSpaceDE w:val="0"/>
        <w:autoSpaceDN w:val="0"/>
        <w:adjustRightInd w:val="0"/>
        <w:spacing w:after="120"/>
        <w:ind w:firstLine="567"/>
        <w:textAlignment w:val="baseline"/>
        <w:rPr>
          <w:lang w:val="sk-SK" w:eastAsia="sk-SK"/>
        </w:rPr>
      </w:pPr>
      <w:r w:rsidRPr="00A20A3B">
        <w:rPr>
          <w:lang w:val="sk-SK" w:eastAsia="sk-SK"/>
        </w:rPr>
        <w:t xml:space="preserve">HDPE rúry 40/33+MT budú v zmysle štandardu budúceho správcu Hlavného mesta Bratislava s parametrami: </w:t>
      </w:r>
    </w:p>
    <w:p w14:paraId="57420D50" w14:textId="77777777" w:rsidR="007917AE" w:rsidRPr="00A20A3B" w:rsidRDefault="007917AE" w:rsidP="007917AE">
      <w:pPr>
        <w:overflowPunct w:val="0"/>
        <w:autoSpaceDE w:val="0"/>
        <w:autoSpaceDN w:val="0"/>
        <w:adjustRightInd w:val="0"/>
        <w:spacing w:after="120"/>
        <w:ind w:firstLine="567"/>
        <w:textAlignment w:val="baseline"/>
        <w:rPr>
          <w:lang w:val="sk-SK" w:eastAsia="sk-SK"/>
        </w:rPr>
      </w:pPr>
      <w:r w:rsidRPr="00A20A3B">
        <w:rPr>
          <w:lang w:val="sk-SK" w:eastAsia="sk-SK"/>
        </w:rPr>
        <w:t>1. HDPE RAL 5015 (modrá farba) bez pásika + 7xMT 10/8mm, text na HDPE každý 1m, RAL 9010 (biela farba): *** Metropolitná optická sieť BA *** www.bratislava.sk *** +421 25935 6582 ***</w:t>
      </w:r>
    </w:p>
    <w:p w14:paraId="1C059A2B" w14:textId="77777777" w:rsidR="007917AE" w:rsidRPr="00A20A3B" w:rsidRDefault="007917AE" w:rsidP="007917AE">
      <w:pPr>
        <w:overflowPunct w:val="0"/>
        <w:autoSpaceDE w:val="0"/>
        <w:autoSpaceDN w:val="0"/>
        <w:adjustRightInd w:val="0"/>
        <w:spacing w:after="120"/>
        <w:ind w:firstLine="567"/>
        <w:textAlignment w:val="baseline"/>
        <w:rPr>
          <w:lang w:val="sk-SK" w:eastAsia="sk-SK"/>
        </w:rPr>
      </w:pPr>
      <w:r w:rsidRPr="00A20A3B">
        <w:rPr>
          <w:lang w:val="sk-SK" w:eastAsia="sk-SK"/>
        </w:rPr>
        <w:t>2. HDPE RAL 5015 (modrá farba) s jedným pásikom bielej farby RAL 9010 + 7xMT 10/8mm, text na HDPE každý 1m, RAL 9010 (biela farba): *** Metropolitná optická sieť BA *** www.bratislava.sk *** +421 25935 6582 ***.</w:t>
      </w:r>
    </w:p>
    <w:p w14:paraId="1DF830E0" w14:textId="77777777" w:rsidR="007917AE" w:rsidRPr="00A20A3B" w:rsidRDefault="007917AE" w:rsidP="007917AE">
      <w:pPr>
        <w:overflowPunct w:val="0"/>
        <w:autoSpaceDE w:val="0"/>
        <w:autoSpaceDN w:val="0"/>
        <w:adjustRightInd w:val="0"/>
        <w:spacing w:after="120"/>
        <w:ind w:firstLine="567"/>
        <w:textAlignment w:val="baseline"/>
        <w:rPr>
          <w:lang w:val="sk-SK" w:eastAsia="sk-SK"/>
        </w:rPr>
      </w:pPr>
      <w:r w:rsidRPr="00A20A3B">
        <w:rPr>
          <w:lang w:val="sk-SK" w:eastAsia="sk-SK"/>
        </w:rPr>
        <w:t>Pri montáži HDPE a zafukovaní kábla budú dodržané minimálne polomery ohybu kábla a trubky, aby sa neprekročilo maximálne namáhanie kábla v ťahu a krútení.</w:t>
      </w:r>
    </w:p>
    <w:p w14:paraId="5577BF44" w14:textId="77777777" w:rsidR="007917AE" w:rsidRPr="00A20A3B" w:rsidRDefault="007917AE" w:rsidP="007917AE">
      <w:pPr>
        <w:overflowPunct w:val="0"/>
        <w:autoSpaceDE w:val="0"/>
        <w:autoSpaceDN w:val="0"/>
        <w:adjustRightInd w:val="0"/>
        <w:spacing w:after="120"/>
        <w:ind w:firstLine="567"/>
        <w:textAlignment w:val="baseline"/>
        <w:rPr>
          <w:lang w:val="sk-SK" w:eastAsia="sk-SK"/>
        </w:rPr>
      </w:pPr>
      <w:r w:rsidRPr="00A20A3B">
        <w:rPr>
          <w:lang w:val="sk-SK" w:eastAsia="sk-SK"/>
        </w:rPr>
        <w:t>Na použitých trubkách bude v zmysle požiadaviek noriem a predpisov po zmontovaní urobená kalibrácia a urobené tlakovanie.</w:t>
      </w:r>
    </w:p>
    <w:p w14:paraId="6DF16EE3" w14:textId="77777777" w:rsidR="007917AE" w:rsidRPr="00A20A3B" w:rsidRDefault="007917AE" w:rsidP="007917AE">
      <w:pPr>
        <w:overflowPunct w:val="0"/>
        <w:autoSpaceDE w:val="0"/>
        <w:autoSpaceDN w:val="0"/>
        <w:adjustRightInd w:val="0"/>
        <w:spacing w:after="120"/>
        <w:ind w:firstLine="567"/>
        <w:textAlignment w:val="baseline"/>
        <w:rPr>
          <w:lang w:val="sk-SK" w:eastAsia="sk-SK"/>
        </w:rPr>
      </w:pPr>
      <w:r w:rsidRPr="00A20A3B">
        <w:rPr>
          <w:lang w:val="sk-SK" w:eastAsia="sk-SK"/>
        </w:rPr>
        <w:t>Meranie optického kábla bude urobené pre vlnové dĺžky 1310 nm a 1550 nm, a to :</w:t>
      </w:r>
    </w:p>
    <w:p w14:paraId="6237FCD7" w14:textId="77777777" w:rsidR="007917AE" w:rsidRPr="00A20A3B" w:rsidRDefault="007917AE" w:rsidP="007917AE">
      <w:pPr>
        <w:overflowPunct w:val="0"/>
        <w:autoSpaceDE w:val="0"/>
        <w:autoSpaceDN w:val="0"/>
        <w:adjustRightInd w:val="0"/>
        <w:spacing w:after="120"/>
        <w:ind w:firstLine="567"/>
        <w:textAlignment w:val="baseline"/>
        <w:rPr>
          <w:lang w:val="sk-SK" w:eastAsia="sk-SK"/>
        </w:rPr>
      </w:pPr>
      <w:r w:rsidRPr="00A20A3B">
        <w:rPr>
          <w:lang w:val="sk-SK" w:eastAsia="sk-SK"/>
        </w:rPr>
        <w:t xml:space="preserve">1/ preberacie meranie - na bubne </w:t>
      </w:r>
      <w:proofErr w:type="spellStart"/>
      <w:r w:rsidRPr="00A20A3B">
        <w:rPr>
          <w:lang w:val="sk-SK" w:eastAsia="sk-SK"/>
        </w:rPr>
        <w:t>reflektometrom</w:t>
      </w:r>
      <w:proofErr w:type="spellEnd"/>
      <w:r w:rsidRPr="00A20A3B">
        <w:rPr>
          <w:lang w:val="sk-SK" w:eastAsia="sk-SK"/>
        </w:rPr>
        <w:t xml:space="preserve"> OTDR, </w:t>
      </w:r>
    </w:p>
    <w:p w14:paraId="18EBA00C" w14:textId="77777777" w:rsidR="007917AE" w:rsidRPr="00A20A3B" w:rsidRDefault="007917AE" w:rsidP="007917AE">
      <w:pPr>
        <w:overflowPunct w:val="0"/>
        <w:autoSpaceDE w:val="0"/>
        <w:autoSpaceDN w:val="0"/>
        <w:adjustRightInd w:val="0"/>
        <w:spacing w:after="120"/>
        <w:ind w:firstLine="567"/>
        <w:textAlignment w:val="baseline"/>
        <w:rPr>
          <w:lang w:val="sk-SK" w:eastAsia="sk-SK"/>
        </w:rPr>
      </w:pPr>
      <w:r w:rsidRPr="00A20A3B">
        <w:rPr>
          <w:lang w:val="sk-SK" w:eastAsia="sk-SK"/>
        </w:rPr>
        <w:t xml:space="preserve">2/ kontrolné meranie počas montáže </w:t>
      </w:r>
      <w:proofErr w:type="spellStart"/>
      <w:r w:rsidRPr="00A20A3B">
        <w:rPr>
          <w:lang w:val="sk-SK" w:eastAsia="sk-SK"/>
        </w:rPr>
        <w:t>reflektometrom</w:t>
      </w:r>
      <w:proofErr w:type="spellEnd"/>
      <w:r w:rsidRPr="00A20A3B">
        <w:rPr>
          <w:lang w:val="sk-SK" w:eastAsia="sk-SK"/>
        </w:rPr>
        <w:t xml:space="preserve"> OTDR,</w:t>
      </w:r>
    </w:p>
    <w:p w14:paraId="22679AF8" w14:textId="77777777" w:rsidR="007917AE" w:rsidRPr="00A20A3B" w:rsidRDefault="007917AE" w:rsidP="007917AE">
      <w:pPr>
        <w:overflowPunct w:val="0"/>
        <w:autoSpaceDE w:val="0"/>
        <w:autoSpaceDN w:val="0"/>
        <w:adjustRightInd w:val="0"/>
        <w:spacing w:after="120"/>
        <w:ind w:firstLine="567"/>
        <w:textAlignment w:val="baseline"/>
        <w:rPr>
          <w:lang w:val="sk-SK" w:eastAsia="sk-SK"/>
        </w:rPr>
      </w:pPr>
      <w:r w:rsidRPr="00A20A3B">
        <w:rPr>
          <w:lang w:val="sk-SK" w:eastAsia="sk-SK"/>
        </w:rPr>
        <w:t xml:space="preserve">3/ záverečné </w:t>
      </w:r>
      <w:proofErr w:type="spellStart"/>
      <w:r w:rsidRPr="00A20A3B">
        <w:rPr>
          <w:lang w:val="sk-SK" w:eastAsia="sk-SK"/>
        </w:rPr>
        <w:t>reflektrometrické</w:t>
      </w:r>
      <w:proofErr w:type="spellEnd"/>
      <w:r w:rsidRPr="00A20A3B">
        <w:rPr>
          <w:lang w:val="sk-SK" w:eastAsia="sk-SK"/>
        </w:rPr>
        <w:t xml:space="preserve"> meranie (OTDR) OK  z oboch strán na dvoch vlnových dĺžkach  (1310a1550nm).</w:t>
      </w:r>
    </w:p>
    <w:p w14:paraId="7BB0CED1" w14:textId="77777777" w:rsidR="007917AE" w:rsidRPr="00A20A3B" w:rsidRDefault="007917AE" w:rsidP="007917AE">
      <w:pPr>
        <w:overflowPunct w:val="0"/>
        <w:autoSpaceDE w:val="0"/>
        <w:autoSpaceDN w:val="0"/>
        <w:adjustRightInd w:val="0"/>
        <w:spacing w:after="0"/>
        <w:ind w:firstLine="567"/>
        <w:textAlignment w:val="baseline"/>
        <w:rPr>
          <w:lang w:val="sk-SK" w:eastAsia="sk-SK"/>
        </w:rPr>
      </w:pPr>
      <w:r w:rsidRPr="00A20A3B">
        <w:rPr>
          <w:lang w:val="sk-SK" w:eastAsia="sk-SK"/>
        </w:rPr>
        <w:t>O výsledku merania bude urobený zápis, a bude vyplnený merací protokol optických káblov, ktorý bude súčasťou dokumentácie kvality.</w:t>
      </w:r>
    </w:p>
    <w:p w14:paraId="1B1B809D" w14:textId="65446632" w:rsidR="00487816" w:rsidRPr="00A20A3B" w:rsidRDefault="00487816" w:rsidP="00487816">
      <w:pPr>
        <w:rPr>
          <w:rFonts w:eastAsia="Calibri"/>
          <w:lang w:val="sk-SK"/>
        </w:rPr>
      </w:pPr>
    </w:p>
    <w:p w14:paraId="1579E3E5" w14:textId="110EEE9C" w:rsidR="009006FD" w:rsidRPr="00A20A3B" w:rsidRDefault="009006FD" w:rsidP="009006FD">
      <w:pPr>
        <w:pStyle w:val="Nadpis20"/>
        <w:rPr>
          <w:color w:val="auto"/>
          <w:lang w:val="sk-SK"/>
        </w:rPr>
      </w:pPr>
      <w:bookmarkStart w:id="470" w:name="_Toc184799225"/>
      <w:r w:rsidRPr="00A20A3B">
        <w:rPr>
          <w:color w:val="auto"/>
          <w:lang w:val="sk-SK"/>
        </w:rPr>
        <w:t>PS 102.4 – Kamerový dohľad križovatky</w:t>
      </w:r>
      <w:bookmarkEnd w:id="470"/>
    </w:p>
    <w:p w14:paraId="5D38859A" w14:textId="77777777" w:rsidR="007917AE" w:rsidRPr="00A20A3B" w:rsidRDefault="007917AE" w:rsidP="007917AE">
      <w:pPr>
        <w:overflowPunct w:val="0"/>
        <w:autoSpaceDE w:val="0"/>
        <w:autoSpaceDN w:val="0"/>
        <w:adjustRightInd w:val="0"/>
        <w:spacing w:before="240" w:after="120"/>
        <w:ind w:firstLine="567"/>
        <w:textAlignment w:val="baseline"/>
        <w:rPr>
          <w:lang w:val="sk-SK" w:eastAsia="sk-SK"/>
        </w:rPr>
      </w:pPr>
      <w:r w:rsidRPr="00A20A3B">
        <w:rPr>
          <w:lang w:val="sk-SK" w:eastAsia="sk-SK"/>
        </w:rPr>
        <w:t xml:space="preserve">Pre možnosť riadenia križovatky z centrály KDI je nutné dohliadanie križovatky kamerou. Kamera bude umiestnená v križovatke č. 386, na nároží ulíc </w:t>
      </w:r>
      <w:proofErr w:type="spellStart"/>
      <w:r w:rsidRPr="00A20A3B">
        <w:rPr>
          <w:lang w:val="sk-SK" w:eastAsia="sk-SK"/>
        </w:rPr>
        <w:t>Galvaniho</w:t>
      </w:r>
      <w:proofErr w:type="spellEnd"/>
      <w:r w:rsidRPr="00A20A3B">
        <w:rPr>
          <w:lang w:val="sk-SK" w:eastAsia="sk-SK"/>
        </w:rPr>
        <w:t xml:space="preserve"> – </w:t>
      </w:r>
      <w:proofErr w:type="spellStart"/>
      <w:r w:rsidRPr="00A20A3B">
        <w:rPr>
          <w:lang w:val="sk-SK" w:eastAsia="sk-SK"/>
        </w:rPr>
        <w:t>Banšelova</w:t>
      </w:r>
      <w:proofErr w:type="spellEnd"/>
      <w:r w:rsidRPr="00A20A3B">
        <w:rPr>
          <w:lang w:val="sk-SK" w:eastAsia="sk-SK"/>
        </w:rPr>
        <w:t xml:space="preserve">, na strane nového bytového </w:t>
      </w:r>
      <w:r w:rsidRPr="00A20A3B">
        <w:rPr>
          <w:lang w:val="sk-SK" w:eastAsia="sk-SK"/>
        </w:rPr>
        <w:lastRenderedPageBreak/>
        <w:t>domu. Kamera bude umiestnená na vlastnom stožiari. Na stožiari bude osadená skriňa                                                    pre technologickú stanicu kamery, ktorá bude spracovávať, prenášať signály z kamery do centrály KDI kamerového dohľadu (Špitálska ulica), ako i pokyny z centrály do kamery.</w:t>
      </w:r>
    </w:p>
    <w:p w14:paraId="25F04B3D" w14:textId="77777777" w:rsidR="009006FD" w:rsidRPr="00A20A3B" w:rsidRDefault="009006FD" w:rsidP="009006FD">
      <w:pPr>
        <w:ind w:firstLine="567"/>
        <w:rPr>
          <w:lang w:val="sk-SK"/>
        </w:rPr>
      </w:pPr>
    </w:p>
    <w:p w14:paraId="5F13E470" w14:textId="77777777" w:rsidR="009006FD" w:rsidRPr="00A20A3B" w:rsidRDefault="009006FD" w:rsidP="009006FD">
      <w:pPr>
        <w:pStyle w:val="Nadpis30"/>
        <w:rPr>
          <w:lang w:val="sk-SK"/>
        </w:rPr>
      </w:pPr>
      <w:bookmarkStart w:id="471" w:name="_Toc129590400"/>
      <w:bookmarkStart w:id="472" w:name="_Toc184799226"/>
      <w:r w:rsidRPr="00A20A3B">
        <w:rPr>
          <w:lang w:val="sk-SK"/>
        </w:rPr>
        <w:t>Technologická stanica – kamerový dohľad (TS-KD)</w:t>
      </w:r>
      <w:bookmarkEnd w:id="471"/>
      <w:bookmarkEnd w:id="472"/>
    </w:p>
    <w:p w14:paraId="4CEAE98B" w14:textId="77777777" w:rsidR="007917AE" w:rsidRPr="00A20A3B" w:rsidRDefault="007917AE" w:rsidP="007917AE">
      <w:pPr>
        <w:overflowPunct w:val="0"/>
        <w:autoSpaceDE w:val="0"/>
        <w:autoSpaceDN w:val="0"/>
        <w:adjustRightInd w:val="0"/>
        <w:spacing w:after="120"/>
        <w:ind w:firstLine="567"/>
        <w:textAlignment w:val="baseline"/>
        <w:rPr>
          <w:lang w:val="sk-SK" w:eastAsia="sk-SK"/>
        </w:rPr>
      </w:pPr>
      <w:r w:rsidRPr="00A20A3B">
        <w:rPr>
          <w:lang w:val="sk-SK" w:eastAsia="sk-SK"/>
        </w:rPr>
        <w:t xml:space="preserve">Riadiaca skrinka je v skutočnosti technologická stanica kamery. Technologická stanica kamerového dohľadu /TS-KD/ je riadiacim prvkom televízneho dohľadu, pracujúcim automaticky, vyhodnocovaním prichádzajúcich signálov kamerového dohľadu, alebo manuálne – pokynom z centrály od </w:t>
      </w:r>
      <w:proofErr w:type="spellStart"/>
      <w:r w:rsidRPr="00A20A3B">
        <w:rPr>
          <w:lang w:val="sk-SK" w:eastAsia="sk-SK"/>
        </w:rPr>
        <w:t>dozorujúceho</w:t>
      </w:r>
      <w:proofErr w:type="spellEnd"/>
      <w:r w:rsidRPr="00A20A3B">
        <w:rPr>
          <w:lang w:val="sk-SK" w:eastAsia="sk-SK"/>
        </w:rPr>
        <w:t xml:space="preserve"> dispečera – v našom prípade z centrály KR PZ SR /KDI Špitálska ul./. </w:t>
      </w:r>
    </w:p>
    <w:p w14:paraId="6B0E5189" w14:textId="77777777" w:rsidR="007917AE" w:rsidRPr="00A20A3B" w:rsidRDefault="007917AE" w:rsidP="007917AE">
      <w:pPr>
        <w:overflowPunct w:val="0"/>
        <w:autoSpaceDE w:val="0"/>
        <w:autoSpaceDN w:val="0"/>
        <w:adjustRightInd w:val="0"/>
        <w:spacing w:after="120"/>
        <w:ind w:firstLine="567"/>
        <w:textAlignment w:val="baseline"/>
        <w:rPr>
          <w:lang w:val="sk-SK" w:eastAsia="sk-SK"/>
        </w:rPr>
      </w:pPr>
      <w:r w:rsidRPr="00A20A3B">
        <w:rPr>
          <w:lang w:val="sk-SK" w:eastAsia="sk-SK"/>
        </w:rPr>
        <w:t>Podľa povahy pripojenia externých zariadení sa TS-KD zaraďuje do kategórie na prenos dát                        a videosignálov.</w:t>
      </w:r>
    </w:p>
    <w:p w14:paraId="1F5ADF05" w14:textId="77777777" w:rsidR="007917AE" w:rsidRPr="00A20A3B" w:rsidRDefault="007917AE" w:rsidP="007917AE">
      <w:pPr>
        <w:overflowPunct w:val="0"/>
        <w:autoSpaceDE w:val="0"/>
        <w:autoSpaceDN w:val="0"/>
        <w:adjustRightInd w:val="0"/>
        <w:spacing w:after="120"/>
        <w:ind w:firstLine="567"/>
        <w:textAlignment w:val="baseline"/>
        <w:rPr>
          <w:lang w:val="sk-SK" w:eastAsia="sk-SK"/>
        </w:rPr>
      </w:pPr>
      <w:r w:rsidRPr="00A20A3B">
        <w:rPr>
          <w:lang w:val="sk-SK" w:eastAsia="sk-SK"/>
        </w:rPr>
        <w:t xml:space="preserve">TS-KD pozostáva z nasledovných častí : </w:t>
      </w:r>
    </w:p>
    <w:p w14:paraId="7C2A8C2B" w14:textId="77777777" w:rsidR="007917AE" w:rsidRPr="00A20A3B" w:rsidRDefault="007917AE" w:rsidP="007917AE">
      <w:pPr>
        <w:overflowPunct w:val="0"/>
        <w:autoSpaceDE w:val="0"/>
        <w:autoSpaceDN w:val="0"/>
        <w:adjustRightInd w:val="0"/>
        <w:spacing w:after="120"/>
        <w:ind w:firstLine="567"/>
        <w:textAlignment w:val="baseline"/>
        <w:rPr>
          <w:lang w:val="sk-SK" w:eastAsia="sk-SK"/>
        </w:rPr>
      </w:pPr>
      <w:r w:rsidRPr="00A20A3B">
        <w:rPr>
          <w:lang w:val="sk-SK" w:eastAsia="sk-SK"/>
        </w:rPr>
        <w:t>plastová skriňa,</w:t>
      </w:r>
    </w:p>
    <w:p w14:paraId="07504729" w14:textId="77777777" w:rsidR="007917AE" w:rsidRPr="00A20A3B" w:rsidRDefault="007917AE" w:rsidP="007917AE">
      <w:pPr>
        <w:overflowPunct w:val="0"/>
        <w:autoSpaceDE w:val="0"/>
        <w:autoSpaceDN w:val="0"/>
        <w:adjustRightInd w:val="0"/>
        <w:spacing w:after="120"/>
        <w:ind w:firstLine="567"/>
        <w:textAlignment w:val="baseline"/>
        <w:rPr>
          <w:lang w:val="sk-SK" w:eastAsia="sk-SK"/>
        </w:rPr>
      </w:pPr>
      <w:r w:rsidRPr="00A20A3B">
        <w:rPr>
          <w:lang w:val="sk-SK" w:eastAsia="sk-SK"/>
        </w:rPr>
        <w:t>vnútorný jednofázový napájací sieťový rozvod 230V/50 Hz,</w:t>
      </w:r>
    </w:p>
    <w:p w14:paraId="2DC694FC" w14:textId="77777777" w:rsidR="007917AE" w:rsidRPr="00A20A3B" w:rsidRDefault="007917AE" w:rsidP="007917AE">
      <w:pPr>
        <w:overflowPunct w:val="0"/>
        <w:autoSpaceDE w:val="0"/>
        <w:autoSpaceDN w:val="0"/>
        <w:adjustRightInd w:val="0"/>
        <w:spacing w:after="120"/>
        <w:ind w:firstLine="567"/>
        <w:textAlignment w:val="baseline"/>
        <w:rPr>
          <w:lang w:val="sk-SK" w:eastAsia="sk-SK"/>
        </w:rPr>
      </w:pPr>
      <w:r w:rsidRPr="00A20A3B">
        <w:rPr>
          <w:lang w:val="sk-SK" w:eastAsia="sk-SK"/>
        </w:rPr>
        <w:t xml:space="preserve">elektronické zariadenia (vyhrievanie, prevodník, </w:t>
      </w:r>
      <w:proofErr w:type="spellStart"/>
      <w:r w:rsidRPr="00A20A3B">
        <w:rPr>
          <w:lang w:val="sk-SK" w:eastAsia="sk-SK"/>
        </w:rPr>
        <w:t>prepäťová</w:t>
      </w:r>
      <w:proofErr w:type="spellEnd"/>
      <w:r w:rsidRPr="00A20A3B">
        <w:rPr>
          <w:lang w:val="sk-SK" w:eastAsia="sk-SK"/>
        </w:rPr>
        <w:t xml:space="preserve"> ochrana),</w:t>
      </w:r>
    </w:p>
    <w:p w14:paraId="364E5E04" w14:textId="77777777" w:rsidR="007917AE" w:rsidRPr="00A20A3B" w:rsidRDefault="007917AE" w:rsidP="007917AE">
      <w:pPr>
        <w:overflowPunct w:val="0"/>
        <w:autoSpaceDE w:val="0"/>
        <w:autoSpaceDN w:val="0"/>
        <w:adjustRightInd w:val="0"/>
        <w:spacing w:after="120"/>
        <w:ind w:firstLine="567"/>
        <w:textAlignment w:val="baseline"/>
        <w:rPr>
          <w:lang w:val="sk-SK" w:eastAsia="sk-SK"/>
        </w:rPr>
      </w:pPr>
      <w:r w:rsidRPr="00A20A3B">
        <w:rPr>
          <w:lang w:val="sk-SK" w:eastAsia="sk-SK"/>
        </w:rPr>
        <w:t>blok metalických (WAGO) svorkovníc,</w:t>
      </w:r>
    </w:p>
    <w:p w14:paraId="77798A74" w14:textId="77777777" w:rsidR="007917AE" w:rsidRPr="00A20A3B" w:rsidRDefault="007917AE" w:rsidP="007917AE">
      <w:pPr>
        <w:overflowPunct w:val="0"/>
        <w:autoSpaceDE w:val="0"/>
        <w:autoSpaceDN w:val="0"/>
        <w:adjustRightInd w:val="0"/>
        <w:spacing w:after="120"/>
        <w:ind w:firstLine="567"/>
        <w:textAlignment w:val="baseline"/>
        <w:rPr>
          <w:lang w:val="sk-SK" w:eastAsia="sk-SK"/>
        </w:rPr>
      </w:pPr>
      <w:r w:rsidRPr="00A20A3B">
        <w:rPr>
          <w:lang w:val="sk-SK" w:eastAsia="sk-SK"/>
        </w:rPr>
        <w:t>optický rozvádzač na spracovanie signálu po optickom kábli.</w:t>
      </w:r>
    </w:p>
    <w:p w14:paraId="0CC17D87" w14:textId="77777777" w:rsidR="007917AE" w:rsidRPr="00A20A3B" w:rsidRDefault="007917AE" w:rsidP="007917AE">
      <w:pPr>
        <w:overflowPunct w:val="0"/>
        <w:autoSpaceDE w:val="0"/>
        <w:autoSpaceDN w:val="0"/>
        <w:adjustRightInd w:val="0"/>
        <w:spacing w:after="120"/>
        <w:ind w:firstLine="567"/>
        <w:textAlignment w:val="baseline"/>
        <w:rPr>
          <w:lang w:val="sk-SK" w:eastAsia="sk-SK"/>
        </w:rPr>
      </w:pPr>
      <w:r w:rsidRPr="00A20A3B">
        <w:rPr>
          <w:lang w:val="sk-SK" w:eastAsia="sk-SK"/>
        </w:rPr>
        <w:t xml:space="preserve">Plastová skriňa je vyrobená z odolného polyméru, a vystužená je sklenenými vláknami. </w:t>
      </w:r>
    </w:p>
    <w:p w14:paraId="75F96168" w14:textId="77777777" w:rsidR="007917AE" w:rsidRPr="00A20A3B" w:rsidRDefault="007917AE" w:rsidP="007917AE">
      <w:pPr>
        <w:overflowPunct w:val="0"/>
        <w:autoSpaceDE w:val="0"/>
        <w:autoSpaceDN w:val="0"/>
        <w:adjustRightInd w:val="0"/>
        <w:spacing w:after="120"/>
        <w:ind w:firstLine="567"/>
        <w:textAlignment w:val="baseline"/>
        <w:rPr>
          <w:lang w:val="sk-SK" w:eastAsia="sk-SK"/>
        </w:rPr>
      </w:pPr>
      <w:r w:rsidRPr="00A20A3B">
        <w:rPr>
          <w:lang w:val="sk-SK" w:eastAsia="sk-SK"/>
        </w:rPr>
        <w:t xml:space="preserve">Na prednej  časti skrine sú uzamykateľné dvere s gumovým tesnením, a patentovým zámkom s dvojbodovým kotvením. Skriňa zodpovedá vyhotovením stupňu krytia IP 65. Skriňa je umiestnená                             na stožiari kamery, so spodnými otvormi (priechodkami) pre prívod káblov. </w:t>
      </w:r>
    </w:p>
    <w:p w14:paraId="7B1AC9EA" w14:textId="77777777" w:rsidR="007917AE" w:rsidRPr="00A20A3B" w:rsidRDefault="007917AE" w:rsidP="007917AE">
      <w:pPr>
        <w:overflowPunct w:val="0"/>
        <w:autoSpaceDE w:val="0"/>
        <w:autoSpaceDN w:val="0"/>
        <w:adjustRightInd w:val="0"/>
        <w:spacing w:after="120"/>
        <w:ind w:firstLine="567"/>
        <w:textAlignment w:val="baseline"/>
        <w:rPr>
          <w:lang w:val="sk-SK" w:eastAsia="sk-SK"/>
        </w:rPr>
      </w:pPr>
      <w:r w:rsidRPr="00A20A3B">
        <w:rPr>
          <w:lang w:val="sk-SK" w:eastAsia="sk-SK"/>
        </w:rPr>
        <w:t xml:space="preserve">Všetky káble sú do plastovej skrine privedené zospodu cez plastové káblové priechodky a ochranné trubky. </w:t>
      </w:r>
    </w:p>
    <w:p w14:paraId="4DC10F04" w14:textId="77777777" w:rsidR="007917AE" w:rsidRPr="00A20A3B" w:rsidRDefault="007917AE" w:rsidP="007917AE">
      <w:pPr>
        <w:overflowPunct w:val="0"/>
        <w:autoSpaceDE w:val="0"/>
        <w:autoSpaceDN w:val="0"/>
        <w:adjustRightInd w:val="0"/>
        <w:spacing w:after="120"/>
        <w:ind w:firstLine="567"/>
        <w:textAlignment w:val="baseline"/>
        <w:rPr>
          <w:lang w:val="sk-SK" w:eastAsia="sk-SK"/>
        </w:rPr>
      </w:pPr>
      <w:r w:rsidRPr="00A20A3B">
        <w:rPr>
          <w:lang w:val="sk-SK" w:eastAsia="sk-SK"/>
        </w:rPr>
        <w:t>Vnútorný jednofázový sieťový rozvod:  dve zásuvky (230V), vypínač, istič a všetky uzemňovacie svorky sú umiestnené na montážnych lištách DIN, v strednej a spodnej časti skrine na kovovej montážnej doske.</w:t>
      </w:r>
    </w:p>
    <w:p w14:paraId="0269F3C9" w14:textId="77777777" w:rsidR="007917AE" w:rsidRPr="00A20A3B" w:rsidRDefault="007917AE" w:rsidP="007917AE">
      <w:pPr>
        <w:overflowPunct w:val="0"/>
        <w:autoSpaceDE w:val="0"/>
        <w:autoSpaceDN w:val="0"/>
        <w:adjustRightInd w:val="0"/>
        <w:spacing w:after="120"/>
        <w:ind w:firstLine="567"/>
        <w:textAlignment w:val="baseline"/>
        <w:rPr>
          <w:lang w:val="sk-SK" w:eastAsia="sk-SK"/>
        </w:rPr>
      </w:pPr>
      <w:r w:rsidRPr="00A20A3B">
        <w:rPr>
          <w:lang w:val="sk-SK" w:eastAsia="sk-SK"/>
        </w:rPr>
        <w:t xml:space="preserve">Na montážnej doske je umiestnená vnútorná prístrojová zástavba. V TS-KD je  umiestnený prenosový systém </w:t>
      </w:r>
      <w:proofErr w:type="spellStart"/>
      <w:r w:rsidRPr="00A20A3B">
        <w:rPr>
          <w:lang w:val="sk-SK" w:eastAsia="sk-SK"/>
        </w:rPr>
        <w:t>videokamerového</w:t>
      </w:r>
      <w:proofErr w:type="spellEnd"/>
      <w:r w:rsidRPr="00A20A3B">
        <w:rPr>
          <w:lang w:val="sk-SK" w:eastAsia="sk-SK"/>
        </w:rPr>
        <w:t xml:space="preserve"> dohľadu, pozostávajúci z optického rozvádzača, prevodníka MOXA (Ethernet/optika), </w:t>
      </w:r>
      <w:proofErr w:type="spellStart"/>
      <w:r w:rsidRPr="00A20A3B">
        <w:rPr>
          <w:lang w:val="sk-SK" w:eastAsia="sk-SK"/>
        </w:rPr>
        <w:t>PoE</w:t>
      </w:r>
      <w:proofErr w:type="spellEnd"/>
      <w:r w:rsidRPr="00A20A3B">
        <w:rPr>
          <w:lang w:val="sk-SK" w:eastAsia="sk-SK"/>
        </w:rPr>
        <w:t xml:space="preserve"> napájacieho zdroja a </w:t>
      </w:r>
      <w:proofErr w:type="spellStart"/>
      <w:r w:rsidRPr="00A20A3B">
        <w:rPr>
          <w:lang w:val="sk-SK" w:eastAsia="sk-SK"/>
        </w:rPr>
        <w:t>prepäťovej</w:t>
      </w:r>
      <w:proofErr w:type="spellEnd"/>
      <w:r w:rsidRPr="00A20A3B">
        <w:rPr>
          <w:lang w:val="sk-SK" w:eastAsia="sk-SK"/>
        </w:rPr>
        <w:t xml:space="preserve"> ochrany. </w:t>
      </w:r>
    </w:p>
    <w:p w14:paraId="35BA05A4" w14:textId="77777777" w:rsidR="007917AE" w:rsidRPr="00A20A3B" w:rsidRDefault="007917AE" w:rsidP="007917AE">
      <w:pPr>
        <w:overflowPunct w:val="0"/>
        <w:autoSpaceDE w:val="0"/>
        <w:autoSpaceDN w:val="0"/>
        <w:adjustRightInd w:val="0"/>
        <w:spacing w:after="120"/>
        <w:ind w:firstLine="567"/>
        <w:textAlignment w:val="baseline"/>
        <w:rPr>
          <w:lang w:val="sk-SK" w:eastAsia="sk-SK"/>
        </w:rPr>
      </w:pPr>
      <w:r w:rsidRPr="00A20A3B">
        <w:rPr>
          <w:lang w:val="sk-SK" w:eastAsia="sk-SK"/>
        </w:rPr>
        <w:t xml:space="preserve">Signálové prepojenie zariadení na prenos dát je urobené pomocou Cu vodičov a skrutkových svorkovníc. Signálové prepojenie na prenos video signálov je urobené pomocou FTP káblov. Prepojenia optických vstupov a výstupov sú urobené pomocou </w:t>
      </w:r>
      <w:proofErr w:type="spellStart"/>
      <w:r w:rsidRPr="00A20A3B">
        <w:rPr>
          <w:lang w:val="sk-SK" w:eastAsia="sk-SK"/>
        </w:rPr>
        <w:t>jednovidových</w:t>
      </w:r>
      <w:proofErr w:type="spellEnd"/>
      <w:r w:rsidRPr="00A20A3B">
        <w:rPr>
          <w:lang w:val="sk-SK" w:eastAsia="sk-SK"/>
        </w:rPr>
        <w:t xml:space="preserve"> spojovacích optických káblov, ukončených optickými konektormi SC(APC).</w:t>
      </w:r>
    </w:p>
    <w:p w14:paraId="3C773115" w14:textId="77777777" w:rsidR="007917AE" w:rsidRPr="00A20A3B" w:rsidRDefault="007917AE" w:rsidP="007917AE">
      <w:pPr>
        <w:overflowPunct w:val="0"/>
        <w:autoSpaceDE w:val="0"/>
        <w:autoSpaceDN w:val="0"/>
        <w:adjustRightInd w:val="0"/>
        <w:spacing w:after="0"/>
        <w:ind w:firstLine="567"/>
        <w:textAlignment w:val="baseline"/>
        <w:rPr>
          <w:lang w:val="sk-SK" w:eastAsia="sk-SK"/>
        </w:rPr>
      </w:pPr>
      <w:r w:rsidRPr="00A20A3B">
        <w:rPr>
          <w:lang w:val="sk-SK" w:eastAsia="sk-SK"/>
        </w:rPr>
        <w:t>Kvalita materiálov a zariadení použitých v TS-KD bude dokumentovaná príslušnými dokladmi – preukázaním zhody, resp. certifikátmi v zmysle požiadaviek zákonov a vyhlášok SR v „Dokumentácii kvality stavby“, pre objekt PS 102-00.</w:t>
      </w:r>
    </w:p>
    <w:p w14:paraId="43A2CE91" w14:textId="77777777" w:rsidR="007917AE" w:rsidRPr="00A20A3B" w:rsidRDefault="007917AE" w:rsidP="007917AE">
      <w:pPr>
        <w:overflowPunct w:val="0"/>
        <w:autoSpaceDE w:val="0"/>
        <w:autoSpaceDN w:val="0"/>
        <w:adjustRightInd w:val="0"/>
        <w:spacing w:after="120"/>
        <w:ind w:firstLine="567"/>
        <w:textAlignment w:val="baseline"/>
        <w:rPr>
          <w:lang w:val="sk-SK" w:eastAsia="sk-SK"/>
        </w:rPr>
      </w:pPr>
      <w:r w:rsidRPr="00A20A3B">
        <w:rPr>
          <w:lang w:val="sk-SK" w:eastAsia="sk-SK"/>
        </w:rPr>
        <w:t xml:space="preserve">Súčasťou „Dokumentácie kvality stavby“ je aj východzia revízna správa v zmysle požiadaviek STN. </w:t>
      </w:r>
    </w:p>
    <w:p w14:paraId="3194CD42" w14:textId="77777777" w:rsidR="009006FD" w:rsidRPr="00A20A3B" w:rsidRDefault="009006FD" w:rsidP="009006FD">
      <w:pPr>
        <w:ind w:firstLine="567"/>
        <w:rPr>
          <w:lang w:val="sk-SK"/>
        </w:rPr>
      </w:pPr>
    </w:p>
    <w:p w14:paraId="349338C4" w14:textId="77777777" w:rsidR="009006FD" w:rsidRPr="00A20A3B" w:rsidRDefault="009006FD" w:rsidP="009006FD">
      <w:pPr>
        <w:pStyle w:val="Nadpis30"/>
        <w:rPr>
          <w:lang w:val="sk-SK"/>
        </w:rPr>
      </w:pPr>
      <w:bookmarkStart w:id="473" w:name="_Toc129590401"/>
      <w:bookmarkStart w:id="474" w:name="_Toc184799227"/>
      <w:r w:rsidRPr="00A20A3B">
        <w:rPr>
          <w:lang w:val="sk-SK"/>
        </w:rPr>
        <w:t>Videokamera</w:t>
      </w:r>
      <w:bookmarkEnd w:id="473"/>
      <w:bookmarkEnd w:id="474"/>
    </w:p>
    <w:p w14:paraId="6B7318A9" w14:textId="77777777" w:rsidR="007917AE" w:rsidRPr="00A20A3B" w:rsidRDefault="007917AE" w:rsidP="007917AE">
      <w:pPr>
        <w:overflowPunct w:val="0"/>
        <w:autoSpaceDE w:val="0"/>
        <w:autoSpaceDN w:val="0"/>
        <w:adjustRightInd w:val="0"/>
        <w:spacing w:after="120"/>
        <w:ind w:firstLine="567"/>
        <w:textAlignment w:val="baseline"/>
        <w:rPr>
          <w:lang w:val="sk-SK" w:eastAsia="sk-SK"/>
        </w:rPr>
      </w:pPr>
      <w:proofErr w:type="spellStart"/>
      <w:r w:rsidRPr="00A20A3B">
        <w:rPr>
          <w:lang w:val="sk-SK" w:eastAsia="sk-SK"/>
        </w:rPr>
        <w:t>Videosystém</w:t>
      </w:r>
      <w:proofErr w:type="spellEnd"/>
      <w:r w:rsidRPr="00A20A3B">
        <w:rPr>
          <w:lang w:val="sk-SK" w:eastAsia="sk-SK"/>
        </w:rPr>
        <w:t xml:space="preserve"> pre monitorovanie predmetnej križovatky bude tvorený rýchlootočnou kamerou typu DOME, určenou pre prácu vo vonkajšom prostredí, s prepojením cez FTP kábel do TS-KD. </w:t>
      </w:r>
    </w:p>
    <w:p w14:paraId="39860514" w14:textId="77777777" w:rsidR="007917AE" w:rsidRPr="00A20A3B" w:rsidRDefault="007917AE" w:rsidP="007917AE">
      <w:pPr>
        <w:overflowPunct w:val="0"/>
        <w:autoSpaceDE w:val="0"/>
        <w:autoSpaceDN w:val="0"/>
        <w:adjustRightInd w:val="0"/>
        <w:spacing w:after="120"/>
        <w:ind w:firstLine="567"/>
        <w:textAlignment w:val="baseline"/>
        <w:rPr>
          <w:lang w:val="sk-SK" w:eastAsia="sk-SK"/>
        </w:rPr>
      </w:pPr>
      <w:r w:rsidRPr="00A20A3B">
        <w:rPr>
          <w:lang w:val="sk-SK" w:eastAsia="sk-SK"/>
        </w:rPr>
        <w:t xml:space="preserve">Prenosový systém bude IP cesta medzi technologickou stanicou kamerového dohľadu a technologickou miestnosťou </w:t>
      </w:r>
      <w:proofErr w:type="spellStart"/>
      <w:r w:rsidRPr="00A20A3B">
        <w:rPr>
          <w:lang w:val="sk-SK" w:eastAsia="sk-SK"/>
        </w:rPr>
        <w:t>velína</w:t>
      </w:r>
      <w:proofErr w:type="spellEnd"/>
      <w:r w:rsidRPr="00A20A3B">
        <w:rPr>
          <w:lang w:val="sk-SK" w:eastAsia="sk-SK"/>
        </w:rPr>
        <w:t xml:space="preserve"> na KR PZ (KDI), aktívnymi </w:t>
      </w:r>
      <w:proofErr w:type="spellStart"/>
      <w:r w:rsidRPr="00A20A3B">
        <w:rPr>
          <w:lang w:val="sk-SK" w:eastAsia="sk-SK"/>
        </w:rPr>
        <w:t>videorozbočovačmi</w:t>
      </w:r>
      <w:proofErr w:type="spellEnd"/>
      <w:r w:rsidRPr="00A20A3B">
        <w:rPr>
          <w:lang w:val="sk-SK" w:eastAsia="sk-SK"/>
        </w:rPr>
        <w:t xml:space="preserve"> pre korektné rozdelenie videosignálu, systémom pre záznam videosignálu (na Mestskej polícii mesta Bratislava) a </w:t>
      </w:r>
      <w:proofErr w:type="spellStart"/>
      <w:r w:rsidRPr="00A20A3B">
        <w:rPr>
          <w:lang w:val="sk-SK" w:eastAsia="sk-SK"/>
        </w:rPr>
        <w:t>videocentrálou</w:t>
      </w:r>
      <w:proofErr w:type="spellEnd"/>
      <w:r w:rsidRPr="00A20A3B">
        <w:rPr>
          <w:lang w:val="sk-SK" w:eastAsia="sk-SK"/>
        </w:rPr>
        <w:t>, ktorá umožňuje zobrazenie ľubovoľnej kamery, a jej ovládanie (otáčanie, programovanie a pod.) na ktorýkoľvek z pripojených monitorov.</w:t>
      </w:r>
    </w:p>
    <w:p w14:paraId="657DA981" w14:textId="77777777" w:rsidR="007917AE" w:rsidRPr="00A20A3B" w:rsidRDefault="007917AE" w:rsidP="007917AE">
      <w:pPr>
        <w:overflowPunct w:val="0"/>
        <w:autoSpaceDE w:val="0"/>
        <w:autoSpaceDN w:val="0"/>
        <w:adjustRightInd w:val="0"/>
        <w:spacing w:after="120"/>
        <w:ind w:firstLine="567"/>
        <w:textAlignment w:val="baseline"/>
        <w:rPr>
          <w:lang w:val="sk-SK" w:eastAsia="sk-SK"/>
        </w:rPr>
      </w:pPr>
      <w:r w:rsidRPr="00A20A3B">
        <w:rPr>
          <w:lang w:val="sk-SK" w:eastAsia="sk-SK"/>
        </w:rPr>
        <w:lastRenderedPageBreak/>
        <w:t>Kamera bude slúžiť na monitorovanie dopravnej situácie na križovatke, za účelom zvýšenia bezpečnosti dopravy, jej priepustnosti a prejazdnosti MHD.</w:t>
      </w:r>
    </w:p>
    <w:p w14:paraId="20DCA084" w14:textId="77777777" w:rsidR="007917AE" w:rsidRPr="00A20A3B" w:rsidRDefault="007917AE" w:rsidP="007917AE">
      <w:pPr>
        <w:overflowPunct w:val="0"/>
        <w:autoSpaceDE w:val="0"/>
        <w:autoSpaceDN w:val="0"/>
        <w:adjustRightInd w:val="0"/>
        <w:spacing w:after="120"/>
        <w:ind w:firstLine="567"/>
        <w:textAlignment w:val="baseline"/>
        <w:rPr>
          <w:lang w:val="sk-SK" w:eastAsia="sk-SK"/>
        </w:rPr>
      </w:pPr>
      <w:r w:rsidRPr="00A20A3B">
        <w:rPr>
          <w:lang w:val="sk-SK" w:eastAsia="sk-SK"/>
        </w:rPr>
        <w:t xml:space="preserve">Rýchlootočná kamera typu DOME (AXIS Q6135-LE) bude upevnená na konštrukcii stožiara KD, prostredníctvom teleskopickej konzoly (AXIS T91D62), s príslušenstvom pre daný typ kamery. Videosignál z rýchlootočnej DOME kamery, ako aj jej ovládanie budú vedené prostredníctvom FTP kábla do TS-KD, a následne cez IP sieť do </w:t>
      </w:r>
      <w:proofErr w:type="spellStart"/>
      <w:r w:rsidRPr="00A20A3B">
        <w:rPr>
          <w:lang w:val="sk-SK" w:eastAsia="sk-SK"/>
        </w:rPr>
        <w:t>velína</w:t>
      </w:r>
      <w:proofErr w:type="spellEnd"/>
      <w:r w:rsidRPr="00A20A3B">
        <w:rPr>
          <w:lang w:val="sk-SK" w:eastAsia="sk-SK"/>
        </w:rPr>
        <w:t xml:space="preserve"> na KDI. </w:t>
      </w:r>
    </w:p>
    <w:p w14:paraId="4B06BBF3" w14:textId="77777777" w:rsidR="007917AE" w:rsidRPr="00A20A3B" w:rsidRDefault="007917AE" w:rsidP="007917AE">
      <w:pPr>
        <w:overflowPunct w:val="0"/>
        <w:autoSpaceDE w:val="0"/>
        <w:autoSpaceDN w:val="0"/>
        <w:adjustRightInd w:val="0"/>
        <w:spacing w:after="120"/>
        <w:ind w:firstLine="567"/>
        <w:textAlignment w:val="baseline"/>
        <w:rPr>
          <w:lang w:val="sk-SK" w:eastAsia="sk-SK"/>
        </w:rPr>
      </w:pPr>
      <w:r w:rsidRPr="00A20A3B">
        <w:rPr>
          <w:lang w:val="sk-SK" w:eastAsia="sk-SK"/>
        </w:rPr>
        <w:t xml:space="preserve">Kamera Q6135-LE je IP kamera so snímačom CMOS, s veľkosťou snímacieho prvku 1/3, s progresívnym snímaním a maximálnym rozlíšením 1920x1080 pixelov, (pri použití maximálneho rozlíšenia 25 obr./s). Kamera okrem iného ďalej obsahuje filter pre prechod dňa a noci, širokouhlý záber (WDR </w:t>
      </w:r>
      <w:proofErr w:type="spellStart"/>
      <w:r w:rsidRPr="00A20A3B">
        <w:rPr>
          <w:lang w:val="sk-SK" w:eastAsia="sk-SK"/>
        </w:rPr>
        <w:t>dynamic</w:t>
      </w:r>
      <w:proofErr w:type="spellEnd"/>
      <w:r w:rsidRPr="00A20A3B">
        <w:rPr>
          <w:lang w:val="sk-SK" w:eastAsia="sk-SK"/>
        </w:rPr>
        <w:t xml:space="preserve"> </w:t>
      </w:r>
      <w:proofErr w:type="spellStart"/>
      <w:r w:rsidRPr="00A20A3B">
        <w:rPr>
          <w:lang w:val="sk-SK" w:eastAsia="sk-SK"/>
        </w:rPr>
        <w:t>capture</w:t>
      </w:r>
      <w:proofErr w:type="spellEnd"/>
      <w:r w:rsidRPr="00A20A3B">
        <w:rPr>
          <w:lang w:val="sk-SK" w:eastAsia="sk-SK"/>
        </w:rPr>
        <w:t xml:space="preserve">), premenlivú ohniskovú vzdialenosť (tzv. zoom), optický zoom, </w:t>
      </w:r>
      <w:proofErr w:type="spellStart"/>
      <w:r w:rsidRPr="00A20A3B">
        <w:rPr>
          <w:lang w:val="sk-SK" w:eastAsia="sk-SK"/>
        </w:rPr>
        <w:t>autofocus</w:t>
      </w:r>
      <w:proofErr w:type="spellEnd"/>
      <w:r w:rsidRPr="00A20A3B">
        <w:rPr>
          <w:lang w:val="sk-SK" w:eastAsia="sk-SK"/>
        </w:rPr>
        <w:t xml:space="preserve"> a 360° rozsah otáčania. </w:t>
      </w:r>
    </w:p>
    <w:p w14:paraId="5C652481" w14:textId="77777777" w:rsidR="007917AE" w:rsidRPr="00A20A3B" w:rsidRDefault="007917AE" w:rsidP="007917AE">
      <w:pPr>
        <w:overflowPunct w:val="0"/>
        <w:autoSpaceDE w:val="0"/>
        <w:autoSpaceDN w:val="0"/>
        <w:adjustRightInd w:val="0"/>
        <w:spacing w:after="120"/>
        <w:ind w:firstLine="567"/>
        <w:textAlignment w:val="baseline"/>
        <w:rPr>
          <w:lang w:val="sk-SK" w:eastAsia="sk-SK"/>
        </w:rPr>
      </w:pPr>
      <w:r w:rsidRPr="00A20A3B">
        <w:rPr>
          <w:lang w:val="sk-SK" w:eastAsia="sk-SK"/>
        </w:rPr>
        <w:t xml:space="preserve">Kamera je konštrukčne (PTZ) pripravená pre použitie v exteriéri, s IP 66 a NEMA 4X, s aktívnym vyhrievaním a pracovnou teplotou od -40°C do 70°C. Hmotnosť samostatnej kamery je cca 2,7kg. </w:t>
      </w:r>
    </w:p>
    <w:p w14:paraId="4DFA8A74" w14:textId="1DDFF02D" w:rsidR="009006FD" w:rsidRPr="00A20A3B" w:rsidRDefault="009006FD" w:rsidP="009006FD">
      <w:pPr>
        <w:ind w:firstLine="567"/>
        <w:rPr>
          <w:lang w:val="sk-SK"/>
        </w:rPr>
      </w:pPr>
      <w:r w:rsidRPr="00A20A3B">
        <w:rPr>
          <w:lang w:val="sk-SK"/>
        </w:rPr>
        <w:t xml:space="preserve"> </w:t>
      </w:r>
    </w:p>
    <w:p w14:paraId="1F9E5BF5" w14:textId="77777777" w:rsidR="009006FD" w:rsidRPr="00A20A3B" w:rsidRDefault="009006FD" w:rsidP="009006FD">
      <w:pPr>
        <w:pStyle w:val="Nadpis30"/>
        <w:rPr>
          <w:lang w:val="sk-SK"/>
        </w:rPr>
      </w:pPr>
      <w:bookmarkStart w:id="475" w:name="_Toc129590402"/>
      <w:bookmarkStart w:id="476" w:name="_Toc184799228"/>
      <w:r w:rsidRPr="00A20A3B">
        <w:rPr>
          <w:lang w:val="sk-SK"/>
        </w:rPr>
        <w:t>Centrála KDI</w:t>
      </w:r>
      <w:bookmarkEnd w:id="475"/>
      <w:bookmarkEnd w:id="476"/>
    </w:p>
    <w:p w14:paraId="24D61788" w14:textId="77777777" w:rsidR="007917AE" w:rsidRPr="00A20A3B" w:rsidRDefault="007917AE" w:rsidP="007917AE">
      <w:pPr>
        <w:overflowPunct w:val="0"/>
        <w:autoSpaceDE w:val="0"/>
        <w:autoSpaceDN w:val="0"/>
        <w:adjustRightInd w:val="0"/>
        <w:spacing w:after="120"/>
        <w:ind w:firstLine="567"/>
        <w:textAlignment w:val="baseline"/>
        <w:rPr>
          <w:lang w:val="sk-SK" w:eastAsia="sk-SK"/>
        </w:rPr>
      </w:pPr>
      <w:bookmarkStart w:id="477" w:name="_Toc129590403"/>
      <w:r w:rsidRPr="00A20A3B">
        <w:rPr>
          <w:lang w:val="sk-SK" w:eastAsia="sk-SK"/>
        </w:rPr>
        <w:t xml:space="preserve">Technologická stanica kamerového dohľadu TS-KD bude optickým káblovým rozvodom spojená s centrálou na Špitálskej ulici. Optické káblové rozvody prechádzajú aj cez centrálu Mestskej polície mesta Bratislava ( MsP BA toho času na </w:t>
      </w:r>
      <w:proofErr w:type="spellStart"/>
      <w:r w:rsidRPr="00A20A3B">
        <w:rPr>
          <w:lang w:val="sk-SK" w:eastAsia="sk-SK"/>
        </w:rPr>
        <w:t>Gunduličovej</w:t>
      </w:r>
      <w:proofErr w:type="spellEnd"/>
      <w:r w:rsidRPr="00A20A3B">
        <w:rPr>
          <w:lang w:val="sk-SK" w:eastAsia="sk-SK"/>
        </w:rPr>
        <w:t xml:space="preserve"> ul.). Pripojením nového TS-KD a radičov CDS bude nutné doplnenie stojanových skríň o potrebný počet prvkov. Po trase bude nutné doplnenie potrebnej technológie na prenos optického signálu z kamery KD, a radičov CDS do centrály KDI a MsP BA.</w:t>
      </w:r>
    </w:p>
    <w:p w14:paraId="445174AD" w14:textId="77777777" w:rsidR="007917AE" w:rsidRPr="00A20A3B" w:rsidRDefault="007917AE" w:rsidP="007917AE">
      <w:pPr>
        <w:overflowPunct w:val="0"/>
        <w:autoSpaceDE w:val="0"/>
        <w:autoSpaceDN w:val="0"/>
        <w:adjustRightInd w:val="0"/>
        <w:spacing w:after="120"/>
        <w:ind w:firstLine="567"/>
        <w:textAlignment w:val="baseline"/>
        <w:rPr>
          <w:lang w:val="sk-SK" w:eastAsia="sk-SK"/>
        </w:rPr>
      </w:pPr>
      <w:r w:rsidRPr="00A20A3B">
        <w:rPr>
          <w:lang w:val="sk-SK" w:eastAsia="sk-SK"/>
        </w:rPr>
        <w:t>Softwarovo sa budú rozširovať už existujúce prvky videorekordéra a </w:t>
      </w:r>
      <w:proofErr w:type="spellStart"/>
      <w:r w:rsidRPr="00A20A3B">
        <w:rPr>
          <w:lang w:val="sk-SK" w:eastAsia="sk-SK"/>
        </w:rPr>
        <w:t>videocentrály</w:t>
      </w:r>
      <w:proofErr w:type="spellEnd"/>
      <w:r w:rsidRPr="00A20A3B">
        <w:rPr>
          <w:lang w:val="sk-SK" w:eastAsia="sk-SK"/>
        </w:rPr>
        <w:t xml:space="preserve">.  </w:t>
      </w:r>
    </w:p>
    <w:p w14:paraId="03F5FA80" w14:textId="77777777" w:rsidR="007917AE" w:rsidRPr="00A20A3B" w:rsidRDefault="007917AE" w:rsidP="007917AE">
      <w:pPr>
        <w:overflowPunct w:val="0"/>
        <w:autoSpaceDE w:val="0"/>
        <w:autoSpaceDN w:val="0"/>
        <w:adjustRightInd w:val="0"/>
        <w:spacing w:after="120"/>
        <w:ind w:firstLine="567"/>
        <w:textAlignment w:val="baseline"/>
        <w:rPr>
          <w:lang w:val="sk-SK" w:eastAsia="sk-SK"/>
        </w:rPr>
      </w:pPr>
      <w:r w:rsidRPr="00A20A3B">
        <w:rPr>
          <w:lang w:val="sk-SK" w:eastAsia="sk-SK"/>
        </w:rPr>
        <w:t xml:space="preserve">Opticky bude signál dovedený až do riadiacej centrály, a následne podľa možností a kapacity centrály bude pripojený pod centrálne riadenie križovatiek a kamerového dohľadu križovatiek.  </w:t>
      </w:r>
    </w:p>
    <w:p w14:paraId="4139E52F" w14:textId="77777777" w:rsidR="007917AE" w:rsidRPr="00A20A3B" w:rsidRDefault="007917AE" w:rsidP="007917AE">
      <w:pPr>
        <w:overflowPunct w:val="0"/>
        <w:autoSpaceDE w:val="0"/>
        <w:autoSpaceDN w:val="0"/>
        <w:adjustRightInd w:val="0"/>
        <w:spacing w:after="120"/>
        <w:ind w:firstLine="567"/>
        <w:textAlignment w:val="baseline"/>
        <w:rPr>
          <w:lang w:val="sk-SK" w:eastAsia="sk-SK"/>
        </w:rPr>
      </w:pPr>
    </w:p>
    <w:bookmarkEnd w:id="477"/>
    <w:p w14:paraId="638EDD74" w14:textId="77777777" w:rsidR="007917AE" w:rsidRPr="00A20A3B" w:rsidRDefault="007917AE" w:rsidP="007917AE">
      <w:pPr>
        <w:overflowPunct w:val="0"/>
        <w:autoSpaceDE w:val="0"/>
        <w:autoSpaceDN w:val="0"/>
        <w:adjustRightInd w:val="0"/>
        <w:spacing w:after="120"/>
        <w:ind w:firstLine="567"/>
        <w:textAlignment w:val="baseline"/>
        <w:rPr>
          <w:lang w:val="sk-SK" w:eastAsia="sk-SK"/>
        </w:rPr>
      </w:pPr>
      <w:r w:rsidRPr="00A20A3B">
        <w:rPr>
          <w:lang w:val="sk-SK" w:eastAsia="sk-SK"/>
        </w:rPr>
        <w:t>Káblový rozvod nadväzuje na existujúce káblové rozvody televízneho dohľadu križovatiek v BA.</w:t>
      </w:r>
    </w:p>
    <w:p w14:paraId="7AD290E4" w14:textId="77777777" w:rsidR="007917AE" w:rsidRPr="00A20A3B" w:rsidRDefault="007917AE" w:rsidP="007917AE">
      <w:pPr>
        <w:ind w:firstLine="567"/>
        <w:rPr>
          <w:u w:val="single"/>
          <w:lang w:val="sk-SK"/>
        </w:rPr>
      </w:pPr>
      <w:r w:rsidRPr="00A20A3B">
        <w:rPr>
          <w:u w:val="single"/>
          <w:lang w:val="sk-SK"/>
        </w:rPr>
        <w:t xml:space="preserve">Situovanie kamery : </w:t>
      </w:r>
    </w:p>
    <w:p w14:paraId="7B0D6E4A" w14:textId="77777777" w:rsidR="007917AE" w:rsidRPr="00A20A3B" w:rsidRDefault="007917AE" w:rsidP="007917AE">
      <w:pPr>
        <w:ind w:firstLine="567"/>
        <w:rPr>
          <w:lang w:val="sk-SK"/>
        </w:rPr>
      </w:pPr>
      <w:r w:rsidRPr="00A20A3B">
        <w:rPr>
          <w:lang w:val="sk-SK"/>
        </w:rPr>
        <w:t xml:space="preserve">Kamera KD 386 – križovatky </w:t>
      </w:r>
      <w:proofErr w:type="spellStart"/>
      <w:r w:rsidRPr="00A20A3B">
        <w:rPr>
          <w:lang w:val="sk-SK"/>
        </w:rPr>
        <w:t>Galvaniho</w:t>
      </w:r>
      <w:proofErr w:type="spellEnd"/>
      <w:r w:rsidRPr="00A20A3B">
        <w:rPr>
          <w:lang w:val="sk-SK"/>
        </w:rPr>
        <w:t xml:space="preserve"> - </w:t>
      </w:r>
      <w:proofErr w:type="spellStart"/>
      <w:r w:rsidRPr="00A20A3B">
        <w:rPr>
          <w:lang w:val="sk-SK"/>
        </w:rPr>
        <w:t>Banšelova</w:t>
      </w:r>
      <w:proofErr w:type="spellEnd"/>
      <w:r w:rsidRPr="00A20A3B">
        <w:rPr>
          <w:lang w:val="sk-SK"/>
        </w:rPr>
        <w:t xml:space="preserve"> bude umiestnená na nároží ulíc </w:t>
      </w:r>
      <w:proofErr w:type="spellStart"/>
      <w:r w:rsidRPr="00A20A3B">
        <w:rPr>
          <w:lang w:val="sk-SK"/>
        </w:rPr>
        <w:t>Galvaniho</w:t>
      </w:r>
      <w:proofErr w:type="spellEnd"/>
      <w:r w:rsidRPr="00A20A3B">
        <w:rPr>
          <w:lang w:val="sk-SK"/>
        </w:rPr>
        <w:t xml:space="preserve"> – </w:t>
      </w:r>
      <w:proofErr w:type="spellStart"/>
      <w:r w:rsidRPr="00A20A3B">
        <w:rPr>
          <w:lang w:val="sk-SK"/>
        </w:rPr>
        <w:t>Banšelova</w:t>
      </w:r>
      <w:proofErr w:type="spellEnd"/>
      <w:r w:rsidRPr="00A20A3B">
        <w:rPr>
          <w:lang w:val="sk-SK"/>
        </w:rPr>
        <w:t>, na strane nového bytového domu, pozri výkres Situácia – návrh CDS.</w:t>
      </w:r>
    </w:p>
    <w:p w14:paraId="4D4D09A3" w14:textId="77777777" w:rsidR="007917AE" w:rsidRPr="00A20A3B" w:rsidRDefault="007917AE" w:rsidP="007917AE">
      <w:pPr>
        <w:ind w:firstLine="567"/>
        <w:rPr>
          <w:lang w:val="sk-SK"/>
        </w:rPr>
      </w:pPr>
      <w:r w:rsidRPr="00A20A3B">
        <w:rPr>
          <w:lang w:val="sk-SK"/>
        </w:rPr>
        <w:t xml:space="preserve">Stožiar kamery  :  </w:t>
      </w:r>
    </w:p>
    <w:p w14:paraId="1F779CB1" w14:textId="77777777" w:rsidR="007917AE" w:rsidRPr="00A20A3B" w:rsidRDefault="007917AE" w:rsidP="007917AE">
      <w:pPr>
        <w:ind w:firstLine="567"/>
        <w:rPr>
          <w:lang w:val="sk-SK"/>
        </w:rPr>
      </w:pPr>
      <w:r w:rsidRPr="00A20A3B">
        <w:rPr>
          <w:lang w:val="sk-SK"/>
        </w:rPr>
        <w:t xml:space="preserve">Kamera KD 386 bude umiestnená na vlastnom betónovom stožiari typu EVP 13,5/6, výrobca ELV.P Senec. Tento stožiar bol vyvinutý, a používa sa pre kamery kamerového dohľadu riadenia dopravy. </w:t>
      </w:r>
    </w:p>
    <w:p w14:paraId="4AC2EA0C" w14:textId="77777777" w:rsidR="007917AE" w:rsidRPr="00A20A3B" w:rsidRDefault="007917AE" w:rsidP="007917AE">
      <w:pPr>
        <w:ind w:firstLine="567"/>
        <w:rPr>
          <w:lang w:val="sk-SK"/>
        </w:rPr>
      </w:pPr>
      <w:r w:rsidRPr="00A20A3B">
        <w:rPr>
          <w:lang w:val="sk-SK"/>
        </w:rPr>
        <w:t>Na stožiari bude upevnená teleskopická konzola (T91D62), s príslušenstvom pre kameru.                         Na nej bude nainštalovaná kamera typu DOME.</w:t>
      </w:r>
    </w:p>
    <w:p w14:paraId="3299AD98" w14:textId="77777777" w:rsidR="007917AE" w:rsidRPr="00A20A3B" w:rsidRDefault="007917AE" w:rsidP="007917AE">
      <w:pPr>
        <w:ind w:firstLine="567"/>
        <w:rPr>
          <w:u w:val="single"/>
          <w:lang w:val="sk-SK"/>
        </w:rPr>
      </w:pPr>
      <w:r w:rsidRPr="00A20A3B">
        <w:rPr>
          <w:u w:val="single"/>
          <w:lang w:val="sk-SK"/>
        </w:rPr>
        <w:t>Napájanie kamery :</w:t>
      </w:r>
    </w:p>
    <w:p w14:paraId="4CA574E3" w14:textId="77777777" w:rsidR="007917AE" w:rsidRPr="00A20A3B" w:rsidRDefault="007917AE" w:rsidP="007917AE">
      <w:pPr>
        <w:ind w:firstLine="567"/>
        <w:rPr>
          <w:lang w:val="sk-SK"/>
        </w:rPr>
      </w:pPr>
      <w:r w:rsidRPr="00A20A3B">
        <w:rPr>
          <w:lang w:val="sk-SK"/>
        </w:rPr>
        <w:t>Kamera KD 386 bude napájaná cez TS-KD, FTP káblom (FTP 4x2xAWG cat5e). TS-KD je napájaný  z rozvádzača ORS 386 cez samostatný istič, novým napájacím káblom WS 3KD,                                typu CYKY-J 3x2,5.</w:t>
      </w:r>
    </w:p>
    <w:p w14:paraId="02820C0C" w14:textId="77777777" w:rsidR="007917AE" w:rsidRPr="00A20A3B" w:rsidRDefault="007917AE" w:rsidP="007917AE">
      <w:pPr>
        <w:ind w:firstLine="567"/>
        <w:rPr>
          <w:lang w:val="sk-SK"/>
        </w:rPr>
      </w:pPr>
      <w:r w:rsidRPr="00A20A3B">
        <w:rPr>
          <w:lang w:val="sk-SK"/>
        </w:rPr>
        <w:t>Príkon do 400W  pre činnosť jedného odberného miesta kamery.</w:t>
      </w:r>
    </w:p>
    <w:p w14:paraId="5214EB32" w14:textId="77777777" w:rsidR="007917AE" w:rsidRPr="00A20A3B" w:rsidRDefault="007917AE" w:rsidP="007917AE">
      <w:pPr>
        <w:ind w:firstLine="567"/>
        <w:rPr>
          <w:lang w:val="sk-SK"/>
        </w:rPr>
      </w:pPr>
      <w:r w:rsidRPr="00A20A3B">
        <w:rPr>
          <w:lang w:val="sk-SK"/>
        </w:rPr>
        <w:t>Rozvodná sieť ~1+ N+PE,    230V/50Hz,   typ TN – S.</w:t>
      </w:r>
    </w:p>
    <w:p w14:paraId="078FB7E9" w14:textId="77777777" w:rsidR="007917AE" w:rsidRPr="00A20A3B" w:rsidRDefault="007917AE" w:rsidP="007917AE">
      <w:pPr>
        <w:ind w:firstLine="567"/>
        <w:rPr>
          <w:u w:val="single"/>
          <w:lang w:val="sk-SK"/>
        </w:rPr>
      </w:pPr>
      <w:r w:rsidRPr="00A20A3B">
        <w:rPr>
          <w:u w:val="single"/>
          <w:lang w:val="sk-SK"/>
        </w:rPr>
        <w:t xml:space="preserve">Typy káblov:  </w:t>
      </w:r>
    </w:p>
    <w:p w14:paraId="2F8F087D" w14:textId="77777777" w:rsidR="007917AE" w:rsidRPr="00A20A3B" w:rsidRDefault="007917AE" w:rsidP="007917AE">
      <w:pPr>
        <w:ind w:firstLine="567"/>
        <w:rPr>
          <w:lang w:val="sk-SK"/>
        </w:rPr>
      </w:pPr>
      <w:r w:rsidRPr="00A20A3B">
        <w:rPr>
          <w:lang w:val="sk-SK"/>
        </w:rPr>
        <w:t>Napájanie : rozvádzač ORS 568 – TS-KD, kábel typu CYKY-J 3 x 2,5 mm2</w:t>
      </w:r>
    </w:p>
    <w:p w14:paraId="1D4568A5" w14:textId="77777777" w:rsidR="007917AE" w:rsidRPr="00A20A3B" w:rsidRDefault="007917AE" w:rsidP="007917AE">
      <w:pPr>
        <w:ind w:firstLine="567"/>
        <w:rPr>
          <w:lang w:val="sk-SK"/>
        </w:rPr>
      </w:pPr>
      <w:proofErr w:type="spellStart"/>
      <w:r w:rsidRPr="00A20A3B">
        <w:rPr>
          <w:lang w:val="sk-SK"/>
        </w:rPr>
        <w:t>Video+Ovládanie+napájanie</w:t>
      </w:r>
      <w:proofErr w:type="spellEnd"/>
      <w:r w:rsidRPr="00A20A3B">
        <w:rPr>
          <w:lang w:val="sk-SK"/>
        </w:rPr>
        <w:t xml:space="preserve"> : TS-KD – kamera, kábel typu FTP 4x2xAWG cat5e</w:t>
      </w:r>
    </w:p>
    <w:p w14:paraId="0ACC557D" w14:textId="77777777" w:rsidR="007917AE" w:rsidRPr="00A20A3B" w:rsidRDefault="007917AE" w:rsidP="007917AE">
      <w:pPr>
        <w:ind w:firstLine="567"/>
        <w:rPr>
          <w:lang w:val="sk-SK"/>
        </w:rPr>
      </w:pPr>
      <w:r w:rsidRPr="00A20A3B">
        <w:rPr>
          <w:lang w:val="sk-SK"/>
        </w:rPr>
        <w:lastRenderedPageBreak/>
        <w:t xml:space="preserve">Prenosový kábel medzi TS-KD 386 a rozvádzačom ORS 386 - FTP káblom (FTP 4x2xAWG cat5e) – nový (WS 4KD). </w:t>
      </w:r>
    </w:p>
    <w:p w14:paraId="5BF86431" w14:textId="77777777" w:rsidR="007917AE" w:rsidRPr="00A20A3B" w:rsidRDefault="007917AE" w:rsidP="007917AE">
      <w:pPr>
        <w:spacing w:after="0"/>
        <w:ind w:firstLine="567"/>
        <w:rPr>
          <w:lang w:val="sk-SK"/>
        </w:rPr>
      </w:pPr>
      <w:r w:rsidRPr="00A20A3B">
        <w:rPr>
          <w:lang w:val="sk-SK"/>
        </w:rPr>
        <w:t xml:space="preserve">Trasa káblov vedie od rozvádzača ORS 386 do technologickej stanice kamerového dohľadu                      TS-KD 386, v súbehu s káblami CDS. Káble sú vedené v spoločných výkopoch. Výkopy a odpady sú súčasťou objektu PS 102.1 CDS križovatky č. 386 </w:t>
      </w:r>
      <w:proofErr w:type="spellStart"/>
      <w:r w:rsidRPr="00A20A3B">
        <w:rPr>
          <w:lang w:val="sk-SK"/>
        </w:rPr>
        <w:t>Galvaniho</w:t>
      </w:r>
      <w:proofErr w:type="spellEnd"/>
      <w:r w:rsidRPr="00A20A3B">
        <w:rPr>
          <w:lang w:val="sk-SK"/>
        </w:rPr>
        <w:t xml:space="preserve"> – </w:t>
      </w:r>
      <w:proofErr w:type="spellStart"/>
      <w:r w:rsidRPr="00A20A3B">
        <w:rPr>
          <w:lang w:val="sk-SK"/>
        </w:rPr>
        <w:t>Banšelova</w:t>
      </w:r>
      <w:proofErr w:type="spellEnd"/>
      <w:r w:rsidRPr="00A20A3B">
        <w:rPr>
          <w:lang w:val="sk-SK"/>
        </w:rPr>
        <w:t>.</w:t>
      </w:r>
    </w:p>
    <w:p w14:paraId="0C1179CA" w14:textId="1BDC1947" w:rsidR="009006FD" w:rsidRPr="00A20A3B" w:rsidRDefault="009006FD" w:rsidP="00487816">
      <w:pPr>
        <w:rPr>
          <w:rFonts w:eastAsia="Calibri"/>
          <w:lang w:val="sk-SK"/>
        </w:rPr>
      </w:pPr>
    </w:p>
    <w:p w14:paraId="4730468A" w14:textId="0117D272" w:rsidR="009006FD" w:rsidRPr="00A20A3B" w:rsidRDefault="009006FD" w:rsidP="009006FD">
      <w:pPr>
        <w:pStyle w:val="Nadpis20"/>
        <w:rPr>
          <w:color w:val="auto"/>
          <w:lang w:val="sk-SK"/>
        </w:rPr>
      </w:pPr>
      <w:r w:rsidRPr="00A20A3B">
        <w:rPr>
          <w:color w:val="auto"/>
          <w:lang w:val="sk-SK"/>
        </w:rPr>
        <w:tab/>
      </w:r>
      <w:bookmarkStart w:id="478" w:name="_Toc129590404"/>
      <w:bookmarkStart w:id="479" w:name="_Toc184799229"/>
      <w:r w:rsidR="00CF0660" w:rsidRPr="00A20A3B">
        <w:rPr>
          <w:color w:val="auto"/>
          <w:lang w:val="sk-SK"/>
        </w:rPr>
        <w:t>Spoločné kapitoly</w:t>
      </w:r>
      <w:bookmarkEnd w:id="478"/>
      <w:bookmarkEnd w:id="479"/>
    </w:p>
    <w:p w14:paraId="35D0A2AB" w14:textId="77777777" w:rsidR="009006FD" w:rsidRPr="00A20A3B" w:rsidRDefault="009006FD" w:rsidP="009006FD">
      <w:pPr>
        <w:pStyle w:val="Nadpis30"/>
        <w:rPr>
          <w:lang w:val="sk-SK"/>
        </w:rPr>
      </w:pPr>
      <w:bookmarkStart w:id="480" w:name="_Toc129590405"/>
      <w:bookmarkStart w:id="481" w:name="_Toc184799230"/>
      <w:r w:rsidRPr="00A20A3B">
        <w:rPr>
          <w:lang w:val="sk-SK"/>
        </w:rPr>
        <w:t>Ochrana pred úrazom elektrickým prúdom</w:t>
      </w:r>
      <w:bookmarkEnd w:id="480"/>
      <w:bookmarkEnd w:id="481"/>
    </w:p>
    <w:p w14:paraId="1FFD54F0" w14:textId="77777777" w:rsidR="009006FD" w:rsidRPr="00A20A3B" w:rsidRDefault="009006FD" w:rsidP="009006FD">
      <w:pPr>
        <w:ind w:firstLine="720"/>
        <w:rPr>
          <w:rFonts w:cs="Arial"/>
          <w:b/>
          <w:bCs/>
          <w:lang w:val="sk-SK"/>
        </w:rPr>
      </w:pPr>
      <w:r w:rsidRPr="00A20A3B">
        <w:rPr>
          <w:rFonts w:cs="Arial"/>
          <w:b/>
          <w:bCs/>
          <w:lang w:val="sk-SK"/>
        </w:rPr>
        <w:t xml:space="preserve">Napäťová sústava </w:t>
      </w:r>
    </w:p>
    <w:p w14:paraId="54B0345B" w14:textId="77777777" w:rsidR="009006FD" w:rsidRPr="00A20A3B" w:rsidRDefault="009006FD" w:rsidP="009006FD">
      <w:pPr>
        <w:spacing w:after="60"/>
        <w:ind w:firstLine="720"/>
        <w:rPr>
          <w:rFonts w:cs="Arial"/>
          <w:lang w:val="sk-SK"/>
        </w:rPr>
      </w:pPr>
      <w:r w:rsidRPr="00A20A3B">
        <w:rPr>
          <w:rFonts w:cs="Arial"/>
          <w:lang w:val="sk-SK"/>
        </w:rPr>
        <w:t xml:space="preserve">1+PEN,   </w:t>
      </w:r>
      <w:r w:rsidRPr="00A20A3B">
        <w:rPr>
          <w:rFonts w:cs="Arial"/>
          <w:lang w:val="sk-SK"/>
        </w:rPr>
        <w:sym w:font="Romantic" w:char="007E"/>
      </w:r>
      <w:r w:rsidRPr="00A20A3B">
        <w:rPr>
          <w:rFonts w:cs="Arial"/>
          <w:lang w:val="sk-SK"/>
        </w:rPr>
        <w:t xml:space="preserve"> 50Hz,   230V,  TN – C po radič CDS  </w:t>
      </w:r>
    </w:p>
    <w:p w14:paraId="06D5779B" w14:textId="77777777" w:rsidR="009006FD" w:rsidRPr="00A20A3B" w:rsidRDefault="009006FD" w:rsidP="009006FD">
      <w:pPr>
        <w:spacing w:after="60"/>
        <w:ind w:firstLine="720"/>
        <w:rPr>
          <w:rFonts w:cs="Arial"/>
          <w:lang w:val="sk-SK"/>
        </w:rPr>
      </w:pPr>
      <w:r w:rsidRPr="00A20A3B">
        <w:rPr>
          <w:rFonts w:cs="Arial"/>
          <w:lang w:val="sk-SK"/>
        </w:rPr>
        <w:t xml:space="preserve">1+N+PE, </w:t>
      </w:r>
      <w:r w:rsidRPr="00A20A3B">
        <w:rPr>
          <w:rFonts w:cs="Arial"/>
          <w:lang w:val="sk-SK"/>
        </w:rPr>
        <w:sym w:font="Romantic" w:char="007E"/>
      </w:r>
      <w:r w:rsidRPr="00A20A3B">
        <w:rPr>
          <w:rFonts w:cs="Arial"/>
          <w:lang w:val="sk-SK"/>
        </w:rPr>
        <w:t xml:space="preserve"> 50Hz,   230V,  TN – S za radičom CDS</w:t>
      </w:r>
    </w:p>
    <w:p w14:paraId="465A220A" w14:textId="77777777" w:rsidR="009006FD" w:rsidRPr="00A20A3B" w:rsidRDefault="009006FD" w:rsidP="009006FD">
      <w:pPr>
        <w:spacing w:after="60"/>
        <w:ind w:firstLine="720"/>
        <w:rPr>
          <w:rFonts w:cs="Arial"/>
          <w:lang w:val="sk-SK"/>
        </w:rPr>
      </w:pPr>
      <w:r w:rsidRPr="00A20A3B">
        <w:rPr>
          <w:rFonts w:cs="Arial"/>
          <w:lang w:val="sk-SK"/>
        </w:rPr>
        <w:t>24VDC</w:t>
      </w:r>
    </w:p>
    <w:p w14:paraId="5C5DF0C4" w14:textId="77777777" w:rsidR="007917AE" w:rsidRPr="00A20A3B" w:rsidRDefault="007917AE" w:rsidP="007917AE">
      <w:pPr>
        <w:spacing w:after="60"/>
        <w:ind w:firstLine="567"/>
        <w:rPr>
          <w:rFonts w:cs="Arial"/>
          <w:lang w:val="sk-SK"/>
        </w:rPr>
      </w:pPr>
      <w:bookmarkStart w:id="482" w:name="_Toc129590406"/>
      <w:r w:rsidRPr="00A20A3B">
        <w:rPr>
          <w:rFonts w:cs="Arial"/>
          <w:b/>
          <w:bCs/>
          <w:lang w:val="sk-SK"/>
        </w:rPr>
        <w:t>Základná ochrana</w:t>
      </w:r>
      <w:r w:rsidRPr="00A20A3B">
        <w:rPr>
          <w:rFonts w:cs="Arial"/>
          <w:lang w:val="sk-SK"/>
        </w:rPr>
        <w:t xml:space="preserve"> elektrickej inštalácie pred zásahom elektrickým prúdom                                                        pri bežných podmienkach  (živých častí) je zhotovená  v zmysle  normy  STN EN 61140 </w:t>
      </w:r>
    </w:p>
    <w:p w14:paraId="1AEA7329" w14:textId="77777777" w:rsidR="007917AE" w:rsidRPr="00A20A3B" w:rsidRDefault="007917AE" w:rsidP="007917AE">
      <w:pPr>
        <w:spacing w:after="60"/>
        <w:ind w:firstLine="567"/>
        <w:rPr>
          <w:rFonts w:cs="Arial"/>
          <w:lang w:val="sk-SK"/>
        </w:rPr>
      </w:pPr>
      <w:r w:rsidRPr="00A20A3B">
        <w:rPr>
          <w:rFonts w:cs="Arial"/>
          <w:lang w:val="sk-SK"/>
        </w:rPr>
        <w:t>čl. 5.1.1 - základnou izoláciou,</w:t>
      </w:r>
    </w:p>
    <w:p w14:paraId="2F50AB36" w14:textId="77777777" w:rsidR="007917AE" w:rsidRPr="00A20A3B" w:rsidRDefault="007917AE" w:rsidP="007917AE">
      <w:pPr>
        <w:spacing w:after="60"/>
        <w:ind w:firstLine="567"/>
        <w:rPr>
          <w:rFonts w:cs="Arial"/>
          <w:lang w:val="sk-SK"/>
        </w:rPr>
      </w:pPr>
      <w:r w:rsidRPr="00A20A3B">
        <w:rPr>
          <w:rFonts w:cs="Arial"/>
          <w:lang w:val="sk-SK"/>
        </w:rPr>
        <w:t>čl. 5.1.2 - zábranami alebo krytmi.  </w:t>
      </w:r>
    </w:p>
    <w:p w14:paraId="44C4FCC0" w14:textId="77777777" w:rsidR="007917AE" w:rsidRPr="00A20A3B" w:rsidRDefault="007917AE" w:rsidP="007917AE">
      <w:pPr>
        <w:spacing w:after="60"/>
        <w:ind w:firstLine="567"/>
        <w:rPr>
          <w:rFonts w:cs="Arial"/>
          <w:lang w:val="sk-SK"/>
        </w:rPr>
      </w:pPr>
      <w:r w:rsidRPr="00A20A3B">
        <w:rPr>
          <w:rFonts w:cs="Arial"/>
          <w:lang w:val="sk-SK"/>
        </w:rPr>
        <w:t xml:space="preserve">Požiadavky na základnú ochranu pred priamym dotykom elektrického zariadenia CSS  v zmysle normy  STN 33 2000-4-41 </w:t>
      </w:r>
    </w:p>
    <w:p w14:paraId="54212C30" w14:textId="77777777" w:rsidR="007917AE" w:rsidRPr="00A20A3B" w:rsidRDefault="007917AE" w:rsidP="007917AE">
      <w:pPr>
        <w:spacing w:after="60"/>
        <w:ind w:firstLine="567"/>
        <w:rPr>
          <w:rFonts w:cs="Arial"/>
          <w:lang w:val="sk-SK"/>
        </w:rPr>
      </w:pPr>
      <w:r w:rsidRPr="00A20A3B">
        <w:rPr>
          <w:rFonts w:cs="Arial"/>
          <w:lang w:val="sk-SK"/>
        </w:rPr>
        <w:t xml:space="preserve">čl. 411.2  spĺňajú ustanovenia uvedené v prílohe A, </w:t>
      </w:r>
    </w:p>
    <w:p w14:paraId="17A9107F" w14:textId="77777777" w:rsidR="007917AE" w:rsidRPr="00A20A3B" w:rsidRDefault="007917AE" w:rsidP="007917AE">
      <w:pPr>
        <w:spacing w:after="60"/>
        <w:ind w:firstLine="567"/>
        <w:rPr>
          <w:rFonts w:cs="Arial"/>
          <w:lang w:val="sk-SK"/>
        </w:rPr>
      </w:pPr>
      <w:r w:rsidRPr="00A20A3B">
        <w:rPr>
          <w:rFonts w:cs="Arial"/>
          <w:lang w:val="sk-SK"/>
        </w:rPr>
        <w:t>kapitola A.1 - základná izolácia  živých  častí</w:t>
      </w:r>
    </w:p>
    <w:p w14:paraId="4BEA908F" w14:textId="77777777" w:rsidR="007917AE" w:rsidRPr="00A20A3B" w:rsidRDefault="007917AE" w:rsidP="007917AE">
      <w:pPr>
        <w:spacing w:after="60"/>
        <w:ind w:firstLine="567"/>
        <w:rPr>
          <w:rFonts w:cs="Arial"/>
          <w:lang w:val="sk-SK"/>
        </w:rPr>
      </w:pPr>
      <w:r w:rsidRPr="00A20A3B">
        <w:rPr>
          <w:rFonts w:cs="Arial"/>
          <w:lang w:val="sk-SK"/>
        </w:rPr>
        <w:t>kapitola A.2 - zábrany  a kryty</w:t>
      </w:r>
    </w:p>
    <w:p w14:paraId="00B88F2D" w14:textId="77777777" w:rsidR="007917AE" w:rsidRPr="00A20A3B" w:rsidRDefault="007917AE" w:rsidP="007917AE">
      <w:pPr>
        <w:spacing w:after="60"/>
        <w:ind w:firstLine="567"/>
        <w:rPr>
          <w:rFonts w:cs="Arial"/>
          <w:lang w:val="sk-SK"/>
        </w:rPr>
      </w:pPr>
      <w:r w:rsidRPr="00A20A3B">
        <w:rPr>
          <w:rFonts w:cs="Arial"/>
          <w:lang w:val="sk-SK"/>
        </w:rPr>
        <w:t>čl. 414.1 a čl. 414.2 malé napätie SELV a PELV</w:t>
      </w:r>
    </w:p>
    <w:p w14:paraId="435960ED" w14:textId="77777777" w:rsidR="007917AE" w:rsidRPr="00A20A3B" w:rsidRDefault="007917AE" w:rsidP="007917AE">
      <w:pPr>
        <w:spacing w:after="60"/>
        <w:ind w:firstLine="567"/>
        <w:rPr>
          <w:rFonts w:cs="Arial"/>
          <w:lang w:val="sk-SK"/>
        </w:rPr>
      </w:pPr>
      <w:r w:rsidRPr="00A20A3B">
        <w:rPr>
          <w:rFonts w:cs="Arial"/>
          <w:b/>
          <w:bCs/>
          <w:lang w:val="sk-SK"/>
        </w:rPr>
        <w:t>Ochrana  pred zásahom  elektrickým prúdom</w:t>
      </w:r>
      <w:r w:rsidRPr="00A20A3B">
        <w:rPr>
          <w:rFonts w:cs="Arial"/>
          <w:lang w:val="sk-SK"/>
        </w:rPr>
        <w:t>  neživých  vodivých častí  zariadenia,                                                                                                                                    pri podmienkach jedinej  poruchy,  je samočinným  odpojením  napájania v zmysle normy STN EN 61140 čl.5.2.5.</w:t>
      </w:r>
    </w:p>
    <w:p w14:paraId="56E84B0D" w14:textId="77777777" w:rsidR="007917AE" w:rsidRPr="00A20A3B" w:rsidRDefault="007917AE" w:rsidP="007917AE">
      <w:pPr>
        <w:spacing w:after="60"/>
        <w:ind w:firstLine="567"/>
        <w:rPr>
          <w:rFonts w:cs="Arial"/>
          <w:lang w:val="sk-SK"/>
        </w:rPr>
      </w:pPr>
      <w:r w:rsidRPr="00A20A3B">
        <w:rPr>
          <w:rFonts w:cs="Arial"/>
          <w:lang w:val="sk-SK"/>
        </w:rPr>
        <w:t xml:space="preserve">Požiadavky na ochranu pri poruche pred nepriamym dotykom  pri samočinnom odpojení                                 pri poruche v zmysle normy STN 33 2000-4-41 </w:t>
      </w:r>
    </w:p>
    <w:p w14:paraId="289406B1" w14:textId="77777777" w:rsidR="007917AE" w:rsidRPr="00A20A3B" w:rsidRDefault="007917AE" w:rsidP="007917AE">
      <w:pPr>
        <w:spacing w:after="60"/>
        <w:ind w:firstLine="567"/>
        <w:rPr>
          <w:rFonts w:cs="Arial"/>
          <w:lang w:val="sk-SK"/>
        </w:rPr>
      </w:pPr>
      <w:r w:rsidRPr="00A20A3B">
        <w:rPr>
          <w:rFonts w:cs="Arial"/>
          <w:lang w:val="sk-SK"/>
        </w:rPr>
        <w:t>čl. 411.3.2  v systéme TN spĺňajú ustanovenia  uvedené v čl. 411.4</w:t>
      </w:r>
    </w:p>
    <w:p w14:paraId="51D18D64" w14:textId="77777777" w:rsidR="007917AE" w:rsidRPr="00A20A3B" w:rsidRDefault="007917AE" w:rsidP="007917AE">
      <w:pPr>
        <w:spacing w:after="60"/>
        <w:ind w:firstLine="567"/>
        <w:rPr>
          <w:rFonts w:cs="Arial"/>
          <w:lang w:val="sk-SK"/>
        </w:rPr>
      </w:pPr>
      <w:r w:rsidRPr="00A20A3B">
        <w:rPr>
          <w:rFonts w:cs="Arial"/>
          <w:lang w:val="sk-SK"/>
        </w:rPr>
        <w:t>čl. 414.1 a čl. 414.2 malé napätie SELV a PELV</w:t>
      </w:r>
    </w:p>
    <w:p w14:paraId="6F2A0E0A" w14:textId="77777777" w:rsidR="007917AE" w:rsidRPr="00A20A3B" w:rsidRDefault="007917AE" w:rsidP="007917AE">
      <w:pPr>
        <w:spacing w:after="60"/>
        <w:ind w:firstLine="567"/>
        <w:rPr>
          <w:rFonts w:cs="Arial"/>
          <w:lang w:val="sk-SK"/>
        </w:rPr>
      </w:pPr>
      <w:r w:rsidRPr="00A20A3B">
        <w:rPr>
          <w:rFonts w:cs="Arial"/>
          <w:b/>
          <w:bCs/>
          <w:lang w:val="sk-SK"/>
        </w:rPr>
        <w:t>Doplnková ochrana</w:t>
      </w:r>
      <w:r w:rsidRPr="00A20A3B">
        <w:rPr>
          <w:rFonts w:cs="Arial"/>
          <w:lang w:val="sk-SK"/>
        </w:rPr>
        <w:t xml:space="preserve"> je v zmysle normy STN 33 2000-4-41</w:t>
      </w:r>
    </w:p>
    <w:p w14:paraId="3B69983C" w14:textId="77777777" w:rsidR="007917AE" w:rsidRPr="00A20A3B" w:rsidRDefault="007917AE" w:rsidP="007917AE">
      <w:pPr>
        <w:spacing w:after="60"/>
        <w:ind w:firstLine="567"/>
        <w:rPr>
          <w:rFonts w:cs="Arial"/>
          <w:lang w:val="sk-SK"/>
        </w:rPr>
      </w:pPr>
      <w:r w:rsidRPr="00A20A3B">
        <w:rPr>
          <w:rFonts w:cs="Arial"/>
          <w:lang w:val="sk-SK"/>
        </w:rPr>
        <w:t>čl. 415.1 prúdový chránič (RCD)</w:t>
      </w:r>
    </w:p>
    <w:p w14:paraId="5D020059" w14:textId="77777777" w:rsidR="007917AE" w:rsidRPr="00A20A3B" w:rsidRDefault="007917AE" w:rsidP="007917AE">
      <w:pPr>
        <w:spacing w:after="60"/>
        <w:ind w:firstLine="567"/>
        <w:rPr>
          <w:rFonts w:cs="Arial"/>
          <w:lang w:val="sk-SK"/>
        </w:rPr>
      </w:pPr>
      <w:r w:rsidRPr="00A20A3B">
        <w:rPr>
          <w:rFonts w:cs="Arial"/>
          <w:lang w:val="sk-SK"/>
        </w:rPr>
        <w:t xml:space="preserve">čl. 415.2 ochranným pospájaním neživých vodivých častí  </w:t>
      </w:r>
    </w:p>
    <w:p w14:paraId="30D44C45" w14:textId="77777777" w:rsidR="007917AE" w:rsidRPr="00A20A3B" w:rsidRDefault="007917AE" w:rsidP="007917AE">
      <w:pPr>
        <w:spacing w:after="60"/>
        <w:ind w:firstLine="567"/>
        <w:rPr>
          <w:rFonts w:cs="Arial"/>
          <w:lang w:val="sk-SK"/>
        </w:rPr>
      </w:pPr>
      <w:r w:rsidRPr="00A20A3B">
        <w:rPr>
          <w:rFonts w:cs="Arial"/>
          <w:b/>
          <w:bCs/>
          <w:lang w:val="sk-SK"/>
        </w:rPr>
        <w:t>Doplnková ochrana pre zásuvkový obvod</w:t>
      </w:r>
      <w:r w:rsidRPr="00A20A3B">
        <w:rPr>
          <w:rFonts w:cs="Arial"/>
          <w:lang w:val="sk-SK"/>
        </w:rPr>
        <w:t xml:space="preserve"> je v zmysle normy STN 33 2000-4-41</w:t>
      </w:r>
    </w:p>
    <w:p w14:paraId="5B7EC928" w14:textId="77777777" w:rsidR="007917AE" w:rsidRPr="00A20A3B" w:rsidRDefault="007917AE" w:rsidP="007917AE">
      <w:pPr>
        <w:spacing w:after="60"/>
        <w:ind w:firstLine="567"/>
        <w:rPr>
          <w:rFonts w:cs="Arial"/>
          <w:lang w:val="sk-SK"/>
        </w:rPr>
      </w:pPr>
      <w:r w:rsidRPr="00A20A3B">
        <w:rPr>
          <w:rFonts w:cs="Arial"/>
          <w:lang w:val="sk-SK"/>
        </w:rPr>
        <w:t xml:space="preserve">čl. 411.3.3 ochrana prúdovým chráničom (RCD) s menovitým rozdielovým vypínacím prúdom, neprevyšujúcim 30 </w:t>
      </w:r>
      <w:proofErr w:type="spellStart"/>
      <w:r w:rsidRPr="00A20A3B">
        <w:rPr>
          <w:rFonts w:cs="Arial"/>
          <w:lang w:val="sk-SK"/>
        </w:rPr>
        <w:t>mA</w:t>
      </w:r>
      <w:proofErr w:type="spellEnd"/>
    </w:p>
    <w:p w14:paraId="29F7F86C" w14:textId="77777777" w:rsidR="007917AE" w:rsidRPr="00A20A3B" w:rsidRDefault="007917AE" w:rsidP="007917AE">
      <w:pPr>
        <w:spacing w:after="60"/>
        <w:ind w:firstLine="567"/>
        <w:rPr>
          <w:rFonts w:cs="Arial"/>
          <w:lang w:val="sk-SK"/>
        </w:rPr>
      </w:pPr>
      <w:r w:rsidRPr="00A20A3B">
        <w:rPr>
          <w:rFonts w:cs="Arial"/>
          <w:b/>
          <w:bCs/>
          <w:lang w:val="sk-SK"/>
        </w:rPr>
        <w:t>Ochrana  pred požiarom</w:t>
      </w:r>
      <w:r w:rsidRPr="00A20A3B">
        <w:rPr>
          <w:rFonts w:cs="Arial"/>
          <w:lang w:val="sk-SK"/>
        </w:rPr>
        <w:t> v zmysle normy STN 33 2000-4-482</w:t>
      </w:r>
    </w:p>
    <w:p w14:paraId="29020880" w14:textId="77777777" w:rsidR="007917AE" w:rsidRPr="00A20A3B" w:rsidRDefault="007917AE" w:rsidP="007917AE">
      <w:pPr>
        <w:spacing w:after="60"/>
        <w:ind w:firstLine="567"/>
        <w:rPr>
          <w:rFonts w:cs="Arial"/>
          <w:lang w:val="sk-SK"/>
        </w:rPr>
      </w:pPr>
      <w:r w:rsidRPr="00A20A3B">
        <w:rPr>
          <w:rFonts w:cs="Arial"/>
          <w:lang w:val="sk-SK"/>
        </w:rPr>
        <w:t xml:space="preserve">čl. 482.1.7 ochrana prúdovým chráničom s menovitým rozdielovým vypínacím prúdom, neprevyšujúcim 300 </w:t>
      </w:r>
      <w:proofErr w:type="spellStart"/>
      <w:r w:rsidRPr="00A20A3B">
        <w:rPr>
          <w:rFonts w:cs="Arial"/>
          <w:lang w:val="sk-SK"/>
        </w:rPr>
        <w:t>mA</w:t>
      </w:r>
      <w:proofErr w:type="spellEnd"/>
      <w:r w:rsidRPr="00A20A3B">
        <w:rPr>
          <w:rFonts w:cs="Arial"/>
          <w:lang w:val="sk-SK"/>
        </w:rPr>
        <w:t>  pre zariadenie CDS</w:t>
      </w:r>
    </w:p>
    <w:p w14:paraId="4E0CD1FE" w14:textId="77777777" w:rsidR="007917AE" w:rsidRPr="00A20A3B" w:rsidRDefault="007917AE" w:rsidP="007917AE">
      <w:pPr>
        <w:spacing w:after="60"/>
        <w:ind w:firstLine="567"/>
        <w:rPr>
          <w:rFonts w:cs="Arial"/>
          <w:lang w:val="sk-SK"/>
        </w:rPr>
      </w:pPr>
      <w:r w:rsidRPr="00A20A3B">
        <w:rPr>
          <w:rFonts w:cs="Arial"/>
          <w:b/>
          <w:bCs/>
          <w:lang w:val="sk-SK"/>
        </w:rPr>
        <w:t>Ochrana pred atmosférickými prepätiami</w:t>
      </w:r>
      <w:r w:rsidRPr="00A20A3B">
        <w:rPr>
          <w:rFonts w:cs="Arial"/>
          <w:lang w:val="sk-SK"/>
        </w:rPr>
        <w:t xml:space="preserve"> v zmysle STN EN 623 05-3 uzemnením stožiarov.</w:t>
      </w:r>
    </w:p>
    <w:p w14:paraId="77E967BD" w14:textId="77777777" w:rsidR="007917AE" w:rsidRPr="00A20A3B" w:rsidRDefault="007917AE" w:rsidP="007917AE">
      <w:pPr>
        <w:spacing w:after="60"/>
        <w:ind w:firstLine="567"/>
        <w:rPr>
          <w:rFonts w:cs="Arial"/>
          <w:lang w:val="sk-SK"/>
        </w:rPr>
      </w:pPr>
    </w:p>
    <w:p w14:paraId="683F348A" w14:textId="77777777" w:rsidR="009006FD" w:rsidRPr="00A20A3B" w:rsidRDefault="009006FD" w:rsidP="009006FD">
      <w:pPr>
        <w:pStyle w:val="Nadpis30"/>
        <w:rPr>
          <w:lang w:val="sk-SK"/>
        </w:rPr>
      </w:pPr>
      <w:bookmarkStart w:id="483" w:name="_Toc184799231"/>
      <w:r w:rsidRPr="00A20A3B">
        <w:rPr>
          <w:lang w:val="sk-SK"/>
        </w:rPr>
        <w:t>Starostlivosť o životné prostredie</w:t>
      </w:r>
      <w:bookmarkEnd w:id="482"/>
      <w:bookmarkEnd w:id="483"/>
    </w:p>
    <w:p w14:paraId="3DCF67BE" w14:textId="77777777" w:rsidR="007917AE" w:rsidRPr="00A20A3B" w:rsidRDefault="007917AE" w:rsidP="007917AE">
      <w:pPr>
        <w:overflowPunct w:val="0"/>
        <w:autoSpaceDE w:val="0"/>
        <w:autoSpaceDN w:val="0"/>
        <w:adjustRightInd w:val="0"/>
        <w:spacing w:after="120"/>
        <w:ind w:firstLine="567"/>
        <w:textAlignment w:val="baseline"/>
        <w:rPr>
          <w:lang w:val="sk-SK" w:eastAsia="sk-SK"/>
        </w:rPr>
      </w:pPr>
      <w:r w:rsidRPr="00A20A3B">
        <w:rPr>
          <w:lang w:val="sk-SK" w:eastAsia="sk-SK"/>
        </w:rPr>
        <w:t xml:space="preserve">Počas výstavby možno v priestore staveniska očakávať mierne zhoršenie kvality životného prostredia. Je predpoklad, že dôjde k dočasnému zvýšeniu hlukovej záťaže a znečisteniu ovzdušia emisiami zo stavebných strojov v záujmovom území. Tieto vplyvy sú lokalizované na stavenisko                                  a prístupové komunikácie. Vzhľadom na skutočnosť, že ide o vplyvy dočasné a krátkodobé, elimináciu uvedených vplyvov je možné zabezpečiť opatreniami technického a organizačného charakteru.  </w:t>
      </w:r>
    </w:p>
    <w:p w14:paraId="58CBB180" w14:textId="77777777" w:rsidR="007917AE" w:rsidRPr="00A20A3B" w:rsidRDefault="007917AE" w:rsidP="007917AE">
      <w:pPr>
        <w:overflowPunct w:val="0"/>
        <w:autoSpaceDE w:val="0"/>
        <w:autoSpaceDN w:val="0"/>
        <w:adjustRightInd w:val="0"/>
        <w:spacing w:after="120"/>
        <w:ind w:firstLine="567"/>
        <w:textAlignment w:val="baseline"/>
        <w:rPr>
          <w:lang w:val="sk-SK" w:eastAsia="sk-SK"/>
        </w:rPr>
      </w:pPr>
      <w:r w:rsidRPr="00A20A3B">
        <w:rPr>
          <w:lang w:val="sk-SK" w:eastAsia="sk-SK"/>
        </w:rPr>
        <w:t xml:space="preserve">Ochrana vôd – Priame vplyvy na podzemnú ani povrchovú vodu sa neočakávajú. </w:t>
      </w:r>
    </w:p>
    <w:p w14:paraId="19654E4C" w14:textId="77777777" w:rsidR="007917AE" w:rsidRPr="00A20A3B" w:rsidRDefault="007917AE" w:rsidP="007917AE">
      <w:pPr>
        <w:overflowPunct w:val="0"/>
        <w:autoSpaceDE w:val="0"/>
        <w:autoSpaceDN w:val="0"/>
        <w:adjustRightInd w:val="0"/>
        <w:spacing w:after="120"/>
        <w:ind w:firstLine="567"/>
        <w:textAlignment w:val="baseline"/>
        <w:rPr>
          <w:lang w:val="sk-SK" w:eastAsia="sk-SK"/>
        </w:rPr>
      </w:pPr>
      <w:r w:rsidRPr="00A20A3B">
        <w:rPr>
          <w:lang w:val="sk-SK" w:eastAsia="sk-SK"/>
        </w:rPr>
        <w:lastRenderedPageBreak/>
        <w:t xml:space="preserve">Hlukové zaťaženie – Stavba neprinesie zvýšenú hlučnosť nad rámec povolených limitov. </w:t>
      </w:r>
    </w:p>
    <w:p w14:paraId="5E79886F" w14:textId="77777777" w:rsidR="007917AE" w:rsidRPr="00A20A3B" w:rsidRDefault="007917AE" w:rsidP="007917AE">
      <w:pPr>
        <w:overflowPunct w:val="0"/>
        <w:autoSpaceDE w:val="0"/>
        <w:autoSpaceDN w:val="0"/>
        <w:adjustRightInd w:val="0"/>
        <w:spacing w:after="120"/>
        <w:ind w:firstLine="567"/>
        <w:textAlignment w:val="baseline"/>
        <w:rPr>
          <w:lang w:val="sk-SK" w:eastAsia="sk-SK"/>
        </w:rPr>
      </w:pPr>
      <w:r w:rsidRPr="00A20A3B">
        <w:rPr>
          <w:lang w:val="sk-SK" w:eastAsia="sk-SK"/>
        </w:rPr>
        <w:t>Znečistenie ovzdušia – Lokálne krátkodobé znečistenie stavebnými mechanizmami. Intenzitu prašnosti je možné znížiť organizáciou práce, čistením povrchu prístupových ciest, alebo ich kropením a pod.</w:t>
      </w:r>
    </w:p>
    <w:p w14:paraId="7773E775" w14:textId="77777777" w:rsidR="007917AE" w:rsidRPr="00A20A3B" w:rsidRDefault="007917AE" w:rsidP="007917AE">
      <w:pPr>
        <w:overflowPunct w:val="0"/>
        <w:autoSpaceDE w:val="0"/>
        <w:autoSpaceDN w:val="0"/>
        <w:adjustRightInd w:val="0"/>
        <w:spacing w:after="120"/>
        <w:ind w:firstLine="567"/>
        <w:textAlignment w:val="baseline"/>
        <w:rPr>
          <w:lang w:val="sk-SK" w:eastAsia="sk-SK"/>
        </w:rPr>
      </w:pPr>
      <w:r w:rsidRPr="00A20A3B">
        <w:rPr>
          <w:lang w:val="sk-SK" w:eastAsia="sk-SK"/>
        </w:rPr>
        <w:t xml:space="preserve">Počas stavby budú vznikať druhotné suroviny (odpad). Zneškodnenie odpadov, ktoré budú vznikať počas stavby, bude zabezpečovať dodávateľ stavby. Odpady budú odvážané na recykláciu, resp. na riadenú skládku. Vybúraná </w:t>
      </w:r>
      <w:proofErr w:type="spellStart"/>
      <w:r w:rsidRPr="00A20A3B">
        <w:rPr>
          <w:lang w:val="sk-SK" w:eastAsia="sk-SK"/>
        </w:rPr>
        <w:t>štrkodrvina</w:t>
      </w:r>
      <w:proofErr w:type="spellEnd"/>
      <w:r w:rsidRPr="00A20A3B">
        <w:rPr>
          <w:lang w:val="sk-SK" w:eastAsia="sk-SK"/>
        </w:rPr>
        <w:t xml:space="preserve"> a štrkopiesok budú uložené na </w:t>
      </w:r>
      <w:proofErr w:type="spellStart"/>
      <w:r w:rsidRPr="00A20A3B">
        <w:rPr>
          <w:lang w:val="sk-SK" w:eastAsia="sk-SK"/>
        </w:rPr>
        <w:t>medziskládku</w:t>
      </w:r>
      <w:proofErr w:type="spellEnd"/>
      <w:r w:rsidRPr="00A20A3B">
        <w:rPr>
          <w:lang w:val="sk-SK" w:eastAsia="sk-SK"/>
        </w:rPr>
        <w:t>, a použité do podkladových vrstiev navrhovaných spevnených plôch.</w:t>
      </w:r>
    </w:p>
    <w:p w14:paraId="53C7BA33" w14:textId="77777777" w:rsidR="009006FD" w:rsidRPr="00A20A3B" w:rsidRDefault="009006FD" w:rsidP="009006FD">
      <w:pPr>
        <w:spacing w:before="120" w:after="120"/>
        <w:ind w:firstLine="425"/>
        <w:rPr>
          <w:lang w:val="sk-SK"/>
        </w:rPr>
      </w:pPr>
    </w:p>
    <w:p w14:paraId="303F0BB9" w14:textId="77777777" w:rsidR="009006FD" w:rsidRPr="00A20A3B" w:rsidRDefault="009006FD" w:rsidP="009006FD">
      <w:pPr>
        <w:pStyle w:val="Nadpis30"/>
        <w:rPr>
          <w:lang w:val="sk-SK"/>
        </w:rPr>
      </w:pPr>
      <w:bookmarkStart w:id="484" w:name="_Toc129590407"/>
      <w:bookmarkStart w:id="485" w:name="_Toc184799232"/>
      <w:r w:rsidRPr="00A20A3B">
        <w:rPr>
          <w:lang w:val="sk-SK"/>
        </w:rPr>
        <w:t>Nakladanie s odpadom</w:t>
      </w:r>
      <w:bookmarkEnd w:id="484"/>
      <w:bookmarkEnd w:id="485"/>
    </w:p>
    <w:p w14:paraId="7DB17FD6" w14:textId="77777777" w:rsidR="009006FD" w:rsidRPr="00A20A3B" w:rsidRDefault="009006FD" w:rsidP="009006FD">
      <w:pPr>
        <w:ind w:firstLine="708"/>
        <w:rPr>
          <w:lang w:val="sk-SK"/>
        </w:rPr>
      </w:pPr>
      <w:r w:rsidRPr="00A20A3B">
        <w:rPr>
          <w:rFonts w:cs="Arial"/>
          <w:lang w:val="sk-SK"/>
        </w:rPr>
        <w:t xml:space="preserve">V zmysle Vyhlášky Ministerstva životného prostredia SR č. 365/2015 </w:t>
      </w:r>
      <w:proofErr w:type="spellStart"/>
      <w:r w:rsidRPr="00A20A3B">
        <w:rPr>
          <w:rFonts w:cs="Arial"/>
          <w:lang w:val="sk-SK"/>
        </w:rPr>
        <w:t>Z.z</w:t>
      </w:r>
      <w:proofErr w:type="spellEnd"/>
      <w:r w:rsidRPr="00A20A3B">
        <w:rPr>
          <w:rFonts w:cs="Arial"/>
          <w:lang w:val="sk-SK"/>
        </w:rPr>
        <w:t xml:space="preserve">., prílohy č.1, ktorou sa ustanovuje katalogizácia odpadov a Zákona NR SR č. 79/2015 </w:t>
      </w:r>
      <w:proofErr w:type="spellStart"/>
      <w:r w:rsidRPr="00A20A3B">
        <w:rPr>
          <w:rFonts w:cs="Arial"/>
          <w:lang w:val="sk-SK"/>
        </w:rPr>
        <w:t>Z.z</w:t>
      </w:r>
      <w:proofErr w:type="spellEnd"/>
      <w:r w:rsidRPr="00A20A3B">
        <w:rPr>
          <w:rFonts w:cs="Arial"/>
          <w:lang w:val="sk-SK"/>
        </w:rPr>
        <w:t>. o odpadoch, v znení neskorších predpisov sú odpady vznikajúce výstavbou zatriedené nasledovne:</w:t>
      </w:r>
    </w:p>
    <w:tbl>
      <w:tblPr>
        <w:tblW w:w="9557" w:type="dxa"/>
        <w:tblInd w:w="80" w:type="dxa"/>
        <w:tblCellMar>
          <w:left w:w="70" w:type="dxa"/>
          <w:right w:w="70" w:type="dxa"/>
        </w:tblCellMar>
        <w:tblLook w:val="04A0" w:firstRow="1" w:lastRow="0" w:firstColumn="1" w:lastColumn="0" w:noHBand="0" w:noVBand="1"/>
      </w:tblPr>
      <w:tblGrid>
        <w:gridCol w:w="1288"/>
        <w:gridCol w:w="5880"/>
        <w:gridCol w:w="1155"/>
        <w:gridCol w:w="1234"/>
      </w:tblGrid>
      <w:tr w:rsidR="009006FD" w:rsidRPr="00A20A3B" w14:paraId="3C63C80D" w14:textId="77777777" w:rsidTr="001D4BB5">
        <w:trPr>
          <w:trHeight w:val="300"/>
        </w:trPr>
        <w:tc>
          <w:tcPr>
            <w:tcW w:w="1288"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14:paraId="1D822776" w14:textId="77777777" w:rsidR="009006FD" w:rsidRPr="00A20A3B" w:rsidRDefault="009006FD" w:rsidP="001D4BB5">
            <w:pPr>
              <w:jc w:val="center"/>
              <w:rPr>
                <w:rFonts w:cs="Arial"/>
                <w:b/>
                <w:bCs/>
                <w:color w:val="000000"/>
                <w:lang w:val="sk-SK"/>
              </w:rPr>
            </w:pPr>
            <w:r w:rsidRPr="00A20A3B">
              <w:rPr>
                <w:rFonts w:cs="Arial"/>
                <w:b/>
                <w:bCs/>
                <w:color w:val="000000"/>
                <w:lang w:val="sk-SK"/>
              </w:rPr>
              <w:t>Číslo odpadu</w:t>
            </w:r>
          </w:p>
        </w:tc>
        <w:tc>
          <w:tcPr>
            <w:tcW w:w="5880"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14:paraId="253090F1" w14:textId="77777777" w:rsidR="009006FD" w:rsidRPr="00A20A3B" w:rsidRDefault="009006FD" w:rsidP="001D4BB5">
            <w:pPr>
              <w:jc w:val="center"/>
              <w:rPr>
                <w:rFonts w:cs="Arial"/>
                <w:b/>
                <w:bCs/>
                <w:color w:val="000000"/>
                <w:lang w:val="sk-SK"/>
              </w:rPr>
            </w:pPr>
            <w:r w:rsidRPr="00A20A3B">
              <w:rPr>
                <w:rFonts w:cs="Arial"/>
                <w:b/>
                <w:bCs/>
                <w:color w:val="000000"/>
                <w:lang w:val="sk-SK"/>
              </w:rPr>
              <w:t>Názov skupiny, podskupiny, druhu a poddruhu odpadu</w:t>
            </w:r>
          </w:p>
        </w:tc>
        <w:tc>
          <w:tcPr>
            <w:tcW w:w="1155"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14:paraId="5335346F" w14:textId="77777777" w:rsidR="009006FD" w:rsidRPr="00A20A3B" w:rsidRDefault="009006FD" w:rsidP="001D4BB5">
            <w:pPr>
              <w:jc w:val="center"/>
              <w:rPr>
                <w:rFonts w:cs="Arial"/>
                <w:b/>
                <w:bCs/>
                <w:color w:val="000000"/>
                <w:lang w:val="sk-SK"/>
              </w:rPr>
            </w:pPr>
            <w:r w:rsidRPr="00A20A3B">
              <w:rPr>
                <w:rFonts w:cs="Arial"/>
                <w:b/>
                <w:bCs/>
                <w:color w:val="000000"/>
                <w:lang w:val="sk-SK"/>
              </w:rPr>
              <w:t>Kategória odpadu</w:t>
            </w:r>
          </w:p>
        </w:tc>
        <w:tc>
          <w:tcPr>
            <w:tcW w:w="1234" w:type="dxa"/>
            <w:tcBorders>
              <w:top w:val="single" w:sz="8" w:space="0" w:color="auto"/>
              <w:left w:val="nil"/>
              <w:bottom w:val="single" w:sz="4" w:space="0" w:color="auto"/>
              <w:right w:val="single" w:sz="8" w:space="0" w:color="auto"/>
            </w:tcBorders>
            <w:shd w:val="clear" w:color="auto" w:fill="auto"/>
            <w:noWrap/>
            <w:vAlign w:val="bottom"/>
            <w:hideMark/>
          </w:tcPr>
          <w:p w14:paraId="3B2959B8" w14:textId="77777777" w:rsidR="009006FD" w:rsidRPr="00A20A3B" w:rsidRDefault="009006FD" w:rsidP="001D4BB5">
            <w:pPr>
              <w:rPr>
                <w:rFonts w:cs="Arial"/>
                <w:b/>
                <w:bCs/>
                <w:color w:val="000000"/>
                <w:lang w:val="sk-SK"/>
              </w:rPr>
            </w:pPr>
            <w:r w:rsidRPr="00A20A3B">
              <w:rPr>
                <w:rFonts w:cs="Arial"/>
                <w:b/>
                <w:bCs/>
                <w:color w:val="000000"/>
                <w:lang w:val="sk-SK"/>
              </w:rPr>
              <w:t>Množstvo odpadu</w:t>
            </w:r>
          </w:p>
        </w:tc>
      </w:tr>
      <w:tr w:rsidR="009006FD" w:rsidRPr="00A20A3B" w14:paraId="25DBDEF0" w14:textId="77777777" w:rsidTr="001D4BB5">
        <w:trPr>
          <w:trHeight w:val="315"/>
        </w:trPr>
        <w:tc>
          <w:tcPr>
            <w:tcW w:w="1288" w:type="dxa"/>
            <w:vMerge/>
            <w:tcBorders>
              <w:top w:val="single" w:sz="8" w:space="0" w:color="auto"/>
              <w:left w:val="single" w:sz="8" w:space="0" w:color="auto"/>
              <w:bottom w:val="single" w:sz="8" w:space="0" w:color="000000"/>
              <w:right w:val="single" w:sz="4" w:space="0" w:color="auto"/>
            </w:tcBorders>
            <w:vAlign w:val="center"/>
            <w:hideMark/>
          </w:tcPr>
          <w:p w14:paraId="5AFE7D41" w14:textId="77777777" w:rsidR="009006FD" w:rsidRPr="00A20A3B" w:rsidRDefault="009006FD" w:rsidP="001D4BB5">
            <w:pPr>
              <w:rPr>
                <w:rFonts w:cs="Arial"/>
                <w:b/>
                <w:bCs/>
                <w:color w:val="000000"/>
                <w:lang w:val="sk-SK"/>
              </w:rPr>
            </w:pPr>
          </w:p>
        </w:tc>
        <w:tc>
          <w:tcPr>
            <w:tcW w:w="5880" w:type="dxa"/>
            <w:vMerge/>
            <w:tcBorders>
              <w:top w:val="single" w:sz="8" w:space="0" w:color="auto"/>
              <w:left w:val="single" w:sz="4" w:space="0" w:color="auto"/>
              <w:bottom w:val="single" w:sz="8" w:space="0" w:color="000000"/>
              <w:right w:val="single" w:sz="4" w:space="0" w:color="auto"/>
            </w:tcBorders>
            <w:vAlign w:val="center"/>
            <w:hideMark/>
          </w:tcPr>
          <w:p w14:paraId="7017FAFB" w14:textId="77777777" w:rsidR="009006FD" w:rsidRPr="00A20A3B" w:rsidRDefault="009006FD" w:rsidP="001D4BB5">
            <w:pPr>
              <w:rPr>
                <w:rFonts w:cs="Arial"/>
                <w:b/>
                <w:bCs/>
                <w:color w:val="000000"/>
                <w:lang w:val="sk-SK"/>
              </w:rPr>
            </w:pPr>
          </w:p>
        </w:tc>
        <w:tc>
          <w:tcPr>
            <w:tcW w:w="1155" w:type="dxa"/>
            <w:vMerge/>
            <w:tcBorders>
              <w:top w:val="single" w:sz="8" w:space="0" w:color="auto"/>
              <w:left w:val="single" w:sz="4" w:space="0" w:color="auto"/>
              <w:bottom w:val="single" w:sz="8" w:space="0" w:color="000000"/>
              <w:right w:val="single" w:sz="4" w:space="0" w:color="auto"/>
            </w:tcBorders>
            <w:vAlign w:val="center"/>
            <w:hideMark/>
          </w:tcPr>
          <w:p w14:paraId="63045D40" w14:textId="77777777" w:rsidR="009006FD" w:rsidRPr="00A20A3B" w:rsidRDefault="009006FD" w:rsidP="001D4BB5">
            <w:pPr>
              <w:rPr>
                <w:rFonts w:cs="Arial"/>
                <w:b/>
                <w:bCs/>
                <w:color w:val="000000"/>
                <w:lang w:val="sk-SK"/>
              </w:rPr>
            </w:pPr>
          </w:p>
        </w:tc>
        <w:tc>
          <w:tcPr>
            <w:tcW w:w="1234" w:type="dxa"/>
            <w:tcBorders>
              <w:top w:val="nil"/>
              <w:left w:val="nil"/>
              <w:bottom w:val="single" w:sz="8" w:space="0" w:color="auto"/>
              <w:right w:val="single" w:sz="8" w:space="0" w:color="auto"/>
            </w:tcBorders>
            <w:shd w:val="clear" w:color="auto" w:fill="auto"/>
            <w:noWrap/>
            <w:vAlign w:val="bottom"/>
            <w:hideMark/>
          </w:tcPr>
          <w:p w14:paraId="397A5A02" w14:textId="77777777" w:rsidR="009006FD" w:rsidRPr="00A20A3B" w:rsidRDefault="009006FD" w:rsidP="001D4BB5">
            <w:pPr>
              <w:jc w:val="center"/>
              <w:rPr>
                <w:rFonts w:cs="Arial"/>
                <w:b/>
                <w:bCs/>
                <w:color w:val="000000"/>
                <w:lang w:val="sk-SK"/>
              </w:rPr>
            </w:pPr>
            <w:r w:rsidRPr="00A20A3B">
              <w:rPr>
                <w:rFonts w:cs="Arial"/>
                <w:b/>
                <w:bCs/>
                <w:color w:val="000000"/>
                <w:lang w:val="sk-SK"/>
              </w:rPr>
              <w:t>t</w:t>
            </w:r>
          </w:p>
        </w:tc>
      </w:tr>
      <w:tr w:rsidR="009006FD" w:rsidRPr="00A20A3B" w14:paraId="46FCFA12" w14:textId="77777777" w:rsidTr="001D4BB5">
        <w:trPr>
          <w:trHeight w:val="300"/>
        </w:trPr>
        <w:tc>
          <w:tcPr>
            <w:tcW w:w="1288" w:type="dxa"/>
            <w:tcBorders>
              <w:top w:val="nil"/>
              <w:left w:val="single" w:sz="8" w:space="0" w:color="auto"/>
              <w:bottom w:val="single" w:sz="4" w:space="0" w:color="auto"/>
              <w:right w:val="single" w:sz="4" w:space="0" w:color="auto"/>
            </w:tcBorders>
            <w:shd w:val="clear" w:color="auto" w:fill="auto"/>
            <w:noWrap/>
            <w:vAlign w:val="bottom"/>
            <w:hideMark/>
          </w:tcPr>
          <w:p w14:paraId="7F04595A" w14:textId="77777777" w:rsidR="009006FD" w:rsidRPr="00A20A3B" w:rsidRDefault="009006FD" w:rsidP="001D4BB5">
            <w:pPr>
              <w:jc w:val="center"/>
              <w:rPr>
                <w:rFonts w:cs="Arial"/>
                <w:color w:val="000000"/>
                <w:lang w:val="sk-SK"/>
              </w:rPr>
            </w:pPr>
            <w:r w:rsidRPr="00A20A3B">
              <w:rPr>
                <w:rFonts w:cs="Arial"/>
                <w:color w:val="000000"/>
                <w:lang w:val="sk-SK"/>
              </w:rPr>
              <w:t>17 01 01</w:t>
            </w:r>
          </w:p>
        </w:tc>
        <w:tc>
          <w:tcPr>
            <w:tcW w:w="5880" w:type="dxa"/>
            <w:tcBorders>
              <w:top w:val="nil"/>
              <w:left w:val="nil"/>
              <w:bottom w:val="single" w:sz="4" w:space="0" w:color="auto"/>
              <w:right w:val="single" w:sz="4" w:space="0" w:color="auto"/>
            </w:tcBorders>
            <w:shd w:val="clear" w:color="auto" w:fill="auto"/>
            <w:vAlign w:val="center"/>
            <w:hideMark/>
          </w:tcPr>
          <w:p w14:paraId="64E4CC6D" w14:textId="77777777" w:rsidR="009006FD" w:rsidRPr="00A20A3B" w:rsidRDefault="009006FD" w:rsidP="001D4BB5">
            <w:pPr>
              <w:rPr>
                <w:rFonts w:cs="Arial"/>
                <w:lang w:val="sk-SK"/>
              </w:rPr>
            </w:pPr>
            <w:r w:rsidRPr="00A20A3B">
              <w:rPr>
                <w:rFonts w:cs="Arial"/>
                <w:lang w:val="sk-SK"/>
              </w:rPr>
              <w:t>Betón</w:t>
            </w:r>
          </w:p>
        </w:tc>
        <w:tc>
          <w:tcPr>
            <w:tcW w:w="1155" w:type="dxa"/>
            <w:tcBorders>
              <w:top w:val="nil"/>
              <w:left w:val="nil"/>
              <w:bottom w:val="single" w:sz="4" w:space="0" w:color="auto"/>
              <w:right w:val="single" w:sz="4" w:space="0" w:color="auto"/>
            </w:tcBorders>
            <w:shd w:val="clear" w:color="auto" w:fill="auto"/>
            <w:noWrap/>
            <w:vAlign w:val="bottom"/>
            <w:hideMark/>
          </w:tcPr>
          <w:p w14:paraId="38835FD1" w14:textId="77777777" w:rsidR="009006FD" w:rsidRPr="00A20A3B" w:rsidRDefault="009006FD" w:rsidP="001D4BB5">
            <w:pPr>
              <w:jc w:val="center"/>
              <w:rPr>
                <w:rFonts w:cs="Arial"/>
                <w:color w:val="000000"/>
                <w:lang w:val="sk-SK"/>
              </w:rPr>
            </w:pPr>
            <w:r w:rsidRPr="00A20A3B">
              <w:rPr>
                <w:rFonts w:cs="Arial"/>
                <w:color w:val="000000"/>
                <w:lang w:val="sk-SK"/>
              </w:rPr>
              <w:t>O</w:t>
            </w:r>
          </w:p>
        </w:tc>
        <w:tc>
          <w:tcPr>
            <w:tcW w:w="1234" w:type="dxa"/>
            <w:tcBorders>
              <w:top w:val="single" w:sz="8" w:space="0" w:color="auto"/>
              <w:left w:val="nil"/>
              <w:bottom w:val="single" w:sz="4" w:space="0" w:color="auto"/>
              <w:right w:val="single" w:sz="8" w:space="0" w:color="auto"/>
            </w:tcBorders>
            <w:shd w:val="clear" w:color="auto" w:fill="auto"/>
            <w:noWrap/>
            <w:vAlign w:val="bottom"/>
          </w:tcPr>
          <w:p w14:paraId="22FFB62F" w14:textId="77777777" w:rsidR="009006FD" w:rsidRPr="00A20A3B" w:rsidRDefault="009006FD" w:rsidP="001D4BB5">
            <w:pPr>
              <w:jc w:val="center"/>
              <w:rPr>
                <w:rFonts w:cs="Arial"/>
                <w:lang w:val="sk-SK"/>
              </w:rPr>
            </w:pPr>
            <w:r w:rsidRPr="00A20A3B">
              <w:rPr>
                <w:rFonts w:cs="Arial"/>
                <w:lang w:val="sk-SK"/>
              </w:rPr>
              <w:t>113,60</w:t>
            </w:r>
          </w:p>
        </w:tc>
      </w:tr>
      <w:tr w:rsidR="009006FD" w:rsidRPr="00A20A3B" w14:paraId="57EB1291" w14:textId="77777777" w:rsidTr="001D4BB5">
        <w:trPr>
          <w:trHeight w:val="300"/>
        </w:trPr>
        <w:tc>
          <w:tcPr>
            <w:tcW w:w="1288" w:type="dxa"/>
            <w:tcBorders>
              <w:top w:val="nil"/>
              <w:left w:val="single" w:sz="8" w:space="0" w:color="auto"/>
              <w:bottom w:val="single" w:sz="4" w:space="0" w:color="auto"/>
              <w:right w:val="single" w:sz="4" w:space="0" w:color="auto"/>
            </w:tcBorders>
            <w:shd w:val="clear" w:color="auto" w:fill="auto"/>
            <w:noWrap/>
            <w:vAlign w:val="bottom"/>
            <w:hideMark/>
          </w:tcPr>
          <w:p w14:paraId="72126BF0" w14:textId="77777777" w:rsidR="009006FD" w:rsidRPr="00A20A3B" w:rsidRDefault="009006FD" w:rsidP="001D4BB5">
            <w:pPr>
              <w:jc w:val="center"/>
              <w:rPr>
                <w:rFonts w:cs="Arial"/>
                <w:lang w:val="sk-SK"/>
              </w:rPr>
            </w:pPr>
            <w:r w:rsidRPr="00A20A3B">
              <w:rPr>
                <w:rFonts w:cs="Arial"/>
                <w:lang w:val="sk-SK"/>
              </w:rPr>
              <w:t>17 03 02</w:t>
            </w:r>
          </w:p>
        </w:tc>
        <w:tc>
          <w:tcPr>
            <w:tcW w:w="5880" w:type="dxa"/>
            <w:tcBorders>
              <w:top w:val="nil"/>
              <w:left w:val="nil"/>
              <w:bottom w:val="single" w:sz="4" w:space="0" w:color="auto"/>
              <w:right w:val="single" w:sz="4" w:space="0" w:color="auto"/>
            </w:tcBorders>
            <w:shd w:val="clear" w:color="auto" w:fill="auto"/>
            <w:vAlign w:val="center"/>
            <w:hideMark/>
          </w:tcPr>
          <w:p w14:paraId="47C3C981" w14:textId="77777777" w:rsidR="009006FD" w:rsidRPr="00A20A3B" w:rsidRDefault="009006FD" w:rsidP="001D4BB5">
            <w:pPr>
              <w:rPr>
                <w:rFonts w:cs="Arial"/>
                <w:lang w:val="sk-SK"/>
              </w:rPr>
            </w:pPr>
            <w:r w:rsidRPr="00A20A3B">
              <w:rPr>
                <w:rFonts w:cs="Arial"/>
                <w:lang w:val="sk-SK"/>
              </w:rPr>
              <w:t>Bitúmenové zmesi iné ako uvedené v 17 03 01</w:t>
            </w:r>
          </w:p>
        </w:tc>
        <w:tc>
          <w:tcPr>
            <w:tcW w:w="1155" w:type="dxa"/>
            <w:tcBorders>
              <w:top w:val="nil"/>
              <w:left w:val="nil"/>
              <w:bottom w:val="single" w:sz="4" w:space="0" w:color="auto"/>
              <w:right w:val="single" w:sz="4" w:space="0" w:color="auto"/>
            </w:tcBorders>
            <w:shd w:val="clear" w:color="auto" w:fill="auto"/>
            <w:noWrap/>
            <w:vAlign w:val="bottom"/>
            <w:hideMark/>
          </w:tcPr>
          <w:p w14:paraId="3D162252" w14:textId="77777777" w:rsidR="009006FD" w:rsidRPr="00A20A3B" w:rsidRDefault="009006FD" w:rsidP="001D4BB5">
            <w:pPr>
              <w:jc w:val="center"/>
              <w:rPr>
                <w:rFonts w:cs="Arial"/>
                <w:lang w:val="sk-SK"/>
              </w:rPr>
            </w:pPr>
            <w:r w:rsidRPr="00A20A3B">
              <w:rPr>
                <w:rFonts w:cs="Arial"/>
                <w:lang w:val="sk-SK"/>
              </w:rPr>
              <w:t>O</w:t>
            </w:r>
          </w:p>
        </w:tc>
        <w:tc>
          <w:tcPr>
            <w:tcW w:w="1234" w:type="dxa"/>
            <w:tcBorders>
              <w:top w:val="single" w:sz="4" w:space="0" w:color="auto"/>
              <w:left w:val="nil"/>
              <w:bottom w:val="single" w:sz="4" w:space="0" w:color="auto"/>
              <w:right w:val="single" w:sz="8" w:space="0" w:color="auto"/>
            </w:tcBorders>
            <w:shd w:val="clear" w:color="auto" w:fill="auto"/>
            <w:noWrap/>
            <w:vAlign w:val="bottom"/>
          </w:tcPr>
          <w:p w14:paraId="152F7012" w14:textId="77777777" w:rsidR="009006FD" w:rsidRPr="00A20A3B" w:rsidRDefault="009006FD" w:rsidP="001D4BB5">
            <w:pPr>
              <w:jc w:val="center"/>
              <w:rPr>
                <w:rFonts w:cs="Arial"/>
                <w:lang w:val="sk-SK"/>
              </w:rPr>
            </w:pPr>
            <w:r w:rsidRPr="00A20A3B">
              <w:rPr>
                <w:rFonts w:cs="Arial"/>
                <w:lang w:val="sk-SK"/>
              </w:rPr>
              <w:t>59,82</w:t>
            </w:r>
          </w:p>
        </w:tc>
      </w:tr>
      <w:tr w:rsidR="009006FD" w:rsidRPr="00A20A3B" w14:paraId="4CC8AB0D" w14:textId="77777777" w:rsidTr="001D4BB5">
        <w:trPr>
          <w:trHeight w:val="300"/>
        </w:trPr>
        <w:tc>
          <w:tcPr>
            <w:tcW w:w="1288" w:type="dxa"/>
            <w:tcBorders>
              <w:top w:val="nil"/>
              <w:left w:val="single" w:sz="8" w:space="0" w:color="auto"/>
              <w:bottom w:val="single" w:sz="4" w:space="0" w:color="auto"/>
              <w:right w:val="single" w:sz="4" w:space="0" w:color="auto"/>
            </w:tcBorders>
            <w:shd w:val="clear" w:color="auto" w:fill="auto"/>
            <w:noWrap/>
            <w:vAlign w:val="bottom"/>
            <w:hideMark/>
          </w:tcPr>
          <w:p w14:paraId="70342F12" w14:textId="77777777" w:rsidR="009006FD" w:rsidRPr="00A20A3B" w:rsidRDefault="009006FD" w:rsidP="001D4BB5">
            <w:pPr>
              <w:jc w:val="center"/>
              <w:rPr>
                <w:rFonts w:cs="Arial"/>
                <w:lang w:val="sk-SK"/>
              </w:rPr>
            </w:pPr>
            <w:r w:rsidRPr="00A20A3B">
              <w:rPr>
                <w:rFonts w:cs="Arial"/>
                <w:lang w:val="sk-SK"/>
              </w:rPr>
              <w:t>17 04 05</w:t>
            </w:r>
          </w:p>
        </w:tc>
        <w:tc>
          <w:tcPr>
            <w:tcW w:w="5880" w:type="dxa"/>
            <w:tcBorders>
              <w:top w:val="nil"/>
              <w:left w:val="nil"/>
              <w:bottom w:val="single" w:sz="4" w:space="0" w:color="auto"/>
              <w:right w:val="single" w:sz="4" w:space="0" w:color="auto"/>
            </w:tcBorders>
            <w:shd w:val="clear" w:color="auto" w:fill="auto"/>
            <w:vAlign w:val="center"/>
            <w:hideMark/>
          </w:tcPr>
          <w:p w14:paraId="1CFEC30C" w14:textId="77777777" w:rsidR="009006FD" w:rsidRPr="00A20A3B" w:rsidRDefault="009006FD" w:rsidP="001D4BB5">
            <w:pPr>
              <w:rPr>
                <w:rFonts w:cs="Arial"/>
                <w:lang w:val="sk-SK"/>
              </w:rPr>
            </w:pPr>
            <w:r w:rsidRPr="00A20A3B">
              <w:rPr>
                <w:rFonts w:cs="Arial"/>
                <w:lang w:val="sk-SK"/>
              </w:rPr>
              <w:t>Železo a oceľ</w:t>
            </w:r>
          </w:p>
        </w:tc>
        <w:tc>
          <w:tcPr>
            <w:tcW w:w="1155" w:type="dxa"/>
            <w:tcBorders>
              <w:top w:val="nil"/>
              <w:left w:val="nil"/>
              <w:bottom w:val="single" w:sz="4" w:space="0" w:color="auto"/>
              <w:right w:val="single" w:sz="4" w:space="0" w:color="auto"/>
            </w:tcBorders>
            <w:shd w:val="clear" w:color="auto" w:fill="auto"/>
            <w:noWrap/>
            <w:vAlign w:val="bottom"/>
            <w:hideMark/>
          </w:tcPr>
          <w:p w14:paraId="748D606C" w14:textId="77777777" w:rsidR="009006FD" w:rsidRPr="00A20A3B" w:rsidRDefault="009006FD" w:rsidP="001D4BB5">
            <w:pPr>
              <w:jc w:val="center"/>
              <w:rPr>
                <w:rFonts w:cs="Arial"/>
                <w:lang w:val="sk-SK"/>
              </w:rPr>
            </w:pPr>
            <w:r w:rsidRPr="00A20A3B">
              <w:rPr>
                <w:rFonts w:cs="Arial"/>
                <w:lang w:val="sk-SK"/>
              </w:rPr>
              <w:t>O</w:t>
            </w:r>
          </w:p>
        </w:tc>
        <w:tc>
          <w:tcPr>
            <w:tcW w:w="1234" w:type="dxa"/>
            <w:tcBorders>
              <w:top w:val="single" w:sz="4" w:space="0" w:color="auto"/>
              <w:left w:val="nil"/>
              <w:bottom w:val="single" w:sz="4" w:space="0" w:color="auto"/>
              <w:right w:val="single" w:sz="8" w:space="0" w:color="auto"/>
            </w:tcBorders>
            <w:shd w:val="clear" w:color="auto" w:fill="auto"/>
            <w:noWrap/>
            <w:vAlign w:val="bottom"/>
          </w:tcPr>
          <w:p w14:paraId="6EB910DC" w14:textId="77777777" w:rsidR="009006FD" w:rsidRPr="00A20A3B" w:rsidRDefault="009006FD" w:rsidP="001D4BB5">
            <w:pPr>
              <w:jc w:val="center"/>
              <w:rPr>
                <w:rFonts w:cs="Arial"/>
                <w:lang w:val="sk-SK"/>
              </w:rPr>
            </w:pPr>
            <w:r w:rsidRPr="00A20A3B">
              <w:rPr>
                <w:rFonts w:cs="Arial"/>
                <w:lang w:val="sk-SK"/>
              </w:rPr>
              <w:t>0,90</w:t>
            </w:r>
          </w:p>
        </w:tc>
      </w:tr>
      <w:tr w:rsidR="009006FD" w:rsidRPr="00A20A3B" w14:paraId="57982A4C" w14:textId="77777777" w:rsidTr="001D4BB5">
        <w:trPr>
          <w:trHeight w:val="300"/>
        </w:trPr>
        <w:tc>
          <w:tcPr>
            <w:tcW w:w="1288" w:type="dxa"/>
            <w:tcBorders>
              <w:top w:val="nil"/>
              <w:left w:val="single" w:sz="8" w:space="0" w:color="auto"/>
              <w:bottom w:val="single" w:sz="4" w:space="0" w:color="auto"/>
              <w:right w:val="single" w:sz="4" w:space="0" w:color="auto"/>
            </w:tcBorders>
            <w:shd w:val="clear" w:color="auto" w:fill="auto"/>
            <w:noWrap/>
            <w:vAlign w:val="bottom"/>
          </w:tcPr>
          <w:p w14:paraId="4956F78D" w14:textId="77777777" w:rsidR="009006FD" w:rsidRPr="00A20A3B" w:rsidRDefault="009006FD" w:rsidP="001D4BB5">
            <w:pPr>
              <w:jc w:val="center"/>
              <w:rPr>
                <w:rFonts w:cs="Arial"/>
                <w:lang w:val="sk-SK"/>
              </w:rPr>
            </w:pPr>
            <w:r w:rsidRPr="00A20A3B">
              <w:rPr>
                <w:rFonts w:cs="Arial"/>
                <w:lang w:val="sk-SK"/>
              </w:rPr>
              <w:t>17 04 11</w:t>
            </w:r>
          </w:p>
        </w:tc>
        <w:tc>
          <w:tcPr>
            <w:tcW w:w="5880" w:type="dxa"/>
            <w:tcBorders>
              <w:top w:val="nil"/>
              <w:left w:val="nil"/>
              <w:bottom w:val="single" w:sz="4" w:space="0" w:color="auto"/>
              <w:right w:val="single" w:sz="4" w:space="0" w:color="auto"/>
            </w:tcBorders>
            <w:shd w:val="clear" w:color="auto" w:fill="auto"/>
            <w:noWrap/>
            <w:vAlign w:val="center"/>
          </w:tcPr>
          <w:p w14:paraId="2863B04B" w14:textId="77777777" w:rsidR="009006FD" w:rsidRPr="00A20A3B" w:rsidRDefault="009006FD" w:rsidP="001D4BB5">
            <w:pPr>
              <w:rPr>
                <w:rFonts w:cs="Arial"/>
                <w:lang w:val="sk-SK"/>
              </w:rPr>
            </w:pPr>
            <w:r w:rsidRPr="00A20A3B">
              <w:rPr>
                <w:rFonts w:cs="Arial"/>
                <w:lang w:val="sk-SK"/>
              </w:rPr>
              <w:t>Káble iné ako uvedené v 17 04 10</w:t>
            </w:r>
          </w:p>
        </w:tc>
        <w:tc>
          <w:tcPr>
            <w:tcW w:w="1155" w:type="dxa"/>
            <w:tcBorders>
              <w:top w:val="nil"/>
              <w:left w:val="nil"/>
              <w:bottom w:val="single" w:sz="4" w:space="0" w:color="auto"/>
              <w:right w:val="single" w:sz="4" w:space="0" w:color="auto"/>
            </w:tcBorders>
            <w:shd w:val="clear" w:color="auto" w:fill="auto"/>
            <w:noWrap/>
            <w:vAlign w:val="bottom"/>
          </w:tcPr>
          <w:p w14:paraId="136EFF72" w14:textId="77777777" w:rsidR="009006FD" w:rsidRPr="00A20A3B" w:rsidRDefault="009006FD" w:rsidP="001D4BB5">
            <w:pPr>
              <w:jc w:val="center"/>
              <w:rPr>
                <w:rFonts w:cs="Arial"/>
                <w:lang w:val="sk-SK"/>
              </w:rPr>
            </w:pPr>
            <w:r w:rsidRPr="00A20A3B">
              <w:rPr>
                <w:rFonts w:cs="Arial"/>
                <w:lang w:val="sk-SK"/>
              </w:rPr>
              <w:t>O</w:t>
            </w:r>
          </w:p>
        </w:tc>
        <w:tc>
          <w:tcPr>
            <w:tcW w:w="1234" w:type="dxa"/>
            <w:tcBorders>
              <w:top w:val="single" w:sz="4" w:space="0" w:color="auto"/>
              <w:left w:val="nil"/>
              <w:bottom w:val="single" w:sz="4" w:space="0" w:color="auto"/>
              <w:right w:val="single" w:sz="8" w:space="0" w:color="auto"/>
            </w:tcBorders>
            <w:shd w:val="clear" w:color="auto" w:fill="auto"/>
            <w:noWrap/>
            <w:vAlign w:val="bottom"/>
          </w:tcPr>
          <w:p w14:paraId="244A75DB" w14:textId="77777777" w:rsidR="009006FD" w:rsidRPr="00A20A3B" w:rsidRDefault="009006FD" w:rsidP="001D4BB5">
            <w:pPr>
              <w:jc w:val="center"/>
              <w:rPr>
                <w:rFonts w:cs="Arial"/>
                <w:lang w:val="sk-SK"/>
              </w:rPr>
            </w:pPr>
            <w:r w:rsidRPr="00A20A3B">
              <w:rPr>
                <w:rFonts w:cs="Arial"/>
                <w:lang w:val="sk-SK"/>
              </w:rPr>
              <w:t>0,48</w:t>
            </w:r>
          </w:p>
        </w:tc>
      </w:tr>
      <w:tr w:rsidR="009006FD" w:rsidRPr="00A20A3B" w14:paraId="5DFCA621" w14:textId="77777777" w:rsidTr="001D4BB5">
        <w:trPr>
          <w:trHeight w:val="300"/>
        </w:trPr>
        <w:tc>
          <w:tcPr>
            <w:tcW w:w="1288" w:type="dxa"/>
            <w:tcBorders>
              <w:top w:val="nil"/>
              <w:left w:val="single" w:sz="8" w:space="0" w:color="auto"/>
              <w:bottom w:val="single" w:sz="4" w:space="0" w:color="auto"/>
              <w:right w:val="single" w:sz="4" w:space="0" w:color="auto"/>
            </w:tcBorders>
            <w:shd w:val="clear" w:color="auto" w:fill="auto"/>
            <w:noWrap/>
            <w:vAlign w:val="bottom"/>
            <w:hideMark/>
          </w:tcPr>
          <w:p w14:paraId="039B9A5A" w14:textId="77777777" w:rsidR="009006FD" w:rsidRPr="00A20A3B" w:rsidRDefault="009006FD" w:rsidP="001D4BB5">
            <w:pPr>
              <w:jc w:val="center"/>
              <w:rPr>
                <w:rFonts w:cs="Arial"/>
                <w:lang w:val="sk-SK"/>
              </w:rPr>
            </w:pPr>
            <w:r w:rsidRPr="00A20A3B">
              <w:rPr>
                <w:rFonts w:cs="Arial"/>
                <w:lang w:val="sk-SK"/>
              </w:rPr>
              <w:t>17 05 04</w:t>
            </w:r>
          </w:p>
        </w:tc>
        <w:tc>
          <w:tcPr>
            <w:tcW w:w="5880" w:type="dxa"/>
            <w:tcBorders>
              <w:top w:val="nil"/>
              <w:left w:val="nil"/>
              <w:bottom w:val="single" w:sz="4" w:space="0" w:color="auto"/>
              <w:right w:val="single" w:sz="4" w:space="0" w:color="auto"/>
            </w:tcBorders>
            <w:shd w:val="clear" w:color="auto" w:fill="auto"/>
            <w:noWrap/>
            <w:vAlign w:val="bottom"/>
            <w:hideMark/>
          </w:tcPr>
          <w:p w14:paraId="037D2206" w14:textId="77777777" w:rsidR="009006FD" w:rsidRPr="00A20A3B" w:rsidRDefault="009006FD" w:rsidP="001D4BB5">
            <w:pPr>
              <w:rPr>
                <w:rFonts w:cs="Arial"/>
                <w:lang w:val="sk-SK"/>
              </w:rPr>
            </w:pPr>
            <w:r w:rsidRPr="00A20A3B">
              <w:rPr>
                <w:rFonts w:cs="Arial"/>
                <w:lang w:val="sk-SK"/>
              </w:rPr>
              <w:t>Zemina a kamenivo iné ako uvedené v 17 05 03</w:t>
            </w:r>
          </w:p>
        </w:tc>
        <w:tc>
          <w:tcPr>
            <w:tcW w:w="1155" w:type="dxa"/>
            <w:tcBorders>
              <w:top w:val="nil"/>
              <w:left w:val="nil"/>
              <w:bottom w:val="single" w:sz="4" w:space="0" w:color="auto"/>
              <w:right w:val="single" w:sz="4" w:space="0" w:color="auto"/>
            </w:tcBorders>
            <w:shd w:val="clear" w:color="auto" w:fill="auto"/>
            <w:noWrap/>
            <w:vAlign w:val="bottom"/>
            <w:hideMark/>
          </w:tcPr>
          <w:p w14:paraId="728F03E9" w14:textId="77777777" w:rsidR="009006FD" w:rsidRPr="00A20A3B" w:rsidRDefault="009006FD" w:rsidP="001D4BB5">
            <w:pPr>
              <w:jc w:val="center"/>
              <w:rPr>
                <w:rFonts w:cs="Arial"/>
                <w:lang w:val="sk-SK"/>
              </w:rPr>
            </w:pPr>
            <w:r w:rsidRPr="00A20A3B">
              <w:rPr>
                <w:rFonts w:cs="Arial"/>
                <w:lang w:val="sk-SK"/>
              </w:rPr>
              <w:t>O</w:t>
            </w:r>
          </w:p>
        </w:tc>
        <w:tc>
          <w:tcPr>
            <w:tcW w:w="1234" w:type="dxa"/>
            <w:tcBorders>
              <w:top w:val="single" w:sz="4" w:space="0" w:color="auto"/>
              <w:left w:val="nil"/>
              <w:bottom w:val="single" w:sz="4" w:space="0" w:color="auto"/>
              <w:right w:val="single" w:sz="8" w:space="0" w:color="auto"/>
            </w:tcBorders>
            <w:shd w:val="clear" w:color="auto" w:fill="auto"/>
            <w:noWrap/>
            <w:vAlign w:val="bottom"/>
          </w:tcPr>
          <w:p w14:paraId="739609A3" w14:textId="77777777" w:rsidR="009006FD" w:rsidRPr="00A20A3B" w:rsidRDefault="009006FD" w:rsidP="001D4BB5">
            <w:pPr>
              <w:jc w:val="center"/>
              <w:rPr>
                <w:rFonts w:cs="Arial"/>
                <w:lang w:val="sk-SK"/>
              </w:rPr>
            </w:pPr>
            <w:r w:rsidRPr="00A20A3B">
              <w:rPr>
                <w:rFonts w:cs="Arial"/>
                <w:lang w:val="sk-SK"/>
              </w:rPr>
              <w:t>109,58</w:t>
            </w:r>
          </w:p>
        </w:tc>
      </w:tr>
      <w:tr w:rsidR="009006FD" w:rsidRPr="00A20A3B" w14:paraId="082BB0C8" w14:textId="77777777" w:rsidTr="001D4BB5">
        <w:trPr>
          <w:trHeight w:val="300"/>
        </w:trPr>
        <w:tc>
          <w:tcPr>
            <w:tcW w:w="1288" w:type="dxa"/>
            <w:tcBorders>
              <w:top w:val="nil"/>
              <w:left w:val="single" w:sz="8" w:space="0" w:color="auto"/>
              <w:bottom w:val="single" w:sz="4" w:space="0" w:color="auto"/>
              <w:right w:val="single" w:sz="4" w:space="0" w:color="auto"/>
            </w:tcBorders>
            <w:shd w:val="clear" w:color="auto" w:fill="auto"/>
            <w:noWrap/>
            <w:vAlign w:val="bottom"/>
            <w:hideMark/>
          </w:tcPr>
          <w:p w14:paraId="407E19D4" w14:textId="77777777" w:rsidR="009006FD" w:rsidRPr="00A20A3B" w:rsidRDefault="009006FD" w:rsidP="001D4BB5">
            <w:pPr>
              <w:jc w:val="center"/>
              <w:rPr>
                <w:rFonts w:cs="Arial"/>
                <w:lang w:val="sk-SK"/>
              </w:rPr>
            </w:pPr>
            <w:r w:rsidRPr="00A20A3B">
              <w:rPr>
                <w:rFonts w:cs="Arial"/>
                <w:lang w:val="sk-SK"/>
              </w:rPr>
              <w:t>17 05 06</w:t>
            </w:r>
          </w:p>
        </w:tc>
        <w:tc>
          <w:tcPr>
            <w:tcW w:w="5880" w:type="dxa"/>
            <w:tcBorders>
              <w:top w:val="nil"/>
              <w:left w:val="nil"/>
              <w:bottom w:val="single" w:sz="4" w:space="0" w:color="auto"/>
              <w:right w:val="single" w:sz="4" w:space="0" w:color="auto"/>
            </w:tcBorders>
            <w:shd w:val="clear" w:color="auto" w:fill="auto"/>
            <w:vAlign w:val="center"/>
            <w:hideMark/>
          </w:tcPr>
          <w:p w14:paraId="40B1ABB0" w14:textId="77777777" w:rsidR="009006FD" w:rsidRPr="00A20A3B" w:rsidRDefault="009006FD" w:rsidP="001D4BB5">
            <w:pPr>
              <w:rPr>
                <w:rFonts w:cs="Arial"/>
                <w:lang w:val="sk-SK"/>
              </w:rPr>
            </w:pPr>
            <w:r w:rsidRPr="00A20A3B">
              <w:rPr>
                <w:rFonts w:cs="Arial"/>
                <w:lang w:val="sk-SK"/>
              </w:rPr>
              <w:t>Výkopová zemina iná ako uvedená v 17 05 05</w:t>
            </w:r>
          </w:p>
        </w:tc>
        <w:tc>
          <w:tcPr>
            <w:tcW w:w="1155" w:type="dxa"/>
            <w:tcBorders>
              <w:top w:val="nil"/>
              <w:left w:val="nil"/>
              <w:bottom w:val="single" w:sz="4" w:space="0" w:color="auto"/>
              <w:right w:val="single" w:sz="4" w:space="0" w:color="auto"/>
            </w:tcBorders>
            <w:shd w:val="clear" w:color="auto" w:fill="auto"/>
            <w:noWrap/>
            <w:vAlign w:val="bottom"/>
            <w:hideMark/>
          </w:tcPr>
          <w:p w14:paraId="7B145853" w14:textId="77777777" w:rsidR="009006FD" w:rsidRPr="00A20A3B" w:rsidRDefault="009006FD" w:rsidP="001D4BB5">
            <w:pPr>
              <w:jc w:val="center"/>
              <w:rPr>
                <w:rFonts w:cs="Arial"/>
                <w:lang w:val="sk-SK"/>
              </w:rPr>
            </w:pPr>
            <w:r w:rsidRPr="00A20A3B">
              <w:rPr>
                <w:rFonts w:cs="Arial"/>
                <w:lang w:val="sk-SK"/>
              </w:rPr>
              <w:t>O</w:t>
            </w:r>
          </w:p>
        </w:tc>
        <w:tc>
          <w:tcPr>
            <w:tcW w:w="1234" w:type="dxa"/>
            <w:tcBorders>
              <w:top w:val="single" w:sz="4" w:space="0" w:color="auto"/>
              <w:left w:val="nil"/>
              <w:bottom w:val="single" w:sz="4" w:space="0" w:color="auto"/>
              <w:right w:val="single" w:sz="8" w:space="0" w:color="auto"/>
            </w:tcBorders>
            <w:shd w:val="clear" w:color="auto" w:fill="auto"/>
            <w:noWrap/>
            <w:vAlign w:val="bottom"/>
          </w:tcPr>
          <w:p w14:paraId="568D5CBD" w14:textId="74701E14" w:rsidR="009006FD" w:rsidRPr="00A20A3B" w:rsidRDefault="009006FD" w:rsidP="001D4BB5">
            <w:pPr>
              <w:jc w:val="center"/>
              <w:rPr>
                <w:rFonts w:cs="Arial"/>
                <w:lang w:val="sk-SK"/>
              </w:rPr>
            </w:pPr>
            <w:r w:rsidRPr="00A20A3B">
              <w:rPr>
                <w:rFonts w:cs="Arial"/>
                <w:lang w:val="sk-SK"/>
              </w:rPr>
              <w:t>21,1</w:t>
            </w:r>
            <w:r w:rsidR="007917AE" w:rsidRPr="00A20A3B">
              <w:rPr>
                <w:rFonts w:cs="Arial"/>
                <w:lang w:val="sk-SK"/>
              </w:rPr>
              <w:t>6</w:t>
            </w:r>
          </w:p>
        </w:tc>
      </w:tr>
    </w:tbl>
    <w:p w14:paraId="0F298E46" w14:textId="77777777" w:rsidR="009006FD" w:rsidRPr="00A20A3B" w:rsidRDefault="009006FD" w:rsidP="009006FD">
      <w:pPr>
        <w:ind w:right="84"/>
        <w:rPr>
          <w:rFonts w:cs="Arial"/>
          <w:snapToGrid w:val="0"/>
          <w:lang w:val="sk-SK"/>
        </w:rPr>
      </w:pPr>
    </w:p>
    <w:p w14:paraId="3DCF15A2" w14:textId="77777777" w:rsidR="007917AE" w:rsidRPr="00A20A3B" w:rsidRDefault="007917AE" w:rsidP="007917AE">
      <w:pPr>
        <w:overflowPunct w:val="0"/>
        <w:autoSpaceDE w:val="0"/>
        <w:autoSpaceDN w:val="0"/>
        <w:adjustRightInd w:val="0"/>
        <w:spacing w:after="120"/>
        <w:ind w:firstLine="567"/>
        <w:textAlignment w:val="baseline"/>
        <w:rPr>
          <w:lang w:val="sk-SK" w:eastAsia="sk-SK"/>
        </w:rPr>
      </w:pPr>
      <w:r w:rsidRPr="00A20A3B">
        <w:rPr>
          <w:lang w:val="sk-SK" w:eastAsia="sk-SK"/>
        </w:rPr>
        <w:t>Odpady vznikajúce pri realizácií stavebných prác budú likvidované realizačnými firmami, prípadne špecializovanými firmami k tomu oprávnenými. Výkopová zemina bude likvidovaná realizačnými firmami, prípadne špecializovanými firmami k tomu oprávnenými, resp. bude jej časť použitá na spätné zásypy  v rámci predmetnej stavby.</w:t>
      </w:r>
    </w:p>
    <w:p w14:paraId="4C7DC9EF" w14:textId="77777777" w:rsidR="007917AE" w:rsidRPr="00A20A3B" w:rsidRDefault="007917AE" w:rsidP="007917AE">
      <w:pPr>
        <w:overflowPunct w:val="0"/>
        <w:autoSpaceDE w:val="0"/>
        <w:autoSpaceDN w:val="0"/>
        <w:adjustRightInd w:val="0"/>
        <w:spacing w:after="120"/>
        <w:ind w:firstLine="567"/>
        <w:textAlignment w:val="baseline"/>
        <w:rPr>
          <w:lang w:val="sk-SK" w:eastAsia="sk-SK"/>
        </w:rPr>
      </w:pPr>
      <w:r w:rsidRPr="00A20A3B">
        <w:rPr>
          <w:lang w:val="sk-SK" w:eastAsia="sk-SK"/>
        </w:rPr>
        <w:t>Nakladanie s odpadmi v súlade s platnými  legislatívnymi predpismi je povinnosťou budúceho dodávateľa stavby.</w:t>
      </w:r>
    </w:p>
    <w:p w14:paraId="09D7E2C2" w14:textId="77777777" w:rsidR="009006FD" w:rsidRPr="00A20A3B" w:rsidRDefault="009006FD" w:rsidP="009006FD">
      <w:pPr>
        <w:ind w:right="84" w:firstLine="708"/>
        <w:rPr>
          <w:rFonts w:cs="Arial"/>
          <w:snapToGrid w:val="0"/>
          <w:lang w:val="sk-SK"/>
        </w:rPr>
      </w:pPr>
    </w:p>
    <w:p w14:paraId="3A22D144" w14:textId="77777777" w:rsidR="009006FD" w:rsidRPr="00A20A3B" w:rsidRDefault="009006FD" w:rsidP="009006FD">
      <w:pPr>
        <w:pStyle w:val="Nadpis30"/>
        <w:rPr>
          <w:lang w:val="sk-SK"/>
        </w:rPr>
      </w:pPr>
      <w:bookmarkStart w:id="486" w:name="_Toc129590408"/>
      <w:bookmarkStart w:id="487" w:name="_Toc184799233"/>
      <w:r w:rsidRPr="00A20A3B">
        <w:rPr>
          <w:lang w:val="sk-SK"/>
        </w:rPr>
        <w:t>Riešenie z hľadiska BOZP</w:t>
      </w:r>
      <w:bookmarkEnd w:id="486"/>
      <w:bookmarkEnd w:id="487"/>
    </w:p>
    <w:p w14:paraId="22982823" w14:textId="77777777" w:rsidR="007917AE" w:rsidRPr="00A20A3B" w:rsidRDefault="007917AE" w:rsidP="007917AE">
      <w:pPr>
        <w:overflowPunct w:val="0"/>
        <w:autoSpaceDE w:val="0"/>
        <w:autoSpaceDN w:val="0"/>
        <w:adjustRightInd w:val="0"/>
        <w:spacing w:after="120"/>
        <w:ind w:firstLine="567"/>
        <w:textAlignment w:val="baseline"/>
        <w:rPr>
          <w:lang w:val="sk-SK" w:eastAsia="sk-SK"/>
        </w:rPr>
      </w:pPr>
      <w:r w:rsidRPr="00A20A3B">
        <w:rPr>
          <w:lang w:val="sk-SK" w:eastAsia="sk-SK"/>
        </w:rPr>
        <w:t>Počas realizácie stavby je potrebné dôsledne dodržiavať všetky bezpečnostné predpisy týkajúce sa ochrany zdravia pri práci. Bezpečnosť a ochranu zdravia pri práci je povinný zaistiť zhotoviteľ stavby.</w:t>
      </w:r>
    </w:p>
    <w:p w14:paraId="42488B20" w14:textId="77777777" w:rsidR="007917AE" w:rsidRPr="00A20A3B" w:rsidRDefault="007917AE" w:rsidP="007917AE">
      <w:pPr>
        <w:overflowPunct w:val="0"/>
        <w:autoSpaceDE w:val="0"/>
        <w:autoSpaceDN w:val="0"/>
        <w:adjustRightInd w:val="0"/>
        <w:spacing w:after="120"/>
        <w:ind w:firstLine="567"/>
        <w:textAlignment w:val="baseline"/>
        <w:rPr>
          <w:lang w:val="sk-SK" w:eastAsia="sk-SK"/>
        </w:rPr>
      </w:pPr>
      <w:r w:rsidRPr="00A20A3B">
        <w:rPr>
          <w:lang w:val="sk-SK" w:eastAsia="sk-SK"/>
        </w:rPr>
        <w:t xml:space="preserve">Z bezpečnostných predpisov treba dodržiavať všetky platné predpisy v investičnej výstavbe, a to najmä Nariadenie vlády č. 396/2006 </w:t>
      </w:r>
      <w:proofErr w:type="spellStart"/>
      <w:r w:rsidRPr="00A20A3B">
        <w:rPr>
          <w:lang w:val="sk-SK" w:eastAsia="sk-SK"/>
        </w:rPr>
        <w:t>Z.z</w:t>
      </w:r>
      <w:proofErr w:type="spellEnd"/>
      <w:r w:rsidRPr="00A20A3B">
        <w:rPr>
          <w:lang w:val="sk-SK" w:eastAsia="sk-SK"/>
        </w:rPr>
        <w:t xml:space="preserve">. o minimálnych bezpečnostných a zdravotných požiadavkách na stavenisko, a Vyhlášku 147/2013 </w:t>
      </w:r>
      <w:proofErr w:type="spellStart"/>
      <w:r w:rsidRPr="00A20A3B">
        <w:rPr>
          <w:lang w:val="sk-SK" w:eastAsia="sk-SK"/>
        </w:rPr>
        <w:t>Z.z</w:t>
      </w:r>
      <w:proofErr w:type="spellEnd"/>
      <w:r w:rsidRPr="00A20A3B">
        <w:rPr>
          <w:lang w:val="sk-SK" w:eastAsia="sk-SK"/>
        </w:rPr>
        <w:t xml:space="preserve">. v znení neskorších predpisov, ktorou sa ustanovujú podrobnosti na zaistenie bezpečnosti a ochrany zdravia pri stavebných prácach, a prácach s nimi súvisiacich, a podrobnosti o odbornej spôsobilosti na výkon niektorých pracovných činností. Ďalej je nutné dodržiavať najmä nasledovné zákony: </w:t>
      </w:r>
    </w:p>
    <w:p w14:paraId="740E1E3E" w14:textId="77777777" w:rsidR="007917AE" w:rsidRPr="00A20A3B" w:rsidRDefault="007917AE" w:rsidP="007917AE">
      <w:pPr>
        <w:overflowPunct w:val="0"/>
        <w:autoSpaceDE w:val="0"/>
        <w:autoSpaceDN w:val="0"/>
        <w:adjustRightInd w:val="0"/>
        <w:spacing w:after="120"/>
        <w:ind w:firstLine="567"/>
        <w:textAlignment w:val="baseline"/>
        <w:rPr>
          <w:lang w:val="sk-SK" w:eastAsia="sk-SK"/>
        </w:rPr>
      </w:pPr>
      <w:r w:rsidRPr="00A20A3B">
        <w:rPr>
          <w:lang w:val="sk-SK" w:eastAsia="sk-SK"/>
        </w:rPr>
        <w:t xml:space="preserve">Zákon 124/2006 </w:t>
      </w:r>
      <w:proofErr w:type="spellStart"/>
      <w:r w:rsidRPr="00A20A3B">
        <w:rPr>
          <w:lang w:val="sk-SK" w:eastAsia="sk-SK"/>
        </w:rPr>
        <w:t>Z.z</w:t>
      </w:r>
      <w:proofErr w:type="spellEnd"/>
      <w:r w:rsidRPr="00A20A3B">
        <w:rPr>
          <w:lang w:val="sk-SK" w:eastAsia="sk-SK"/>
        </w:rPr>
        <w:t xml:space="preserve">. o bezpečnosti a ochrane zdravia, v platnom znení. </w:t>
      </w:r>
    </w:p>
    <w:p w14:paraId="5CAB25A3" w14:textId="77777777" w:rsidR="007917AE" w:rsidRPr="00A20A3B" w:rsidRDefault="007917AE" w:rsidP="007917AE">
      <w:pPr>
        <w:overflowPunct w:val="0"/>
        <w:autoSpaceDE w:val="0"/>
        <w:autoSpaceDN w:val="0"/>
        <w:adjustRightInd w:val="0"/>
        <w:spacing w:after="120"/>
        <w:ind w:firstLine="567"/>
        <w:textAlignment w:val="baseline"/>
        <w:rPr>
          <w:lang w:val="sk-SK" w:eastAsia="sk-SK"/>
        </w:rPr>
      </w:pPr>
      <w:r w:rsidRPr="00A20A3B">
        <w:rPr>
          <w:lang w:val="sk-SK" w:eastAsia="sk-SK"/>
        </w:rPr>
        <w:t xml:space="preserve">Zákon 125/2006 </w:t>
      </w:r>
      <w:proofErr w:type="spellStart"/>
      <w:r w:rsidRPr="00A20A3B">
        <w:rPr>
          <w:lang w:val="sk-SK" w:eastAsia="sk-SK"/>
        </w:rPr>
        <w:t>Z.z</w:t>
      </w:r>
      <w:proofErr w:type="spellEnd"/>
      <w:r w:rsidRPr="00A20A3B">
        <w:rPr>
          <w:lang w:val="sk-SK" w:eastAsia="sk-SK"/>
        </w:rPr>
        <w:t xml:space="preserve">. v znení neskorších predpisov o inšpekcii práce. </w:t>
      </w:r>
    </w:p>
    <w:p w14:paraId="2CCFB475" w14:textId="77777777" w:rsidR="007917AE" w:rsidRPr="00A20A3B" w:rsidRDefault="007917AE" w:rsidP="007917AE">
      <w:pPr>
        <w:overflowPunct w:val="0"/>
        <w:autoSpaceDE w:val="0"/>
        <w:autoSpaceDN w:val="0"/>
        <w:adjustRightInd w:val="0"/>
        <w:spacing w:after="120"/>
        <w:ind w:firstLine="567"/>
        <w:textAlignment w:val="baseline"/>
        <w:rPr>
          <w:lang w:val="sk-SK" w:eastAsia="sk-SK"/>
        </w:rPr>
      </w:pPr>
      <w:r w:rsidRPr="00A20A3B">
        <w:rPr>
          <w:lang w:val="sk-SK" w:eastAsia="sk-SK"/>
        </w:rPr>
        <w:t xml:space="preserve">Vyhláška 508/2009 </w:t>
      </w:r>
      <w:proofErr w:type="spellStart"/>
      <w:r w:rsidRPr="00A20A3B">
        <w:rPr>
          <w:lang w:val="sk-SK" w:eastAsia="sk-SK"/>
        </w:rPr>
        <w:t>Z.z</w:t>
      </w:r>
      <w:proofErr w:type="spellEnd"/>
      <w:r w:rsidRPr="00A20A3B">
        <w:rPr>
          <w:lang w:val="sk-SK" w:eastAsia="sk-SK"/>
        </w:rPr>
        <w:t xml:space="preserve">. Ministerstva práce, sociálnych vecí a rodiny Slovenskej republiky, ktorou sa ustanovujú podrobnosti na zaistenie bezpečnosti a ochrany zdravia pri práci s technickými </w:t>
      </w:r>
      <w:r w:rsidRPr="00A20A3B">
        <w:rPr>
          <w:lang w:val="sk-SK" w:eastAsia="sk-SK"/>
        </w:rPr>
        <w:lastRenderedPageBreak/>
        <w:t>zariadeniami tlakovými, zdvíhacími, elektrickými a plynovými, a ktorou sa ustanovujú technické zariadenia, ktoré sa považujú za vyhradené technické zariadenia</w:t>
      </w:r>
    </w:p>
    <w:p w14:paraId="374AC8F7" w14:textId="77777777" w:rsidR="007917AE" w:rsidRPr="00A20A3B" w:rsidRDefault="007917AE" w:rsidP="007917AE">
      <w:pPr>
        <w:overflowPunct w:val="0"/>
        <w:autoSpaceDE w:val="0"/>
        <w:autoSpaceDN w:val="0"/>
        <w:adjustRightInd w:val="0"/>
        <w:spacing w:after="120"/>
        <w:ind w:firstLine="567"/>
        <w:textAlignment w:val="baseline"/>
        <w:rPr>
          <w:lang w:val="sk-SK" w:eastAsia="sk-SK"/>
        </w:rPr>
      </w:pPr>
      <w:r w:rsidRPr="00A20A3B">
        <w:rPr>
          <w:lang w:val="sk-SK" w:eastAsia="sk-SK"/>
        </w:rPr>
        <w:t xml:space="preserve">Nariadenie vlády č. 281/2006 </w:t>
      </w:r>
      <w:proofErr w:type="spellStart"/>
      <w:r w:rsidRPr="00A20A3B">
        <w:rPr>
          <w:lang w:val="sk-SK" w:eastAsia="sk-SK"/>
        </w:rPr>
        <w:t>Z.z</w:t>
      </w:r>
      <w:proofErr w:type="spellEnd"/>
      <w:r w:rsidRPr="00A20A3B">
        <w:rPr>
          <w:lang w:val="sk-SK" w:eastAsia="sk-SK"/>
        </w:rPr>
        <w:t xml:space="preserve">. o minimálnych bezpečnostných a zdravotných požiadavkách pri práci s bremenami. </w:t>
      </w:r>
    </w:p>
    <w:p w14:paraId="4B0C8B1D" w14:textId="77777777" w:rsidR="007917AE" w:rsidRPr="00A20A3B" w:rsidRDefault="007917AE" w:rsidP="007917AE">
      <w:pPr>
        <w:overflowPunct w:val="0"/>
        <w:autoSpaceDE w:val="0"/>
        <w:autoSpaceDN w:val="0"/>
        <w:adjustRightInd w:val="0"/>
        <w:spacing w:after="120"/>
        <w:ind w:firstLine="567"/>
        <w:textAlignment w:val="baseline"/>
        <w:rPr>
          <w:lang w:val="sk-SK" w:eastAsia="sk-SK"/>
        </w:rPr>
      </w:pPr>
      <w:r w:rsidRPr="00A20A3B">
        <w:rPr>
          <w:lang w:val="sk-SK" w:eastAsia="sk-SK"/>
        </w:rPr>
        <w:t xml:space="preserve">Nariadenie vlády č. 391/2006 </w:t>
      </w:r>
      <w:proofErr w:type="spellStart"/>
      <w:r w:rsidRPr="00A20A3B">
        <w:rPr>
          <w:lang w:val="sk-SK" w:eastAsia="sk-SK"/>
        </w:rPr>
        <w:t>Z.z</w:t>
      </w:r>
      <w:proofErr w:type="spellEnd"/>
      <w:r w:rsidRPr="00A20A3B">
        <w:rPr>
          <w:lang w:val="sk-SK" w:eastAsia="sk-SK"/>
        </w:rPr>
        <w:t xml:space="preserve">. o minimálnych bezpečnostných požiadavkách na pracovisku. </w:t>
      </w:r>
    </w:p>
    <w:p w14:paraId="3B41BA24" w14:textId="77777777" w:rsidR="007917AE" w:rsidRPr="00A20A3B" w:rsidRDefault="007917AE" w:rsidP="007917AE">
      <w:pPr>
        <w:overflowPunct w:val="0"/>
        <w:autoSpaceDE w:val="0"/>
        <w:autoSpaceDN w:val="0"/>
        <w:adjustRightInd w:val="0"/>
        <w:spacing w:after="120"/>
        <w:ind w:firstLine="567"/>
        <w:textAlignment w:val="baseline"/>
        <w:rPr>
          <w:lang w:val="sk-SK" w:eastAsia="sk-SK"/>
        </w:rPr>
      </w:pPr>
      <w:r w:rsidRPr="00A20A3B">
        <w:rPr>
          <w:lang w:val="sk-SK" w:eastAsia="sk-SK"/>
        </w:rPr>
        <w:t>Aj  ostatnú platnú legislatívu v aktuálnom znení.</w:t>
      </w:r>
    </w:p>
    <w:p w14:paraId="638ED26A" w14:textId="77777777" w:rsidR="007917AE" w:rsidRPr="00A20A3B" w:rsidRDefault="007917AE" w:rsidP="007917AE">
      <w:pPr>
        <w:overflowPunct w:val="0"/>
        <w:autoSpaceDE w:val="0"/>
        <w:autoSpaceDN w:val="0"/>
        <w:adjustRightInd w:val="0"/>
        <w:spacing w:after="0"/>
        <w:ind w:firstLine="567"/>
        <w:textAlignment w:val="baseline"/>
        <w:rPr>
          <w:lang w:val="sk-SK" w:eastAsia="sk-SK"/>
        </w:rPr>
      </w:pPr>
      <w:r w:rsidRPr="00A20A3B">
        <w:rPr>
          <w:lang w:val="sk-SK" w:eastAsia="sk-SK"/>
        </w:rPr>
        <w:t xml:space="preserve">Pri realizácii stavby je treba dodržiavať všetky platné normy, predpisy a vyhlášky. Výkopové práce v ochranných pásmach podzemných vedení budú realizované ručným výkopom. Pred začatím výstavby je potrebné overiť a vytýčiť všetky podzemné inžinierske siete správcami príslušných sietí.                                               Pri všetkých prácach počas výstavby je vybraný hlavný dodávateľ stavby, ktorý plní funkciu koordinátora z hľadiska bezpečnosti v zmysle § 2 ods.1, nariadenia vlády NV SR č. 396/2006 </w:t>
      </w:r>
      <w:proofErr w:type="spellStart"/>
      <w:r w:rsidRPr="00A20A3B">
        <w:rPr>
          <w:lang w:val="sk-SK" w:eastAsia="sk-SK"/>
        </w:rPr>
        <w:t>Zz</w:t>
      </w:r>
      <w:proofErr w:type="spellEnd"/>
      <w:r w:rsidRPr="00A20A3B">
        <w:rPr>
          <w:lang w:val="sk-SK" w:eastAsia="sk-SK"/>
        </w:rPr>
        <w:t>. Ak neurčí na túto činnosť bezpečnostného technika, je zodpovedný a povinný dodržiavať predpisy a zásady prevencie                      na zaistenie bezpečnosti o ochrane zdravia pri práci, a s týmto oboznámiť pracovníkov pred začatím výstavby.</w:t>
      </w:r>
    </w:p>
    <w:p w14:paraId="31187C95" w14:textId="77777777" w:rsidR="009006FD" w:rsidRPr="00A20A3B" w:rsidRDefault="009006FD" w:rsidP="009006FD">
      <w:pPr>
        <w:spacing w:before="60"/>
        <w:ind w:firstLine="567"/>
        <w:rPr>
          <w:lang w:val="sk-SK"/>
        </w:rPr>
      </w:pPr>
    </w:p>
    <w:p w14:paraId="13703553" w14:textId="65131304" w:rsidR="009006FD" w:rsidRPr="00A20A3B" w:rsidRDefault="00CF0660" w:rsidP="009006FD">
      <w:pPr>
        <w:pStyle w:val="Nadpis20"/>
        <w:rPr>
          <w:color w:val="auto"/>
          <w:lang w:val="sk-SK"/>
        </w:rPr>
      </w:pPr>
      <w:bookmarkStart w:id="488" w:name="_Toc129590409"/>
      <w:bookmarkStart w:id="489" w:name="_Toc184799234"/>
      <w:r w:rsidRPr="00A20A3B">
        <w:rPr>
          <w:color w:val="auto"/>
          <w:lang w:val="sk-SK"/>
        </w:rPr>
        <w:t>Záver</w:t>
      </w:r>
      <w:bookmarkEnd w:id="488"/>
      <w:bookmarkEnd w:id="489"/>
    </w:p>
    <w:p w14:paraId="42E4E9B0" w14:textId="77777777" w:rsidR="00061D2A" w:rsidRPr="00A20A3B" w:rsidRDefault="00061D2A" w:rsidP="00061D2A">
      <w:pPr>
        <w:overflowPunct w:val="0"/>
        <w:autoSpaceDE w:val="0"/>
        <w:autoSpaceDN w:val="0"/>
        <w:adjustRightInd w:val="0"/>
        <w:spacing w:before="240" w:after="120"/>
        <w:ind w:firstLine="567"/>
        <w:textAlignment w:val="baseline"/>
        <w:rPr>
          <w:lang w:val="sk-SK" w:eastAsia="sk-SK"/>
        </w:rPr>
      </w:pPr>
      <w:r w:rsidRPr="00A20A3B">
        <w:rPr>
          <w:lang w:val="sk-SK" w:eastAsia="sk-SK"/>
        </w:rPr>
        <w:t xml:space="preserve">Počas výstavby a prevádzky navrhovanej stavby musia byť dodržané bezpečnostné                                           a prevádzkové  predpisy, vyhl. SÚBP a SBÚ č. 374/90, a vyhl. č. 508 Ministerstva práce, sociálnych vecí a rodiny SR z 9. júla 2009. Taktiež musia byť dodržané normy STN 33 2000-4-41, STN                             33 2000-5-54, STN 33 2000-6, IEC 61140, STN 73 6005, a ďalšie súvisiace normy a predpisy k zaisteniu bezpečnosti a ochrany zdravia pri práci, ako aj požiadavky zákona NR SR č. 124/2006 Z .z. o BOZP. </w:t>
      </w:r>
    </w:p>
    <w:p w14:paraId="62E5D88F" w14:textId="77777777" w:rsidR="00061D2A" w:rsidRPr="00A20A3B" w:rsidRDefault="00061D2A" w:rsidP="00061D2A">
      <w:pPr>
        <w:overflowPunct w:val="0"/>
        <w:autoSpaceDE w:val="0"/>
        <w:autoSpaceDN w:val="0"/>
        <w:adjustRightInd w:val="0"/>
        <w:spacing w:after="120"/>
        <w:ind w:firstLine="567"/>
        <w:textAlignment w:val="baseline"/>
        <w:rPr>
          <w:lang w:val="sk-SK" w:eastAsia="sk-SK"/>
        </w:rPr>
      </w:pPr>
      <w:r w:rsidRPr="00A20A3B">
        <w:rPr>
          <w:lang w:val="sk-SK" w:eastAsia="sk-SK"/>
        </w:rPr>
        <w:t xml:space="preserve">Cestná dopravná signalizácia je vyhradené technické zariadenie elektrické skupiny B,                      vyhl. č. 508/2009. Návody na obsluhu, údržbu a servis zariadenia technológie zabezpečuje dodávateľ technológie, resp. správca signalizácie. Platí aj na opravy a doplnky modernejšej technológie. Revízie zariadení stanoví dodávateľ jednotlivých druhov technológie preberajúci aj záruky za dodanú technológiu. </w:t>
      </w:r>
    </w:p>
    <w:p w14:paraId="26B1CBB4" w14:textId="77777777" w:rsidR="00061D2A" w:rsidRPr="00A20A3B" w:rsidRDefault="00061D2A" w:rsidP="00061D2A">
      <w:pPr>
        <w:overflowPunct w:val="0"/>
        <w:autoSpaceDE w:val="0"/>
        <w:autoSpaceDN w:val="0"/>
        <w:adjustRightInd w:val="0"/>
        <w:spacing w:after="120"/>
        <w:ind w:firstLine="567"/>
        <w:textAlignment w:val="baseline"/>
        <w:rPr>
          <w:lang w:val="sk-SK" w:eastAsia="sk-SK"/>
        </w:rPr>
      </w:pPr>
      <w:r w:rsidRPr="00A20A3B">
        <w:rPr>
          <w:lang w:val="sk-SK" w:eastAsia="sk-SK"/>
        </w:rPr>
        <w:t>Obvyklé lehoty revízií CDS sú jednoročné, a musia sa robiť aj počas doby záruky                                               na zariadenie. Nastavovanie jemnejších elektronických zariadení môže byť i v kratších lehotách - stanoví dodávateľ.</w:t>
      </w:r>
    </w:p>
    <w:p w14:paraId="0DE0857F" w14:textId="77777777" w:rsidR="00061D2A" w:rsidRPr="00A20A3B" w:rsidRDefault="00061D2A" w:rsidP="00061D2A">
      <w:pPr>
        <w:overflowPunct w:val="0"/>
        <w:autoSpaceDE w:val="0"/>
        <w:autoSpaceDN w:val="0"/>
        <w:adjustRightInd w:val="0"/>
        <w:spacing w:after="120"/>
        <w:ind w:firstLine="567"/>
        <w:textAlignment w:val="baseline"/>
        <w:rPr>
          <w:lang w:val="sk-SK" w:eastAsia="sk-SK"/>
        </w:rPr>
      </w:pPr>
      <w:r w:rsidRPr="00A20A3B">
        <w:rPr>
          <w:lang w:val="sk-SK" w:eastAsia="sk-SK"/>
        </w:rPr>
        <w:t xml:space="preserve">Montáž a vedenie montáže CDS môžu robiť iba pracovníci s príslušnými skúškami – podľa                      vyhl. č. 508/2009 – úpravu a uvedenie radiča CDS do prevádzky  môžu vykonať len pracovníci                                  </w:t>
      </w:r>
      <w:proofErr w:type="spellStart"/>
      <w:r w:rsidRPr="00A20A3B">
        <w:rPr>
          <w:lang w:val="sk-SK" w:eastAsia="sk-SK"/>
        </w:rPr>
        <w:t>fy</w:t>
      </w:r>
      <w:proofErr w:type="spellEnd"/>
      <w:r w:rsidRPr="00A20A3B">
        <w:rPr>
          <w:lang w:val="sk-SK" w:eastAsia="sk-SK"/>
        </w:rPr>
        <w:t xml:space="preserve"> dodávajúci technológiu – radič CDS, resp. prvky kamerového dohľadu, a preberajúci záruky                                  za dodávku a montáž technológie, v dohodnutých lehotách a požadovanej kvalite. </w:t>
      </w:r>
    </w:p>
    <w:p w14:paraId="796E0916" w14:textId="77777777" w:rsidR="00061D2A" w:rsidRPr="00A20A3B" w:rsidRDefault="00061D2A" w:rsidP="00061D2A">
      <w:pPr>
        <w:overflowPunct w:val="0"/>
        <w:autoSpaceDE w:val="0"/>
        <w:autoSpaceDN w:val="0"/>
        <w:adjustRightInd w:val="0"/>
        <w:spacing w:after="120"/>
        <w:ind w:firstLine="567"/>
        <w:textAlignment w:val="baseline"/>
        <w:rPr>
          <w:lang w:val="sk-SK" w:eastAsia="sk-SK"/>
        </w:rPr>
      </w:pPr>
      <w:r w:rsidRPr="00A20A3B">
        <w:rPr>
          <w:lang w:val="sk-SK" w:eastAsia="sk-SK"/>
        </w:rPr>
        <w:t>Pred začatím výkopových prác investor zabezpečí vytýčenie PVZ majiteľmi sietí, a vydá písomné vyhlásenie o existencii,  resp. i o neexistencii PVZ v trase káblov CDS. Informácie o už preložených sieťach, a sieťach neprebraných budúcimi majiteľmi zabezpečí stavbyvedúci stavby.</w:t>
      </w:r>
    </w:p>
    <w:p w14:paraId="0D5F9ACA" w14:textId="77777777" w:rsidR="00061D2A" w:rsidRPr="00A20A3B" w:rsidRDefault="00061D2A" w:rsidP="00061D2A">
      <w:pPr>
        <w:overflowPunct w:val="0"/>
        <w:autoSpaceDE w:val="0"/>
        <w:autoSpaceDN w:val="0"/>
        <w:adjustRightInd w:val="0"/>
        <w:spacing w:after="120"/>
        <w:ind w:firstLine="567"/>
        <w:textAlignment w:val="baseline"/>
        <w:rPr>
          <w:lang w:val="sk-SK" w:eastAsia="sk-SK"/>
        </w:rPr>
      </w:pPr>
      <w:r w:rsidRPr="00A20A3B">
        <w:rPr>
          <w:lang w:val="sk-SK" w:eastAsia="sk-SK"/>
        </w:rPr>
        <w:t>Vzhľadom na súbeh sietí viacerých druhov a majiteľov, projektant upozorňuje                                                         na dôležitosť dodržiavaní predpísaných vzdialeností, a značenia káblov pri vstupe a výstupe z chráničiek, ako i pri každom križovaní.</w:t>
      </w:r>
    </w:p>
    <w:p w14:paraId="27C1EC5C" w14:textId="77777777" w:rsidR="00061D2A" w:rsidRPr="00A20A3B" w:rsidRDefault="00061D2A" w:rsidP="00061D2A">
      <w:pPr>
        <w:overflowPunct w:val="0"/>
        <w:autoSpaceDE w:val="0"/>
        <w:autoSpaceDN w:val="0"/>
        <w:adjustRightInd w:val="0"/>
        <w:spacing w:after="120"/>
        <w:ind w:firstLine="567"/>
        <w:textAlignment w:val="baseline"/>
        <w:rPr>
          <w:lang w:val="sk-SK" w:eastAsia="sk-SK"/>
        </w:rPr>
      </w:pPr>
      <w:r w:rsidRPr="00A20A3B">
        <w:rPr>
          <w:lang w:val="sk-SK" w:eastAsia="sk-SK"/>
        </w:rPr>
        <w:t>Táto projektová dokumentácia CDS bola vypracovaná v zmysle požiadaviek základných noriem pre cestnú dopravnú signalizáciu (CDS).</w:t>
      </w:r>
    </w:p>
    <w:p w14:paraId="55954902" w14:textId="77777777" w:rsidR="00061D2A" w:rsidRPr="00A20A3B" w:rsidRDefault="00061D2A" w:rsidP="00061D2A">
      <w:pPr>
        <w:overflowPunct w:val="0"/>
        <w:autoSpaceDE w:val="0"/>
        <w:autoSpaceDN w:val="0"/>
        <w:adjustRightInd w:val="0"/>
        <w:spacing w:after="120"/>
        <w:ind w:firstLine="567"/>
        <w:textAlignment w:val="baseline"/>
        <w:rPr>
          <w:lang w:val="sk-SK" w:eastAsia="sk-SK"/>
        </w:rPr>
      </w:pPr>
      <w:r w:rsidRPr="00A20A3B">
        <w:rPr>
          <w:lang w:val="sk-SK" w:eastAsia="sk-SK"/>
        </w:rPr>
        <w:t>STN 36 5601 - Svetelné signalizačné zariadenie pre riadenie prevádzky                                                                na pozemných komunikáciách.</w:t>
      </w:r>
    </w:p>
    <w:p w14:paraId="5B1EA56C" w14:textId="77777777" w:rsidR="00061D2A" w:rsidRPr="00A20A3B" w:rsidRDefault="00061D2A" w:rsidP="00061D2A">
      <w:pPr>
        <w:overflowPunct w:val="0"/>
        <w:autoSpaceDE w:val="0"/>
        <w:autoSpaceDN w:val="0"/>
        <w:adjustRightInd w:val="0"/>
        <w:spacing w:after="120"/>
        <w:ind w:firstLine="567"/>
        <w:textAlignment w:val="baseline"/>
        <w:rPr>
          <w:lang w:val="sk-SK" w:eastAsia="sk-SK"/>
        </w:rPr>
      </w:pPr>
      <w:r w:rsidRPr="00A20A3B">
        <w:rPr>
          <w:lang w:val="sk-SK" w:eastAsia="sk-SK"/>
        </w:rPr>
        <w:t>STN 73 6021   - Svetelné signalizačné zariadenia. Umiestnenie a použitie návestidiel, ako i noriem a predpisov uvedených v texte TS.</w:t>
      </w:r>
    </w:p>
    <w:p w14:paraId="4E19E66D" w14:textId="77777777" w:rsidR="009006FD" w:rsidRPr="00A20A3B" w:rsidRDefault="009006FD" w:rsidP="00487816">
      <w:pPr>
        <w:rPr>
          <w:rFonts w:eastAsia="Calibri"/>
          <w:lang w:val="sk-SK"/>
        </w:rPr>
      </w:pPr>
    </w:p>
    <w:p w14:paraId="71D15E3D" w14:textId="77777777" w:rsidR="007D07A5" w:rsidRPr="00A20A3B" w:rsidRDefault="007D07A5" w:rsidP="00CC235E">
      <w:pPr>
        <w:pStyle w:val="Nadpis10"/>
        <w:rPr>
          <w:lang w:val="sk-SK"/>
        </w:rPr>
      </w:pPr>
      <w:bookmarkStart w:id="490" w:name="_Toc184799235"/>
      <w:r w:rsidRPr="00A20A3B">
        <w:rPr>
          <w:lang w:val="sk-SK"/>
        </w:rPr>
        <w:lastRenderedPageBreak/>
        <w:t>Vplyv stavby na životné prostredie</w:t>
      </w:r>
      <w:bookmarkEnd w:id="490"/>
    </w:p>
    <w:p w14:paraId="150B659D" w14:textId="102F9154" w:rsidR="00CC235E" w:rsidRPr="00A20A3B" w:rsidRDefault="00CF0660" w:rsidP="00CC235E">
      <w:pPr>
        <w:pStyle w:val="Nadpis20"/>
        <w:rPr>
          <w:lang w:val="sk-SK"/>
        </w:rPr>
      </w:pPr>
      <w:bookmarkStart w:id="491" w:name="_Toc271023631"/>
      <w:bookmarkStart w:id="492" w:name="_Toc277427668"/>
      <w:bookmarkStart w:id="493" w:name="_Toc434837066"/>
      <w:bookmarkStart w:id="494" w:name="_Toc508860127"/>
      <w:bookmarkStart w:id="495" w:name="_Toc17706752"/>
      <w:bookmarkStart w:id="496" w:name="_Toc58231305"/>
      <w:bookmarkStart w:id="497" w:name="_Toc184799236"/>
      <w:r w:rsidRPr="00A20A3B">
        <w:rPr>
          <w:lang w:val="sk-SK"/>
        </w:rPr>
        <w:t>Bezpečnosť práce a technických zariadení počas výstavby</w:t>
      </w:r>
      <w:bookmarkEnd w:id="491"/>
      <w:bookmarkEnd w:id="492"/>
      <w:bookmarkEnd w:id="493"/>
      <w:bookmarkEnd w:id="494"/>
      <w:bookmarkEnd w:id="495"/>
      <w:bookmarkEnd w:id="496"/>
      <w:bookmarkEnd w:id="497"/>
    </w:p>
    <w:p w14:paraId="7146007D" w14:textId="77777777" w:rsidR="00CC235E" w:rsidRPr="00A20A3B" w:rsidRDefault="00CC235E" w:rsidP="00CC235E">
      <w:pPr>
        <w:pStyle w:val="Text"/>
        <w:rPr>
          <w:lang w:val="sk-SK"/>
        </w:rPr>
      </w:pPr>
      <w:r w:rsidRPr="00A20A3B">
        <w:rPr>
          <w:lang w:val="sk-SK"/>
        </w:rPr>
        <w:t>O bezpečnosti a ochrane zdravia pojednávajú hlavne nasledujúce zákony a normy:</w:t>
      </w:r>
    </w:p>
    <w:p w14:paraId="258DAE0D" w14:textId="77777777" w:rsidR="00CC235E" w:rsidRPr="00A20A3B" w:rsidRDefault="00CC235E" w:rsidP="008A3C06">
      <w:pPr>
        <w:pStyle w:val="Text"/>
        <w:numPr>
          <w:ilvl w:val="0"/>
          <w:numId w:val="15"/>
        </w:numPr>
        <w:autoSpaceDE/>
        <w:autoSpaceDN/>
        <w:adjustRightInd/>
        <w:spacing w:after="120"/>
        <w:rPr>
          <w:lang w:val="sk-SK"/>
        </w:rPr>
      </w:pPr>
      <w:r w:rsidRPr="00A20A3B">
        <w:rPr>
          <w:lang w:val="sk-SK"/>
        </w:rPr>
        <w:t xml:space="preserve">Zákon č.309/2007 </w:t>
      </w:r>
      <w:proofErr w:type="spellStart"/>
      <w:r w:rsidRPr="00A20A3B">
        <w:rPr>
          <w:lang w:val="sk-SK"/>
        </w:rPr>
        <w:t>Z.z</w:t>
      </w:r>
      <w:proofErr w:type="spellEnd"/>
      <w:r w:rsidRPr="00A20A3B">
        <w:rPr>
          <w:lang w:val="sk-SK"/>
        </w:rPr>
        <w:t>., ktorým sa mení a dopĺňa zákon č. 124/2006 Z. z. o bezpečnosti a ochrane zdravia pri práci a o zmene a doplnení niektorých zákonov a ktorým sa menia a dopĺňajú niektoré zákony</w:t>
      </w:r>
    </w:p>
    <w:p w14:paraId="475AFF44" w14:textId="77777777" w:rsidR="00CC235E" w:rsidRPr="00A20A3B" w:rsidRDefault="00CC235E" w:rsidP="008A3C06">
      <w:pPr>
        <w:pStyle w:val="Text"/>
        <w:numPr>
          <w:ilvl w:val="0"/>
          <w:numId w:val="15"/>
        </w:numPr>
        <w:autoSpaceDE/>
        <w:autoSpaceDN/>
        <w:adjustRightInd/>
        <w:spacing w:after="120"/>
        <w:rPr>
          <w:lang w:val="sk-SK"/>
        </w:rPr>
      </w:pPr>
      <w:r w:rsidRPr="00A20A3B">
        <w:rPr>
          <w:lang w:val="sk-SK"/>
        </w:rPr>
        <w:t xml:space="preserve">Vyhláška č.508/2009 </w:t>
      </w:r>
      <w:proofErr w:type="spellStart"/>
      <w:r w:rsidRPr="00A20A3B">
        <w:rPr>
          <w:lang w:val="sk-SK"/>
        </w:rPr>
        <w:t>Z.z</w:t>
      </w:r>
      <w:proofErr w:type="spellEnd"/>
      <w:r w:rsidRPr="00A20A3B">
        <w:rPr>
          <w:lang w:val="sk-SK"/>
        </w:rPr>
        <w:t>., ktorou sa ustanovujú podrobnosti na zaistenie bezpečnosti a ochrany zdravia pri práci s technickými zariadeniami tlakovými, zdvíhacími, elektrickými a plynovými a ktorou sa ustanovujú technické zariadenia, ktoré sa považujú za vyhradené technické zariadenia</w:t>
      </w:r>
    </w:p>
    <w:p w14:paraId="08FFA5AE" w14:textId="77777777" w:rsidR="00CC235E" w:rsidRPr="00A20A3B" w:rsidRDefault="00CC235E" w:rsidP="008A3C06">
      <w:pPr>
        <w:pStyle w:val="Text"/>
        <w:numPr>
          <w:ilvl w:val="0"/>
          <w:numId w:val="15"/>
        </w:numPr>
        <w:autoSpaceDE/>
        <w:autoSpaceDN/>
        <w:adjustRightInd/>
        <w:spacing w:after="120"/>
        <w:rPr>
          <w:lang w:val="sk-SK"/>
        </w:rPr>
      </w:pPr>
      <w:r w:rsidRPr="00A20A3B">
        <w:rPr>
          <w:lang w:val="sk-SK"/>
        </w:rPr>
        <w:t xml:space="preserve">Nariadenie vlády č.387/2006 </w:t>
      </w:r>
      <w:proofErr w:type="spellStart"/>
      <w:r w:rsidRPr="00A20A3B">
        <w:rPr>
          <w:lang w:val="sk-SK"/>
        </w:rPr>
        <w:t>Z.z</w:t>
      </w:r>
      <w:proofErr w:type="spellEnd"/>
      <w:r w:rsidRPr="00A20A3B">
        <w:rPr>
          <w:lang w:val="sk-SK"/>
        </w:rPr>
        <w:t>. o požiadavkách na zaistenie bezpečnostného a zdravotného označenia pri práci</w:t>
      </w:r>
    </w:p>
    <w:p w14:paraId="5283ACBF" w14:textId="77777777" w:rsidR="00CC235E" w:rsidRPr="00A20A3B" w:rsidRDefault="00CC235E" w:rsidP="008A3C06">
      <w:pPr>
        <w:pStyle w:val="Text"/>
        <w:numPr>
          <w:ilvl w:val="0"/>
          <w:numId w:val="15"/>
        </w:numPr>
        <w:autoSpaceDE/>
        <w:autoSpaceDN/>
        <w:adjustRightInd/>
        <w:spacing w:after="120"/>
        <w:rPr>
          <w:lang w:val="sk-SK"/>
        </w:rPr>
      </w:pPr>
      <w:r w:rsidRPr="00A20A3B">
        <w:rPr>
          <w:lang w:val="sk-SK"/>
        </w:rPr>
        <w:t xml:space="preserve">Nariadenie vlády č.391/2006 </w:t>
      </w:r>
      <w:proofErr w:type="spellStart"/>
      <w:r w:rsidRPr="00A20A3B">
        <w:rPr>
          <w:lang w:val="sk-SK"/>
        </w:rPr>
        <w:t>Z.z</w:t>
      </w:r>
      <w:proofErr w:type="spellEnd"/>
      <w:r w:rsidRPr="00A20A3B">
        <w:rPr>
          <w:lang w:val="sk-SK"/>
        </w:rPr>
        <w:t>. o minimálnych bezpečnostných a zdravotných požiadavkách na pracovisko</w:t>
      </w:r>
    </w:p>
    <w:p w14:paraId="2086FF7E" w14:textId="77777777" w:rsidR="00CC235E" w:rsidRPr="00A20A3B" w:rsidRDefault="00CC235E" w:rsidP="008A3C06">
      <w:pPr>
        <w:pStyle w:val="Text"/>
        <w:numPr>
          <w:ilvl w:val="0"/>
          <w:numId w:val="15"/>
        </w:numPr>
        <w:autoSpaceDE/>
        <w:autoSpaceDN/>
        <w:adjustRightInd/>
        <w:spacing w:after="120"/>
        <w:rPr>
          <w:lang w:val="sk-SK"/>
        </w:rPr>
      </w:pPr>
      <w:r w:rsidRPr="00A20A3B">
        <w:rPr>
          <w:lang w:val="sk-SK"/>
        </w:rPr>
        <w:t xml:space="preserve">Nariadenie vlády č.392/2006 </w:t>
      </w:r>
      <w:proofErr w:type="spellStart"/>
      <w:r w:rsidRPr="00A20A3B">
        <w:rPr>
          <w:lang w:val="sk-SK"/>
        </w:rPr>
        <w:t>Z.z</w:t>
      </w:r>
      <w:proofErr w:type="spellEnd"/>
      <w:r w:rsidRPr="00A20A3B">
        <w:rPr>
          <w:lang w:val="sk-SK"/>
        </w:rPr>
        <w:t>. o minimálnych bezpečnostných a zdravotných požiadavkách pri používaní pracovných prostriedkov</w:t>
      </w:r>
    </w:p>
    <w:p w14:paraId="76045206" w14:textId="77777777" w:rsidR="00CC235E" w:rsidRPr="00A20A3B" w:rsidRDefault="00CC235E" w:rsidP="008A3C06">
      <w:pPr>
        <w:pStyle w:val="Text"/>
        <w:numPr>
          <w:ilvl w:val="0"/>
          <w:numId w:val="15"/>
        </w:numPr>
        <w:autoSpaceDE/>
        <w:autoSpaceDN/>
        <w:adjustRightInd/>
        <w:spacing w:after="120"/>
        <w:rPr>
          <w:lang w:val="sk-SK"/>
        </w:rPr>
      </w:pPr>
      <w:r w:rsidRPr="00A20A3B">
        <w:rPr>
          <w:lang w:val="sk-SK"/>
        </w:rPr>
        <w:t xml:space="preserve">Nariadenie vlády č.395/2006 </w:t>
      </w:r>
      <w:proofErr w:type="spellStart"/>
      <w:r w:rsidRPr="00A20A3B">
        <w:rPr>
          <w:lang w:val="sk-SK"/>
        </w:rPr>
        <w:t>Z.z</w:t>
      </w:r>
      <w:proofErr w:type="spellEnd"/>
      <w:r w:rsidRPr="00A20A3B">
        <w:rPr>
          <w:lang w:val="sk-SK"/>
        </w:rPr>
        <w:t>. o minimálnych požiadavkách na poskytovanie a používanie osobných ochranných pracovných prostriedkov</w:t>
      </w:r>
    </w:p>
    <w:p w14:paraId="1ECB9470" w14:textId="77777777" w:rsidR="00CC235E" w:rsidRPr="00A20A3B" w:rsidRDefault="00CC235E" w:rsidP="008A3C06">
      <w:pPr>
        <w:pStyle w:val="Text"/>
        <w:numPr>
          <w:ilvl w:val="0"/>
          <w:numId w:val="15"/>
        </w:numPr>
        <w:autoSpaceDE/>
        <w:autoSpaceDN/>
        <w:adjustRightInd/>
        <w:spacing w:after="120"/>
        <w:rPr>
          <w:lang w:val="sk-SK"/>
        </w:rPr>
      </w:pPr>
      <w:r w:rsidRPr="00A20A3B">
        <w:rPr>
          <w:lang w:val="sk-SK"/>
        </w:rPr>
        <w:t xml:space="preserve">Nariadenie vlády č.396/2006 </w:t>
      </w:r>
      <w:proofErr w:type="spellStart"/>
      <w:r w:rsidRPr="00A20A3B">
        <w:rPr>
          <w:lang w:val="sk-SK"/>
        </w:rPr>
        <w:t>Z.z</w:t>
      </w:r>
      <w:proofErr w:type="spellEnd"/>
      <w:r w:rsidRPr="00A20A3B">
        <w:rPr>
          <w:lang w:val="sk-SK"/>
        </w:rPr>
        <w:t>. o minimálnych bezpečnostných a zdravotných požiadavkách na stavenisko</w:t>
      </w:r>
    </w:p>
    <w:p w14:paraId="030A41AA" w14:textId="77777777" w:rsidR="00CC235E" w:rsidRPr="00A20A3B" w:rsidRDefault="00CC235E" w:rsidP="008A3C06">
      <w:pPr>
        <w:pStyle w:val="Text"/>
        <w:numPr>
          <w:ilvl w:val="0"/>
          <w:numId w:val="15"/>
        </w:numPr>
        <w:autoSpaceDE/>
        <w:autoSpaceDN/>
        <w:adjustRightInd/>
        <w:spacing w:after="120"/>
        <w:rPr>
          <w:lang w:val="sk-SK"/>
        </w:rPr>
      </w:pPr>
      <w:r w:rsidRPr="00A20A3B">
        <w:rPr>
          <w:lang w:val="sk-SK"/>
        </w:rPr>
        <w:t xml:space="preserve">Zákon č.527/2005 </w:t>
      </w:r>
      <w:proofErr w:type="spellStart"/>
      <w:r w:rsidRPr="00A20A3B">
        <w:rPr>
          <w:lang w:val="sk-SK"/>
        </w:rPr>
        <w:t>Z.z</w:t>
      </w:r>
      <w:proofErr w:type="spellEnd"/>
      <w:r w:rsidRPr="00A20A3B">
        <w:rPr>
          <w:lang w:val="sk-SK"/>
        </w:rPr>
        <w:t>., ktorým sa mení a dopĺňa zákon Národnej rady Slovenskej republiky č. 272/1994 Z. z. o ochrane zdravia ľudí v znení neskorších predpisov</w:t>
      </w:r>
    </w:p>
    <w:p w14:paraId="3B85DA58" w14:textId="77777777" w:rsidR="00CC235E" w:rsidRPr="00A20A3B" w:rsidRDefault="00CC235E" w:rsidP="008A3C06">
      <w:pPr>
        <w:pStyle w:val="Text"/>
        <w:numPr>
          <w:ilvl w:val="0"/>
          <w:numId w:val="15"/>
        </w:numPr>
        <w:autoSpaceDE/>
        <w:autoSpaceDN/>
        <w:adjustRightInd/>
        <w:spacing w:after="120"/>
        <w:rPr>
          <w:lang w:val="sk-SK"/>
        </w:rPr>
      </w:pPr>
      <w:r w:rsidRPr="00A20A3B">
        <w:rPr>
          <w:lang w:val="sk-SK"/>
        </w:rPr>
        <w:t xml:space="preserve">Nariadenie vlády č.145/2006 </w:t>
      </w:r>
      <w:proofErr w:type="spellStart"/>
      <w:r w:rsidRPr="00A20A3B">
        <w:rPr>
          <w:lang w:val="sk-SK"/>
        </w:rPr>
        <w:t>Z.z</w:t>
      </w:r>
      <w:proofErr w:type="spellEnd"/>
      <w:r w:rsidRPr="00A20A3B">
        <w:rPr>
          <w:lang w:val="sk-SK"/>
        </w:rPr>
        <w:t>., ktorým sa mení a dopĺňa nariadenie vlády Slovenskej republiky č. 40/2002 Z. z. o ochrane zdravia pred hlukom a vibráciami v znení neskorších predpisov</w:t>
      </w:r>
    </w:p>
    <w:p w14:paraId="191635AB" w14:textId="77777777" w:rsidR="00CC235E" w:rsidRPr="00A20A3B" w:rsidRDefault="00CC235E" w:rsidP="008A3C06">
      <w:pPr>
        <w:pStyle w:val="Text"/>
        <w:numPr>
          <w:ilvl w:val="0"/>
          <w:numId w:val="15"/>
        </w:numPr>
        <w:autoSpaceDE/>
        <w:autoSpaceDN/>
        <w:adjustRightInd/>
        <w:spacing w:after="120"/>
        <w:rPr>
          <w:lang w:val="sk-SK"/>
        </w:rPr>
      </w:pPr>
      <w:r w:rsidRPr="00A20A3B">
        <w:rPr>
          <w:lang w:val="sk-SK"/>
        </w:rPr>
        <w:t>STN 33 2000-4-41, STN 33 2000-5-54, STN 34 1050, STN 33 2310, STN 33 2312, STN 34 1390, STN 33-2000-5-523, STN 33-2000-4-473, STN 33 2000-4-43, STN 34 3100, STN 34 3104, STN 38 1981,  STN EN 61 330, STN EN 60 298, STN EN 60 517, STN 33 0300, STN 33 3020 a nadväzujúce predpisy a normy.</w:t>
      </w:r>
    </w:p>
    <w:p w14:paraId="0415A77C" w14:textId="77777777" w:rsidR="00CC235E" w:rsidRPr="00A20A3B" w:rsidRDefault="00CC235E" w:rsidP="00CC235E">
      <w:pPr>
        <w:pStyle w:val="Text"/>
        <w:rPr>
          <w:lang w:val="sk-SK"/>
        </w:rPr>
      </w:pPr>
    </w:p>
    <w:p w14:paraId="4DC6E2AA" w14:textId="77777777" w:rsidR="00CC235E" w:rsidRPr="00A20A3B" w:rsidRDefault="00CC235E" w:rsidP="00CC235E">
      <w:pPr>
        <w:pStyle w:val="Text"/>
        <w:rPr>
          <w:lang w:val="sk-SK"/>
        </w:rPr>
      </w:pPr>
      <w:r w:rsidRPr="00A20A3B">
        <w:rPr>
          <w:lang w:val="sk-SK"/>
        </w:rPr>
        <w:tab/>
        <w:t xml:space="preserve">Pre zabezpečenie rozsahu bezpečnostných opatrení pri zabezpečení stavebno-montážnych prác je potrebné riadiť sa základnými zákonnými nariadeniami, najmä  zákonom č.309/2007 </w:t>
      </w:r>
      <w:proofErr w:type="spellStart"/>
      <w:r w:rsidRPr="00A20A3B">
        <w:rPr>
          <w:lang w:val="sk-SK"/>
        </w:rPr>
        <w:t>Z.z</w:t>
      </w:r>
      <w:proofErr w:type="spellEnd"/>
      <w:r w:rsidRPr="00A20A3B">
        <w:rPr>
          <w:lang w:val="sk-SK"/>
        </w:rPr>
        <w:t>., ktorým sa mení a dopĺňa zákon č. 124/2006 Z. z. o bezpečnosti a ochrane zdravia pri práci a o zmene a doplnení niektorých zákonov a ktorým sa menia a dopĺňajú niektoré zákony, spolu s vyhláškou SÚBP a SBÚ č. 374/1990 Zb. o bezpečnosti práce a technických zariadení pri stavebných prácach a Nariadenie vlády SR č. 396/2006 o minimálnych bezpečnostných a zdravotných požiadavkách na stavenisku. Podľa §2 nariadenia vlády SR č. 396/2006 stavebníkom je fyzická, alebo právnická osoba, z ktorej podnetu sa uskutočňuje stavba. Stavebník môže poveriť jedného, alebo viacerých bezpečnostných koordinátorov stavby.</w:t>
      </w:r>
      <w:r w:rsidRPr="00A20A3B">
        <w:rPr>
          <w:lang w:val="sk-SK"/>
        </w:rPr>
        <w:tab/>
        <w:t xml:space="preserve">Stavebník zabezpečí pred zriadením staveniska vypracovanie plánu bezpečnosti a ochrany zdravia pri práci podľa prílohy č. 2. </w:t>
      </w:r>
    </w:p>
    <w:p w14:paraId="61F26A73" w14:textId="77777777" w:rsidR="00CC235E" w:rsidRPr="00A20A3B" w:rsidRDefault="00CC235E" w:rsidP="00CC235E">
      <w:pPr>
        <w:pStyle w:val="Text"/>
        <w:rPr>
          <w:lang w:val="sk-SK"/>
        </w:rPr>
      </w:pPr>
      <w:r w:rsidRPr="00A20A3B">
        <w:rPr>
          <w:lang w:val="sk-SK"/>
        </w:rPr>
        <w:tab/>
        <w:t>Počas realizácie prác zamestnávateľ a fyzická osoba, ktorá je podnikateľom a nie je zamestnávateľom, sú povinní zabezpečovať plnenie požiadaviek na zaistenia bezpečnosti a ochrany zdravia pri práci vrátane všeobecných zásad prevencie s prihliadnutím najmä na:</w:t>
      </w:r>
    </w:p>
    <w:p w14:paraId="2BEA9DB0" w14:textId="77777777" w:rsidR="00CC235E" w:rsidRPr="00A20A3B" w:rsidRDefault="00CC235E" w:rsidP="008A3C06">
      <w:pPr>
        <w:pStyle w:val="Text"/>
        <w:numPr>
          <w:ilvl w:val="0"/>
          <w:numId w:val="15"/>
        </w:numPr>
        <w:autoSpaceDE/>
        <w:autoSpaceDN/>
        <w:adjustRightInd/>
        <w:spacing w:after="120"/>
        <w:rPr>
          <w:lang w:val="sk-SK"/>
        </w:rPr>
      </w:pPr>
      <w:r w:rsidRPr="00A20A3B">
        <w:rPr>
          <w:lang w:val="sk-SK"/>
        </w:rPr>
        <w:t>udržiavanie poriadku a čistoty na stavenisku</w:t>
      </w:r>
    </w:p>
    <w:p w14:paraId="62B02F98" w14:textId="77777777" w:rsidR="00CC235E" w:rsidRPr="00A20A3B" w:rsidRDefault="00CC235E" w:rsidP="008A3C06">
      <w:pPr>
        <w:pStyle w:val="Text"/>
        <w:numPr>
          <w:ilvl w:val="0"/>
          <w:numId w:val="15"/>
        </w:numPr>
        <w:autoSpaceDE/>
        <w:autoSpaceDN/>
        <w:adjustRightInd/>
        <w:spacing w:after="120"/>
        <w:rPr>
          <w:lang w:val="sk-SK"/>
        </w:rPr>
      </w:pPr>
      <w:r w:rsidRPr="00A20A3B">
        <w:rPr>
          <w:lang w:val="sk-SK"/>
        </w:rPr>
        <w:t>umiestnenie pracoviská, jeho prístupnosť, určenie komunikácii alebo priestorov na priechod a pohyb a zamestnancov a na prejazd a pohyb pracovných prostriedkov.</w:t>
      </w:r>
    </w:p>
    <w:p w14:paraId="1C1EBF13" w14:textId="77777777" w:rsidR="00CC235E" w:rsidRPr="00A20A3B" w:rsidRDefault="00CC235E" w:rsidP="008A3C06">
      <w:pPr>
        <w:pStyle w:val="Text"/>
        <w:numPr>
          <w:ilvl w:val="0"/>
          <w:numId w:val="15"/>
        </w:numPr>
        <w:autoSpaceDE/>
        <w:autoSpaceDN/>
        <w:adjustRightInd/>
        <w:spacing w:after="120"/>
        <w:rPr>
          <w:lang w:val="sk-SK"/>
        </w:rPr>
      </w:pPr>
      <w:r w:rsidRPr="00A20A3B">
        <w:rPr>
          <w:lang w:val="sk-SK"/>
        </w:rPr>
        <w:t>podmienky na manipuláciu rôznymi materiálmi</w:t>
      </w:r>
    </w:p>
    <w:p w14:paraId="6295021C" w14:textId="77777777" w:rsidR="00CC235E" w:rsidRPr="00A20A3B" w:rsidRDefault="00CC235E" w:rsidP="008A3C06">
      <w:pPr>
        <w:pStyle w:val="Text"/>
        <w:numPr>
          <w:ilvl w:val="0"/>
          <w:numId w:val="15"/>
        </w:numPr>
        <w:autoSpaceDE/>
        <w:autoSpaceDN/>
        <w:adjustRightInd/>
        <w:spacing w:after="120"/>
        <w:rPr>
          <w:lang w:val="sk-SK"/>
        </w:rPr>
      </w:pPr>
      <w:r w:rsidRPr="00A20A3B">
        <w:rPr>
          <w:lang w:val="sk-SK"/>
        </w:rPr>
        <w:lastRenderedPageBreak/>
        <w:t>technickú údržbu zariadení a pracovných prostriedkov, ich kontrolu pred uvedením do prevádzky a pravidelnú kontrolu s cieľom odstrániť nedostatky, ktoré by mohli ovplyvniť bezpečnosť a zdravie zamestnancov.</w:t>
      </w:r>
    </w:p>
    <w:p w14:paraId="097ECD95" w14:textId="77777777" w:rsidR="00CC235E" w:rsidRPr="00A20A3B" w:rsidRDefault="00CC235E" w:rsidP="008A3C06">
      <w:pPr>
        <w:pStyle w:val="Text"/>
        <w:numPr>
          <w:ilvl w:val="0"/>
          <w:numId w:val="15"/>
        </w:numPr>
        <w:autoSpaceDE/>
        <w:autoSpaceDN/>
        <w:adjustRightInd/>
        <w:spacing w:after="120"/>
        <w:rPr>
          <w:lang w:val="sk-SK"/>
        </w:rPr>
      </w:pPr>
      <w:r w:rsidRPr="00A20A3B">
        <w:rPr>
          <w:lang w:val="sk-SK"/>
        </w:rPr>
        <w:t xml:space="preserve">určenie a úpravu plôch na uskladňovanie rôznych materiálov, najmä ak ide o nebezpečné látky, alebo materiály.  </w:t>
      </w:r>
    </w:p>
    <w:p w14:paraId="60A185B3" w14:textId="77777777" w:rsidR="00CC235E" w:rsidRPr="00A20A3B" w:rsidRDefault="00CC235E" w:rsidP="008A3C06">
      <w:pPr>
        <w:pStyle w:val="Text"/>
        <w:numPr>
          <w:ilvl w:val="0"/>
          <w:numId w:val="15"/>
        </w:numPr>
        <w:autoSpaceDE/>
        <w:autoSpaceDN/>
        <w:adjustRightInd/>
        <w:spacing w:after="120"/>
        <w:rPr>
          <w:lang w:val="sk-SK"/>
        </w:rPr>
      </w:pPr>
      <w:r w:rsidRPr="00A20A3B">
        <w:rPr>
          <w:lang w:val="sk-SK"/>
        </w:rPr>
        <w:t>podmienky na odstraňovanie použitých nebezpečných materiálov, alebo látok.</w:t>
      </w:r>
    </w:p>
    <w:p w14:paraId="2F930330" w14:textId="77777777" w:rsidR="00CC235E" w:rsidRPr="00A20A3B" w:rsidRDefault="00CC235E" w:rsidP="008A3C06">
      <w:pPr>
        <w:pStyle w:val="Text"/>
        <w:numPr>
          <w:ilvl w:val="0"/>
          <w:numId w:val="15"/>
        </w:numPr>
        <w:autoSpaceDE/>
        <w:autoSpaceDN/>
        <w:adjustRightInd/>
        <w:spacing w:after="120"/>
        <w:rPr>
          <w:lang w:val="sk-SK"/>
        </w:rPr>
      </w:pPr>
      <w:r w:rsidRPr="00A20A3B">
        <w:rPr>
          <w:lang w:val="sk-SK"/>
        </w:rPr>
        <w:t>uskladňovanie, manipulácia alebo odstraňovanie odpadu a zvyškov materiálu.</w:t>
      </w:r>
    </w:p>
    <w:p w14:paraId="35EE1624" w14:textId="77777777" w:rsidR="00CC235E" w:rsidRPr="00A20A3B" w:rsidRDefault="00CC235E" w:rsidP="008A3C06">
      <w:pPr>
        <w:pStyle w:val="Text"/>
        <w:numPr>
          <w:ilvl w:val="0"/>
          <w:numId w:val="15"/>
        </w:numPr>
        <w:autoSpaceDE/>
        <w:autoSpaceDN/>
        <w:adjustRightInd/>
        <w:spacing w:after="120"/>
        <w:rPr>
          <w:lang w:val="sk-SK"/>
        </w:rPr>
      </w:pPr>
      <w:r w:rsidRPr="00A20A3B">
        <w:rPr>
          <w:lang w:val="sk-SK"/>
        </w:rPr>
        <w:t>prispôsobovanie času určeného na jednotlivé práce alebo ich etapy podľa skutočného postupu prác.</w:t>
      </w:r>
    </w:p>
    <w:p w14:paraId="09D4246B" w14:textId="77777777" w:rsidR="00CC235E" w:rsidRPr="00A20A3B" w:rsidRDefault="00CC235E" w:rsidP="008A3C06">
      <w:pPr>
        <w:pStyle w:val="Text"/>
        <w:numPr>
          <w:ilvl w:val="0"/>
          <w:numId w:val="15"/>
        </w:numPr>
        <w:autoSpaceDE/>
        <w:autoSpaceDN/>
        <w:adjustRightInd/>
        <w:spacing w:after="120"/>
        <w:rPr>
          <w:lang w:val="sk-SK"/>
        </w:rPr>
      </w:pPr>
      <w:r w:rsidRPr="00A20A3B">
        <w:rPr>
          <w:lang w:val="sk-SK"/>
        </w:rPr>
        <w:t>spolupráca medzi zamestnávateľmi a fyzickými osobami, ktoré sú podnikateľmi a nie sú zamestnávateľmi.</w:t>
      </w:r>
    </w:p>
    <w:p w14:paraId="2A85DF56" w14:textId="77777777" w:rsidR="00CC235E" w:rsidRPr="00A20A3B" w:rsidRDefault="00CC235E" w:rsidP="008A3C06">
      <w:pPr>
        <w:pStyle w:val="Text"/>
        <w:numPr>
          <w:ilvl w:val="0"/>
          <w:numId w:val="15"/>
        </w:numPr>
        <w:autoSpaceDE/>
        <w:autoSpaceDN/>
        <w:adjustRightInd/>
        <w:spacing w:after="120"/>
        <w:rPr>
          <w:lang w:val="sk-SK"/>
        </w:rPr>
      </w:pPr>
      <w:r w:rsidRPr="00A20A3B">
        <w:rPr>
          <w:lang w:val="sk-SK"/>
        </w:rPr>
        <w:t xml:space="preserve">vzájomné pôsobenie pracovných činnosti uskutočňovaných na stavenisku alebo v jeho blízkosti.     </w:t>
      </w:r>
    </w:p>
    <w:p w14:paraId="6CD59E23" w14:textId="77777777" w:rsidR="00CC235E" w:rsidRPr="00A20A3B" w:rsidRDefault="00CC235E" w:rsidP="00CC235E">
      <w:pPr>
        <w:pStyle w:val="Text"/>
        <w:rPr>
          <w:lang w:val="sk-SK"/>
        </w:rPr>
      </w:pPr>
    </w:p>
    <w:p w14:paraId="5A2091E2" w14:textId="77777777" w:rsidR="00CC235E" w:rsidRPr="00A20A3B" w:rsidRDefault="00CC235E" w:rsidP="00CC235E">
      <w:pPr>
        <w:pStyle w:val="Text"/>
        <w:rPr>
          <w:lang w:val="sk-SK"/>
        </w:rPr>
      </w:pPr>
      <w:r w:rsidRPr="00A20A3B">
        <w:rPr>
          <w:lang w:val="sk-SK"/>
        </w:rPr>
        <w:tab/>
        <w:t>Príloha č. 3 k nariadeniu vlády č. 396/2006 Z. z. obsahuje podrobný rozpis bezpečnostných a zdravotných požiadaviek na stavenisku.</w:t>
      </w:r>
    </w:p>
    <w:p w14:paraId="2E897DF8" w14:textId="77777777" w:rsidR="00CC235E" w:rsidRPr="00A20A3B" w:rsidRDefault="00CC235E" w:rsidP="00CC235E">
      <w:pPr>
        <w:pStyle w:val="Text"/>
        <w:rPr>
          <w:lang w:val="sk-SK"/>
        </w:rPr>
      </w:pPr>
      <w:r w:rsidRPr="00A20A3B">
        <w:rPr>
          <w:lang w:val="sk-SK"/>
        </w:rPr>
        <w:t>Vstup do priestorov stavby budú mať iba osoby určené a poučené.</w:t>
      </w:r>
    </w:p>
    <w:p w14:paraId="6BB25807" w14:textId="77777777" w:rsidR="00CC235E" w:rsidRPr="00A20A3B" w:rsidRDefault="00CC235E" w:rsidP="00CC235E">
      <w:pPr>
        <w:pStyle w:val="Text"/>
        <w:rPr>
          <w:lang w:val="sk-SK"/>
        </w:rPr>
      </w:pPr>
      <w:r w:rsidRPr="00A20A3B">
        <w:rPr>
          <w:lang w:val="sk-SK"/>
        </w:rPr>
        <w:t>Pri výstavbe objektov je potrebné určiť taký režim, aby bolo miesto stavby dokonale oddelené od pohybu peších v záujmovom území stavby.</w:t>
      </w:r>
    </w:p>
    <w:p w14:paraId="33E7E294" w14:textId="77777777" w:rsidR="00CC235E" w:rsidRPr="00A20A3B" w:rsidRDefault="00CC235E" w:rsidP="00CC235E">
      <w:pPr>
        <w:pStyle w:val="Text"/>
        <w:rPr>
          <w:lang w:val="sk-SK"/>
        </w:rPr>
      </w:pPr>
      <w:r w:rsidRPr="00A20A3B">
        <w:rPr>
          <w:lang w:val="sk-SK"/>
        </w:rPr>
        <w:tab/>
        <w:t xml:space="preserve">V zmysle nariadenia vlády SR č. 369/2006  ak na stavenisku budú vykonávať práce viac ako jedna právnická osoba alebo fyzická osoba, je stavebník povinný zabezpečiť projektovú dokumentáciu bezpečnosti a ochrany zdravia pri práci, určiť koordinátora dokumentácie a jej zmien spolu s koordinátorom bezpečnosti na stavenisku, ktorý bude dozerať na plnenie záverov dokumentácie bezpečnosti.  </w:t>
      </w:r>
    </w:p>
    <w:p w14:paraId="61EC201B" w14:textId="77777777" w:rsidR="00CC235E" w:rsidRPr="00A20A3B" w:rsidRDefault="00CC235E" w:rsidP="00CC235E">
      <w:pPr>
        <w:pStyle w:val="Text"/>
        <w:rPr>
          <w:lang w:val="sk-SK"/>
        </w:rPr>
      </w:pPr>
      <w:r w:rsidRPr="00A20A3B">
        <w:rPr>
          <w:lang w:val="sk-SK"/>
        </w:rPr>
        <w:tab/>
        <w:t xml:space="preserve">Vybraný dodávateľ resp. zúčastnení dodávatelia budú na zriadenom stavenisku v plnom rozsahu rešpektovať všetky platné právne predpisy v danej problematike hlavne  Zákon NR SR č. 314/2001 </w:t>
      </w:r>
      <w:proofErr w:type="spellStart"/>
      <w:r w:rsidRPr="00A20A3B">
        <w:rPr>
          <w:lang w:val="sk-SK"/>
        </w:rPr>
        <w:t>Z.z</w:t>
      </w:r>
      <w:proofErr w:type="spellEnd"/>
      <w:r w:rsidRPr="00A20A3B">
        <w:rPr>
          <w:lang w:val="sk-SK"/>
        </w:rPr>
        <w:t xml:space="preserve">. O ochrane pred požiarmi,  Vyhlášku MV SR č. 94/2004 </w:t>
      </w:r>
      <w:proofErr w:type="spellStart"/>
      <w:r w:rsidRPr="00A20A3B">
        <w:rPr>
          <w:lang w:val="sk-SK"/>
        </w:rPr>
        <w:t>Z.z</w:t>
      </w:r>
      <w:proofErr w:type="spellEnd"/>
      <w:r w:rsidRPr="00A20A3B">
        <w:rPr>
          <w:lang w:val="sk-SK"/>
        </w:rPr>
        <w:t xml:space="preserve">., Vyhlášku MV SR č. 121/2002 </w:t>
      </w:r>
      <w:proofErr w:type="spellStart"/>
      <w:r w:rsidRPr="00A20A3B">
        <w:rPr>
          <w:lang w:val="sk-SK"/>
        </w:rPr>
        <w:t>Z.z</w:t>
      </w:r>
      <w:proofErr w:type="spellEnd"/>
      <w:r w:rsidRPr="00A20A3B">
        <w:rPr>
          <w:lang w:val="sk-SK"/>
        </w:rPr>
        <w:t>. O požiarnej prevencii  a STN 92 0201-1,2,3,4.</w:t>
      </w:r>
    </w:p>
    <w:p w14:paraId="3A988B91" w14:textId="77777777" w:rsidR="00CC235E" w:rsidRPr="00A20A3B" w:rsidRDefault="00CC235E" w:rsidP="00CC235E">
      <w:pPr>
        <w:pStyle w:val="Text"/>
        <w:rPr>
          <w:lang w:val="sk-SK"/>
        </w:rPr>
      </w:pPr>
    </w:p>
    <w:p w14:paraId="092F18C3" w14:textId="3A924998" w:rsidR="00CC235E" w:rsidRPr="00A20A3B" w:rsidRDefault="00CF0660" w:rsidP="005037B6">
      <w:pPr>
        <w:pStyle w:val="Nadpis20"/>
        <w:rPr>
          <w:lang w:val="sk-SK"/>
        </w:rPr>
      </w:pPr>
      <w:bookmarkStart w:id="498" w:name="_Toc271023632"/>
      <w:bookmarkStart w:id="499" w:name="_Toc277427669"/>
      <w:bookmarkStart w:id="500" w:name="_Toc434837067"/>
      <w:bookmarkStart w:id="501" w:name="_Toc508860128"/>
      <w:bookmarkStart w:id="502" w:name="_Toc17706753"/>
      <w:bookmarkStart w:id="503" w:name="_Toc58231306"/>
      <w:bookmarkStart w:id="504" w:name="_Toc184799237"/>
      <w:r w:rsidRPr="00A20A3B">
        <w:rPr>
          <w:lang w:val="sk-SK"/>
        </w:rPr>
        <w:t>Bezpečnosť práce a technických zariadení počas</w:t>
      </w:r>
      <w:r w:rsidR="00CC235E" w:rsidRPr="00A20A3B">
        <w:rPr>
          <w:lang w:val="sk-SK"/>
        </w:rPr>
        <w:t xml:space="preserve"> </w:t>
      </w:r>
      <w:r w:rsidRPr="00A20A3B">
        <w:rPr>
          <w:lang w:val="sk-SK"/>
        </w:rPr>
        <w:t>prevádzky</w:t>
      </w:r>
      <w:bookmarkEnd w:id="498"/>
      <w:bookmarkEnd w:id="499"/>
      <w:bookmarkEnd w:id="500"/>
      <w:bookmarkEnd w:id="501"/>
      <w:bookmarkEnd w:id="502"/>
      <w:bookmarkEnd w:id="503"/>
      <w:bookmarkEnd w:id="504"/>
    </w:p>
    <w:p w14:paraId="674FD140" w14:textId="77777777" w:rsidR="00CC235E" w:rsidRPr="00A20A3B" w:rsidRDefault="00CC235E" w:rsidP="00CC235E">
      <w:pPr>
        <w:pStyle w:val="Text"/>
        <w:rPr>
          <w:rFonts w:ascii="Arial Narrow" w:hAnsi="Arial Narrow"/>
          <w:lang w:val="sk-SK" w:eastAsia="en-US"/>
        </w:rPr>
      </w:pPr>
      <w:r w:rsidRPr="00A20A3B">
        <w:rPr>
          <w:lang w:val="sk-SK"/>
        </w:rPr>
        <w:t>Prevádzkovatelia a ich zamestnanci sú povinní dodržiavať Všeobecné zásady bezpečnosti práce v zmysle platných Technických noriem, Vyhlášok a Zákonov:</w:t>
      </w:r>
    </w:p>
    <w:p w14:paraId="7C1B831A" w14:textId="77777777" w:rsidR="00CC235E" w:rsidRPr="00A20A3B" w:rsidRDefault="00CC235E" w:rsidP="008A3C06">
      <w:pPr>
        <w:pStyle w:val="Text"/>
        <w:numPr>
          <w:ilvl w:val="0"/>
          <w:numId w:val="15"/>
        </w:numPr>
        <w:autoSpaceDE/>
        <w:autoSpaceDN/>
        <w:adjustRightInd/>
        <w:spacing w:after="120"/>
        <w:rPr>
          <w:lang w:val="sk-SK"/>
        </w:rPr>
      </w:pPr>
      <w:r w:rsidRPr="00A20A3B">
        <w:rPr>
          <w:lang w:val="sk-SK"/>
        </w:rPr>
        <w:t xml:space="preserve">Zákon č.309/2007 </w:t>
      </w:r>
      <w:proofErr w:type="spellStart"/>
      <w:r w:rsidRPr="00A20A3B">
        <w:rPr>
          <w:lang w:val="sk-SK"/>
        </w:rPr>
        <w:t>Z.z</w:t>
      </w:r>
      <w:proofErr w:type="spellEnd"/>
      <w:r w:rsidRPr="00A20A3B">
        <w:rPr>
          <w:lang w:val="sk-SK"/>
        </w:rPr>
        <w:t>., ktorým sa mení a dopĺňa zákon č. 124/2006 Z. z. o bezpečnosti a ochrane zdravia pri práci a o zmene a doplnení niektorých zákonov a ktorým sa menia a dopĺňajú niektoré zákony</w:t>
      </w:r>
    </w:p>
    <w:p w14:paraId="46816A24" w14:textId="77777777" w:rsidR="00CC235E" w:rsidRPr="00A20A3B" w:rsidRDefault="00CC235E" w:rsidP="008A3C06">
      <w:pPr>
        <w:pStyle w:val="Text"/>
        <w:numPr>
          <w:ilvl w:val="0"/>
          <w:numId w:val="15"/>
        </w:numPr>
        <w:autoSpaceDE/>
        <w:autoSpaceDN/>
        <w:adjustRightInd/>
        <w:spacing w:after="120"/>
        <w:rPr>
          <w:lang w:val="sk-SK"/>
        </w:rPr>
      </w:pPr>
      <w:r w:rsidRPr="00A20A3B">
        <w:rPr>
          <w:lang w:val="sk-SK"/>
        </w:rPr>
        <w:t xml:space="preserve">Vyhláška č.508/2009 </w:t>
      </w:r>
      <w:proofErr w:type="spellStart"/>
      <w:r w:rsidRPr="00A20A3B">
        <w:rPr>
          <w:lang w:val="sk-SK"/>
        </w:rPr>
        <w:t>Z.z</w:t>
      </w:r>
      <w:proofErr w:type="spellEnd"/>
      <w:r w:rsidRPr="00A20A3B">
        <w:rPr>
          <w:lang w:val="sk-SK"/>
        </w:rPr>
        <w:t>., ktorou sa ustanovujú podrobnosti na zaistenie bezpečnosti a ochrany zdravia pri práci s technickými zariadeniami tlakovými, zdvíhacími, elektrickými a plynovými a ktorou sa ustanovujú technické zariadenia, ktoré sa považujú za vyhradené technické zariadenia</w:t>
      </w:r>
    </w:p>
    <w:p w14:paraId="6DD1BDEB" w14:textId="77777777" w:rsidR="00CC235E" w:rsidRPr="00A20A3B" w:rsidRDefault="00CC235E" w:rsidP="008A3C06">
      <w:pPr>
        <w:pStyle w:val="Text"/>
        <w:numPr>
          <w:ilvl w:val="0"/>
          <w:numId w:val="15"/>
        </w:numPr>
        <w:autoSpaceDE/>
        <w:autoSpaceDN/>
        <w:adjustRightInd/>
        <w:spacing w:after="120"/>
        <w:rPr>
          <w:lang w:val="sk-SK"/>
        </w:rPr>
      </w:pPr>
      <w:r w:rsidRPr="00A20A3B">
        <w:rPr>
          <w:lang w:val="sk-SK"/>
        </w:rPr>
        <w:t xml:space="preserve">Nariadenie vlády č.387/2006 </w:t>
      </w:r>
      <w:proofErr w:type="spellStart"/>
      <w:r w:rsidRPr="00A20A3B">
        <w:rPr>
          <w:lang w:val="sk-SK"/>
        </w:rPr>
        <w:t>Z.z</w:t>
      </w:r>
      <w:proofErr w:type="spellEnd"/>
      <w:r w:rsidRPr="00A20A3B">
        <w:rPr>
          <w:lang w:val="sk-SK"/>
        </w:rPr>
        <w:t>. o požiadavkách na zaistenie bezpečnostného a zdravotného označenia pri práci</w:t>
      </w:r>
    </w:p>
    <w:p w14:paraId="226FCE38" w14:textId="77777777" w:rsidR="00CC235E" w:rsidRPr="00A20A3B" w:rsidRDefault="00CC235E" w:rsidP="008A3C06">
      <w:pPr>
        <w:pStyle w:val="Text"/>
        <w:numPr>
          <w:ilvl w:val="0"/>
          <w:numId w:val="15"/>
        </w:numPr>
        <w:autoSpaceDE/>
        <w:autoSpaceDN/>
        <w:adjustRightInd/>
        <w:spacing w:after="120"/>
        <w:rPr>
          <w:lang w:val="sk-SK"/>
        </w:rPr>
      </w:pPr>
      <w:r w:rsidRPr="00A20A3B">
        <w:rPr>
          <w:lang w:val="sk-SK"/>
        </w:rPr>
        <w:t xml:space="preserve">Nariadenie vlády č.391/2006 </w:t>
      </w:r>
      <w:proofErr w:type="spellStart"/>
      <w:r w:rsidRPr="00A20A3B">
        <w:rPr>
          <w:lang w:val="sk-SK"/>
        </w:rPr>
        <w:t>Z.z</w:t>
      </w:r>
      <w:proofErr w:type="spellEnd"/>
      <w:r w:rsidRPr="00A20A3B">
        <w:rPr>
          <w:lang w:val="sk-SK"/>
        </w:rPr>
        <w:t>. o minimálnych bezpečnostných a zdravotných požiadavkách na pracovisko</w:t>
      </w:r>
    </w:p>
    <w:p w14:paraId="3646F8E9" w14:textId="77777777" w:rsidR="00CC235E" w:rsidRPr="00A20A3B" w:rsidRDefault="00CC235E" w:rsidP="008A3C06">
      <w:pPr>
        <w:pStyle w:val="Text"/>
        <w:numPr>
          <w:ilvl w:val="0"/>
          <w:numId w:val="15"/>
        </w:numPr>
        <w:autoSpaceDE/>
        <w:autoSpaceDN/>
        <w:adjustRightInd/>
        <w:spacing w:after="120"/>
        <w:rPr>
          <w:lang w:val="sk-SK"/>
        </w:rPr>
      </w:pPr>
      <w:r w:rsidRPr="00A20A3B">
        <w:rPr>
          <w:lang w:val="sk-SK"/>
        </w:rPr>
        <w:t xml:space="preserve">Nariadenie vlády č.392/2006 </w:t>
      </w:r>
      <w:proofErr w:type="spellStart"/>
      <w:r w:rsidRPr="00A20A3B">
        <w:rPr>
          <w:lang w:val="sk-SK"/>
        </w:rPr>
        <w:t>Z.z</w:t>
      </w:r>
      <w:proofErr w:type="spellEnd"/>
      <w:r w:rsidRPr="00A20A3B">
        <w:rPr>
          <w:lang w:val="sk-SK"/>
        </w:rPr>
        <w:t>. o minimálnych bezpečnostných a zdravotných požiadavkách pri používaní pracovných prostriedkov</w:t>
      </w:r>
    </w:p>
    <w:p w14:paraId="5BC7CFD2" w14:textId="77777777" w:rsidR="00CC235E" w:rsidRPr="00A20A3B" w:rsidRDefault="00CC235E" w:rsidP="008A3C06">
      <w:pPr>
        <w:pStyle w:val="Text"/>
        <w:numPr>
          <w:ilvl w:val="0"/>
          <w:numId w:val="15"/>
        </w:numPr>
        <w:autoSpaceDE/>
        <w:autoSpaceDN/>
        <w:adjustRightInd/>
        <w:spacing w:after="120"/>
        <w:rPr>
          <w:lang w:val="sk-SK"/>
        </w:rPr>
      </w:pPr>
      <w:r w:rsidRPr="00A20A3B">
        <w:rPr>
          <w:lang w:val="sk-SK"/>
        </w:rPr>
        <w:t xml:space="preserve">Nariadenie vlády č.395/2006 </w:t>
      </w:r>
      <w:proofErr w:type="spellStart"/>
      <w:r w:rsidRPr="00A20A3B">
        <w:rPr>
          <w:lang w:val="sk-SK"/>
        </w:rPr>
        <w:t>Z.z</w:t>
      </w:r>
      <w:proofErr w:type="spellEnd"/>
      <w:r w:rsidRPr="00A20A3B">
        <w:rPr>
          <w:lang w:val="sk-SK"/>
        </w:rPr>
        <w:t>. o minimálnych požiadavkách na poskytovanie a používanie osobných ochranných pracovných prostriedkov</w:t>
      </w:r>
    </w:p>
    <w:p w14:paraId="1B7C8894" w14:textId="77777777" w:rsidR="00CC235E" w:rsidRPr="00A20A3B" w:rsidRDefault="00CC235E" w:rsidP="008A3C06">
      <w:pPr>
        <w:pStyle w:val="Text"/>
        <w:numPr>
          <w:ilvl w:val="0"/>
          <w:numId w:val="15"/>
        </w:numPr>
        <w:autoSpaceDE/>
        <w:autoSpaceDN/>
        <w:adjustRightInd/>
        <w:spacing w:after="120"/>
        <w:rPr>
          <w:lang w:val="sk-SK"/>
        </w:rPr>
      </w:pPr>
      <w:r w:rsidRPr="00A20A3B">
        <w:rPr>
          <w:lang w:val="sk-SK"/>
        </w:rPr>
        <w:lastRenderedPageBreak/>
        <w:t xml:space="preserve">Zákon č.527/2005 </w:t>
      </w:r>
      <w:proofErr w:type="spellStart"/>
      <w:r w:rsidRPr="00A20A3B">
        <w:rPr>
          <w:lang w:val="sk-SK"/>
        </w:rPr>
        <w:t>Z.z</w:t>
      </w:r>
      <w:proofErr w:type="spellEnd"/>
      <w:r w:rsidRPr="00A20A3B">
        <w:rPr>
          <w:lang w:val="sk-SK"/>
        </w:rPr>
        <w:t>., ktorým sa mení a dopĺňa zákon Národnej rady Slovenskej republiky č. 272/1994 Z. z. o ochrane zdravia ľudí v znení neskorších predpisov</w:t>
      </w:r>
    </w:p>
    <w:p w14:paraId="13904EB7" w14:textId="77777777" w:rsidR="00CC235E" w:rsidRPr="00A20A3B" w:rsidRDefault="00CC235E" w:rsidP="008A3C06">
      <w:pPr>
        <w:pStyle w:val="Text"/>
        <w:numPr>
          <w:ilvl w:val="0"/>
          <w:numId w:val="15"/>
        </w:numPr>
        <w:autoSpaceDE/>
        <w:autoSpaceDN/>
        <w:adjustRightInd/>
        <w:spacing w:after="120"/>
        <w:rPr>
          <w:lang w:val="sk-SK"/>
        </w:rPr>
      </w:pPr>
      <w:r w:rsidRPr="00A20A3B">
        <w:rPr>
          <w:lang w:val="sk-SK"/>
        </w:rPr>
        <w:t xml:space="preserve">Nariadenie vlády č.145/2006 </w:t>
      </w:r>
      <w:proofErr w:type="spellStart"/>
      <w:r w:rsidRPr="00A20A3B">
        <w:rPr>
          <w:lang w:val="sk-SK"/>
        </w:rPr>
        <w:t>Z.z</w:t>
      </w:r>
      <w:proofErr w:type="spellEnd"/>
      <w:r w:rsidRPr="00A20A3B">
        <w:rPr>
          <w:lang w:val="sk-SK"/>
        </w:rPr>
        <w:t>., ktorým sa mení a dopĺňa nariadenie vlády Slovenskej republiky č. 40/2002 Z. z. o ochrane zdravia pred hlukom a vibráciami v znení neskorších predpisov</w:t>
      </w:r>
    </w:p>
    <w:p w14:paraId="222877C2" w14:textId="77777777" w:rsidR="00CC235E" w:rsidRPr="00A20A3B" w:rsidRDefault="00CC235E" w:rsidP="008A3C06">
      <w:pPr>
        <w:pStyle w:val="Text"/>
        <w:numPr>
          <w:ilvl w:val="0"/>
          <w:numId w:val="15"/>
        </w:numPr>
        <w:autoSpaceDE/>
        <w:autoSpaceDN/>
        <w:adjustRightInd/>
        <w:spacing w:after="120"/>
        <w:rPr>
          <w:lang w:val="sk-SK"/>
        </w:rPr>
      </w:pPr>
      <w:r w:rsidRPr="00A20A3B">
        <w:rPr>
          <w:lang w:val="sk-SK"/>
        </w:rPr>
        <w:t>STN 33 2000-4-41, STN 33 2000-5-54, STN 34 1050, STN 33 2310, STN 33 2312, STN 34 1390, STN 33-2000-5-523, STN 33-2000-4-473, STN 33 2000-4-43, STN 34 3100, STN 34 3104, STN 38 1981,  STN EN 61 330, STN EN 60 298, STN EN 60 517, STN 33 0300, STN 33 3020 a nadväzujúce predpisy a normy.</w:t>
      </w:r>
    </w:p>
    <w:p w14:paraId="05870693" w14:textId="77777777" w:rsidR="00CC235E" w:rsidRPr="00A20A3B" w:rsidRDefault="00CC235E" w:rsidP="00CC235E">
      <w:pPr>
        <w:pStyle w:val="Text"/>
        <w:rPr>
          <w:lang w:val="sk-SK"/>
        </w:rPr>
      </w:pPr>
      <w:r w:rsidRPr="00A20A3B">
        <w:rPr>
          <w:lang w:val="sk-SK"/>
        </w:rPr>
        <w:tab/>
        <w:t>Prevádzkovateľ okrem toho musí vypracovať pracovné a bezpečnostné predpisy pre pracovníkov na  pracovisku a musí ich vyvesiť na viditeľnom mieste, ako i vybaviť pracovníkov predpísanými ochrannými pomôckami, takisto zabezpečiť pravidelné čistenie zariadení a ich okolia a kontrolovať dodržiavanie predpisov bezpečnosti práce pracovníkmi ako i celkovú čistotu na pracovisku.</w:t>
      </w:r>
    </w:p>
    <w:p w14:paraId="2813F89D" w14:textId="77777777" w:rsidR="00CC235E" w:rsidRPr="00A20A3B" w:rsidRDefault="00CC235E" w:rsidP="00CC235E">
      <w:pPr>
        <w:pStyle w:val="Text"/>
        <w:rPr>
          <w:lang w:val="sk-SK"/>
        </w:rPr>
      </w:pPr>
      <w:r w:rsidRPr="00A20A3B">
        <w:rPr>
          <w:lang w:val="sk-SK"/>
        </w:rPr>
        <w:tab/>
        <w:t>Prevádzkovateľ technológie musí vypracovať Prehľad možných nebezpečenstiev a z neho vyplývajúci Zoznam na poskytovanie osobných ochranných pracovných prostriedkov</w:t>
      </w:r>
    </w:p>
    <w:p w14:paraId="21357641" w14:textId="77777777" w:rsidR="00CC235E" w:rsidRPr="00A20A3B" w:rsidRDefault="00CC235E" w:rsidP="00CC235E">
      <w:pPr>
        <w:pStyle w:val="Text"/>
        <w:rPr>
          <w:lang w:val="sk-SK"/>
        </w:rPr>
      </w:pPr>
      <w:r w:rsidRPr="00A20A3B">
        <w:rPr>
          <w:lang w:val="sk-SK"/>
        </w:rPr>
        <w:tab/>
        <w:t xml:space="preserve">Zákon NR SR č. 309/2007, ktorým sa mení a dopĺňa zákon č.124/2006 </w:t>
      </w:r>
      <w:proofErr w:type="spellStart"/>
      <w:r w:rsidRPr="00A20A3B">
        <w:rPr>
          <w:lang w:val="sk-SK"/>
        </w:rPr>
        <w:t>Z.z</w:t>
      </w:r>
      <w:proofErr w:type="spellEnd"/>
      <w:r w:rsidRPr="00A20A3B">
        <w:rPr>
          <w:lang w:val="sk-SK"/>
        </w:rPr>
        <w:t>. o bezpečnosti a ochrane zdravia pri práci a o zmene a doplnení niektorých zákonov, stanovuje všeobecné zásady prevencie a základné podmienky na zaistenie bezpečnosti a ochrany zdravia pri práci a vylúčení rizík a faktorov podmieňujúcich vznik pracovných úrazov, chorôb z povolania a iných poškodení zdravia z práce.  Jeho najdôležitejšie ustanovenia :</w:t>
      </w:r>
    </w:p>
    <w:p w14:paraId="1B065F93" w14:textId="77777777" w:rsidR="00CC235E" w:rsidRPr="00A20A3B" w:rsidRDefault="00CC235E" w:rsidP="008A3C06">
      <w:pPr>
        <w:pStyle w:val="Text"/>
        <w:numPr>
          <w:ilvl w:val="0"/>
          <w:numId w:val="15"/>
        </w:numPr>
        <w:autoSpaceDE/>
        <w:autoSpaceDN/>
        <w:adjustRightInd/>
        <w:spacing w:after="120"/>
        <w:rPr>
          <w:lang w:val="sk-SK"/>
        </w:rPr>
      </w:pPr>
      <w:r w:rsidRPr="00A20A3B">
        <w:rPr>
          <w:lang w:val="sk-SK"/>
        </w:rPr>
        <w:t>určuje povinnosti zamestnávateľa a práva a povinnosti zamestnancov</w:t>
      </w:r>
    </w:p>
    <w:p w14:paraId="5E8D5A93" w14:textId="77777777" w:rsidR="00CC235E" w:rsidRPr="00A20A3B" w:rsidRDefault="00CC235E" w:rsidP="008A3C06">
      <w:pPr>
        <w:pStyle w:val="Text"/>
        <w:numPr>
          <w:ilvl w:val="0"/>
          <w:numId w:val="15"/>
        </w:numPr>
        <w:autoSpaceDE/>
        <w:autoSpaceDN/>
        <w:adjustRightInd/>
        <w:spacing w:after="120"/>
        <w:rPr>
          <w:lang w:val="sk-SK"/>
        </w:rPr>
      </w:pPr>
      <w:r w:rsidRPr="00A20A3B">
        <w:rPr>
          <w:lang w:val="sk-SK"/>
        </w:rPr>
        <w:t xml:space="preserve">stanovuje bezpečnosť stavieb, pracovných priestorov, pracovných priestorov a pracovných postupov </w:t>
      </w:r>
    </w:p>
    <w:p w14:paraId="6FD8A0E0" w14:textId="77777777" w:rsidR="00CC235E" w:rsidRPr="00A20A3B" w:rsidRDefault="00CC235E" w:rsidP="00CC235E">
      <w:pPr>
        <w:pStyle w:val="Text"/>
        <w:rPr>
          <w:lang w:val="sk-SK"/>
        </w:rPr>
      </w:pPr>
      <w:r w:rsidRPr="00A20A3B">
        <w:rPr>
          <w:lang w:val="sk-SK"/>
        </w:rPr>
        <w:tab/>
        <w:t xml:space="preserve">Podľa Zákona č. 309/2007 </w:t>
      </w:r>
      <w:proofErr w:type="spellStart"/>
      <w:r w:rsidRPr="00A20A3B">
        <w:rPr>
          <w:lang w:val="sk-SK"/>
        </w:rPr>
        <w:t>Z.z</w:t>
      </w:r>
      <w:proofErr w:type="spellEnd"/>
      <w:r w:rsidRPr="00A20A3B">
        <w:rPr>
          <w:lang w:val="sk-SK"/>
        </w:rPr>
        <w:t xml:space="preserve">. o bezpečnosti a ochrane zdravia pri práci, súčasťou projektov a pracovných postupov musí byť vyhodnotenie neodstrániteľných nebezpečenstiev a neodstrániteľných ohrození, ktoré vyplývajú z navrhovaných riešení v určených prevádzkových a užívateľských podmienkach, posúdenie rizika pri ich používaní a návrh opatrení proti týmto nebezpečenstvám a ohrozeniam. </w:t>
      </w:r>
    </w:p>
    <w:p w14:paraId="64A0ABA8" w14:textId="77777777" w:rsidR="00CC235E" w:rsidRPr="00A20A3B" w:rsidRDefault="00CC235E" w:rsidP="00CC235E">
      <w:pPr>
        <w:pStyle w:val="Text"/>
        <w:rPr>
          <w:lang w:val="sk-SK"/>
        </w:rPr>
      </w:pPr>
      <w:r w:rsidRPr="00A20A3B">
        <w:rPr>
          <w:lang w:val="sk-SK"/>
        </w:rPr>
        <w:tab/>
        <w:t>Na jednotlivých pracoviskách musí byť:</w:t>
      </w:r>
    </w:p>
    <w:p w14:paraId="02E636A9" w14:textId="77777777" w:rsidR="00CC235E" w:rsidRPr="00A20A3B" w:rsidRDefault="00CC235E" w:rsidP="008A3C06">
      <w:pPr>
        <w:pStyle w:val="Text"/>
        <w:numPr>
          <w:ilvl w:val="0"/>
          <w:numId w:val="15"/>
        </w:numPr>
        <w:autoSpaceDE/>
        <w:autoSpaceDN/>
        <w:adjustRightInd/>
        <w:spacing w:after="120"/>
        <w:rPr>
          <w:lang w:val="sk-SK"/>
        </w:rPr>
      </w:pPr>
      <w:r w:rsidRPr="00A20A3B">
        <w:rPr>
          <w:lang w:val="sk-SK"/>
        </w:rPr>
        <w:t>skrinka prvej pomoci /STN 38 9586/</w:t>
      </w:r>
    </w:p>
    <w:p w14:paraId="54CB90B7" w14:textId="77777777" w:rsidR="00CC235E" w:rsidRPr="00A20A3B" w:rsidRDefault="00CC235E" w:rsidP="008A3C06">
      <w:pPr>
        <w:pStyle w:val="Text"/>
        <w:numPr>
          <w:ilvl w:val="0"/>
          <w:numId w:val="15"/>
        </w:numPr>
        <w:autoSpaceDE/>
        <w:autoSpaceDN/>
        <w:adjustRightInd/>
        <w:spacing w:after="120"/>
        <w:rPr>
          <w:lang w:val="sk-SK"/>
        </w:rPr>
      </w:pPr>
      <w:r w:rsidRPr="00A20A3B">
        <w:rPr>
          <w:lang w:val="sk-SK"/>
        </w:rPr>
        <w:t>predpisy prvej pomoci</w:t>
      </w:r>
    </w:p>
    <w:p w14:paraId="207B937A" w14:textId="77777777" w:rsidR="00CC235E" w:rsidRPr="00A20A3B" w:rsidRDefault="00CC235E" w:rsidP="008A3C06">
      <w:pPr>
        <w:pStyle w:val="Text"/>
        <w:numPr>
          <w:ilvl w:val="0"/>
          <w:numId w:val="15"/>
        </w:numPr>
        <w:autoSpaceDE/>
        <w:autoSpaceDN/>
        <w:adjustRightInd/>
        <w:spacing w:after="120"/>
        <w:rPr>
          <w:lang w:val="sk-SK"/>
        </w:rPr>
      </w:pPr>
      <w:r w:rsidRPr="00A20A3B">
        <w:rPr>
          <w:lang w:val="sk-SK"/>
        </w:rPr>
        <w:t>dôležité telefónne čísla</w:t>
      </w:r>
    </w:p>
    <w:p w14:paraId="3FD57561" w14:textId="352E581A" w:rsidR="00CC235E" w:rsidRPr="00A20A3B" w:rsidRDefault="00CC235E" w:rsidP="00CC235E">
      <w:pPr>
        <w:pStyle w:val="Text"/>
        <w:rPr>
          <w:lang w:val="sk-SK"/>
        </w:rPr>
      </w:pPr>
      <w:r w:rsidRPr="00A20A3B">
        <w:rPr>
          <w:lang w:val="sk-SK"/>
        </w:rPr>
        <w:tab/>
        <w:t>Bezpečnostné predpisy pre jednotlivé technické a technologické zariadenia a pre prevádzkové súbory budú v ďalšom stupni PD popísané v každej časti dokumentácie samostatne.</w:t>
      </w:r>
    </w:p>
    <w:p w14:paraId="4DF6A886" w14:textId="77777777" w:rsidR="00CC235E" w:rsidRPr="00A20A3B" w:rsidRDefault="00CC235E" w:rsidP="00CC235E">
      <w:pPr>
        <w:pStyle w:val="Text"/>
        <w:rPr>
          <w:lang w:val="sk-SK"/>
        </w:rPr>
      </w:pPr>
    </w:p>
    <w:p w14:paraId="7B04DDB5" w14:textId="21DC8A32" w:rsidR="00CC235E" w:rsidRPr="00A20A3B" w:rsidRDefault="00CF0660" w:rsidP="00CC235E">
      <w:pPr>
        <w:pStyle w:val="Nadpis20"/>
        <w:rPr>
          <w:lang w:val="sk-SK"/>
        </w:rPr>
      </w:pPr>
      <w:bookmarkStart w:id="505" w:name="_Toc508860129"/>
      <w:bookmarkStart w:id="506" w:name="_Toc17706754"/>
      <w:bookmarkStart w:id="507" w:name="_Toc58231307"/>
      <w:bookmarkStart w:id="508" w:name="_Toc184799238"/>
      <w:r w:rsidRPr="00A20A3B">
        <w:rPr>
          <w:lang w:val="sk-SK"/>
        </w:rPr>
        <w:t>Všeobecné zásady pri práci</w:t>
      </w:r>
      <w:bookmarkEnd w:id="505"/>
      <w:bookmarkEnd w:id="506"/>
      <w:bookmarkEnd w:id="507"/>
      <w:bookmarkEnd w:id="508"/>
    </w:p>
    <w:p w14:paraId="04BA4FEF" w14:textId="77777777" w:rsidR="00CC235E" w:rsidRPr="00A20A3B" w:rsidRDefault="00CC235E" w:rsidP="00CC235E">
      <w:pPr>
        <w:pStyle w:val="Text"/>
        <w:rPr>
          <w:lang w:val="sk-SK"/>
        </w:rPr>
      </w:pPr>
      <w:r w:rsidRPr="00A20A3B">
        <w:rPr>
          <w:lang w:val="sk-SK"/>
        </w:rPr>
        <w:tab/>
        <w:t>Všetky pracoviská a skladové miestnosti je nutné udržiavať v náležitej čistote a poriadku. Zvlášť je nutné dbať, aby nezostali na pracoviskách voľne položené káble, hadice a pod. Elektrospotrebiče /mimo chladiacich zariadení/ musia byť po ukončení práce vypnuté a pohyblivé prívody vytiahnuté zo zásuviek. Podlahy v jednotlivých miestnostiach sa musia denne vytierať.</w:t>
      </w:r>
    </w:p>
    <w:p w14:paraId="7A993BF1" w14:textId="77777777" w:rsidR="00CC235E" w:rsidRPr="00A20A3B" w:rsidRDefault="00CC235E" w:rsidP="00CC235E">
      <w:pPr>
        <w:pStyle w:val="Text"/>
        <w:rPr>
          <w:lang w:val="sk-SK"/>
        </w:rPr>
      </w:pPr>
      <w:r w:rsidRPr="00A20A3B">
        <w:rPr>
          <w:lang w:val="sk-SK"/>
        </w:rPr>
        <w:tab/>
        <w:t xml:space="preserve">Odpadky je nutné z pracoviska odstraňovať a je pre </w:t>
      </w:r>
      <w:proofErr w:type="spellStart"/>
      <w:r w:rsidRPr="00A20A3B">
        <w:rPr>
          <w:lang w:val="sk-SK"/>
        </w:rPr>
        <w:t>ne</w:t>
      </w:r>
      <w:proofErr w:type="spellEnd"/>
      <w:r w:rsidRPr="00A20A3B">
        <w:rPr>
          <w:lang w:val="sk-SK"/>
        </w:rPr>
        <w:t xml:space="preserve"> potrebné vyhradiť miesto mimo pracoviska. Všetky chodby a pracovné plochy musia byť udržované voľné a uskladňovanie materiálu na týchto miestach nie je povolené.</w:t>
      </w:r>
    </w:p>
    <w:p w14:paraId="639D8EA0" w14:textId="77777777" w:rsidR="00CC235E" w:rsidRPr="00A20A3B" w:rsidRDefault="00CC235E" w:rsidP="00CC235E">
      <w:pPr>
        <w:pStyle w:val="Text"/>
        <w:rPr>
          <w:lang w:val="sk-SK"/>
        </w:rPr>
      </w:pPr>
      <w:r w:rsidRPr="00A20A3B">
        <w:rPr>
          <w:lang w:val="sk-SK"/>
        </w:rPr>
        <w:tab/>
        <w:t>Pracoviská musia byť vybavené predpísanou protipožiarnou technikou. Hasiace prístroje musia byť volené podľa druhu ohrozenia, umiestnené na predpísaných  miestach a voľne prístupné. Pracovníci musia byť s používaním požiarnej techniky oboznámení.</w:t>
      </w:r>
    </w:p>
    <w:p w14:paraId="2E75768E" w14:textId="77777777" w:rsidR="00CC235E" w:rsidRPr="00A20A3B" w:rsidRDefault="00CC235E" w:rsidP="00CC235E">
      <w:pPr>
        <w:pStyle w:val="Text"/>
        <w:rPr>
          <w:lang w:val="sk-SK"/>
        </w:rPr>
      </w:pPr>
      <w:r w:rsidRPr="00A20A3B">
        <w:rPr>
          <w:lang w:val="sk-SK"/>
        </w:rPr>
        <w:t>Na jednotlivých pracoviskách musí byť:</w:t>
      </w:r>
    </w:p>
    <w:p w14:paraId="6B51E4AC" w14:textId="77777777" w:rsidR="00CC235E" w:rsidRPr="00A20A3B" w:rsidRDefault="00CC235E" w:rsidP="008A3C06">
      <w:pPr>
        <w:pStyle w:val="Text"/>
        <w:numPr>
          <w:ilvl w:val="0"/>
          <w:numId w:val="15"/>
        </w:numPr>
        <w:autoSpaceDE/>
        <w:autoSpaceDN/>
        <w:adjustRightInd/>
        <w:spacing w:after="120"/>
        <w:rPr>
          <w:lang w:val="sk-SK"/>
        </w:rPr>
      </w:pPr>
      <w:r w:rsidRPr="00A20A3B">
        <w:rPr>
          <w:lang w:val="sk-SK"/>
        </w:rPr>
        <w:lastRenderedPageBreak/>
        <w:t>skrinka prvej pomoci /STN 38 9586/</w:t>
      </w:r>
    </w:p>
    <w:p w14:paraId="3FBE9870" w14:textId="77777777" w:rsidR="00CC235E" w:rsidRPr="00A20A3B" w:rsidRDefault="00CC235E" w:rsidP="008A3C06">
      <w:pPr>
        <w:pStyle w:val="Text"/>
        <w:numPr>
          <w:ilvl w:val="0"/>
          <w:numId w:val="15"/>
        </w:numPr>
        <w:autoSpaceDE/>
        <w:autoSpaceDN/>
        <w:adjustRightInd/>
        <w:spacing w:after="120"/>
        <w:rPr>
          <w:lang w:val="sk-SK"/>
        </w:rPr>
      </w:pPr>
      <w:r w:rsidRPr="00A20A3B">
        <w:rPr>
          <w:lang w:val="sk-SK"/>
        </w:rPr>
        <w:t>predpisy prvej pomoci</w:t>
      </w:r>
    </w:p>
    <w:p w14:paraId="0DEAE791" w14:textId="77777777" w:rsidR="00CC235E" w:rsidRPr="00A20A3B" w:rsidRDefault="00CC235E" w:rsidP="008A3C06">
      <w:pPr>
        <w:pStyle w:val="Text"/>
        <w:numPr>
          <w:ilvl w:val="0"/>
          <w:numId w:val="15"/>
        </w:numPr>
        <w:autoSpaceDE/>
        <w:autoSpaceDN/>
        <w:adjustRightInd/>
        <w:spacing w:after="120"/>
        <w:rPr>
          <w:lang w:val="sk-SK"/>
        </w:rPr>
      </w:pPr>
      <w:r w:rsidRPr="00A20A3B">
        <w:rPr>
          <w:lang w:val="sk-SK"/>
        </w:rPr>
        <w:t>dôležité telefónne čísla</w:t>
      </w:r>
    </w:p>
    <w:p w14:paraId="07C26837" w14:textId="77777777" w:rsidR="00CC235E" w:rsidRPr="00A20A3B" w:rsidRDefault="00CC235E" w:rsidP="00CC235E">
      <w:pPr>
        <w:rPr>
          <w:rFonts w:ascii="Calibri" w:hAnsi="Calibri" w:cs="Calibri"/>
          <w:sz w:val="18"/>
          <w:szCs w:val="18"/>
          <w:lang w:val="sk-SK"/>
        </w:rPr>
      </w:pPr>
    </w:p>
    <w:p w14:paraId="4824C4D8" w14:textId="2808EC4F" w:rsidR="00CC235E" w:rsidRPr="00A20A3B" w:rsidRDefault="00CF0660" w:rsidP="00CC235E">
      <w:pPr>
        <w:pStyle w:val="Nadpis20"/>
        <w:rPr>
          <w:lang w:val="sk-SK"/>
        </w:rPr>
      </w:pPr>
      <w:bookmarkStart w:id="509" w:name="_Toc508860130"/>
      <w:bookmarkStart w:id="510" w:name="_Toc17706755"/>
      <w:bookmarkStart w:id="511" w:name="_Toc58231308"/>
      <w:bookmarkStart w:id="512" w:name="_Toc184799239"/>
      <w:r w:rsidRPr="00A20A3B">
        <w:rPr>
          <w:lang w:val="sk-SK"/>
        </w:rPr>
        <w:t>Hygiena pri práci</w:t>
      </w:r>
      <w:bookmarkEnd w:id="509"/>
      <w:bookmarkEnd w:id="510"/>
      <w:bookmarkEnd w:id="511"/>
      <w:bookmarkEnd w:id="512"/>
      <w:r w:rsidRPr="00A20A3B">
        <w:rPr>
          <w:lang w:val="sk-SK"/>
        </w:rPr>
        <w:t xml:space="preserve"> </w:t>
      </w:r>
    </w:p>
    <w:p w14:paraId="45A07B85" w14:textId="77777777" w:rsidR="00CC235E" w:rsidRPr="00A20A3B" w:rsidRDefault="00CC235E" w:rsidP="00CC235E">
      <w:pPr>
        <w:pStyle w:val="Text"/>
        <w:rPr>
          <w:lang w:val="sk-SK"/>
        </w:rPr>
      </w:pPr>
      <w:r w:rsidRPr="00A20A3B">
        <w:rPr>
          <w:lang w:val="sk-SK"/>
        </w:rPr>
        <w:tab/>
        <w:t>Hygiena pri práci je v podstate boj proti škodlivinám, mechanickým, fyzikálnym, biologickým, chemickým vplyvom, ktoré pôsobia na nervovú sústavu človeka.</w:t>
      </w:r>
    </w:p>
    <w:p w14:paraId="38AF6A1E" w14:textId="77777777" w:rsidR="00CC235E" w:rsidRPr="00A20A3B" w:rsidRDefault="00CC235E" w:rsidP="008A3C06">
      <w:pPr>
        <w:pStyle w:val="Text"/>
        <w:numPr>
          <w:ilvl w:val="0"/>
          <w:numId w:val="15"/>
        </w:numPr>
        <w:autoSpaceDE/>
        <w:autoSpaceDN/>
        <w:adjustRightInd/>
        <w:spacing w:after="120"/>
        <w:rPr>
          <w:lang w:val="sk-SK"/>
        </w:rPr>
      </w:pPr>
      <w:r w:rsidRPr="00A20A3B">
        <w:rPr>
          <w:lang w:val="sk-SK"/>
        </w:rPr>
        <w:t>Z hľadiska zdravotného je nutné zaistiť kontrolu zdravotného stavu pracovníkov – kontrolu periodickú.</w:t>
      </w:r>
    </w:p>
    <w:p w14:paraId="3C86E1B5" w14:textId="77777777" w:rsidR="00CC235E" w:rsidRPr="00A20A3B" w:rsidRDefault="00CC235E" w:rsidP="008A3C06">
      <w:pPr>
        <w:pStyle w:val="Text"/>
        <w:numPr>
          <w:ilvl w:val="0"/>
          <w:numId w:val="15"/>
        </w:numPr>
        <w:autoSpaceDE/>
        <w:autoSpaceDN/>
        <w:adjustRightInd/>
        <w:spacing w:after="120"/>
        <w:rPr>
          <w:lang w:val="sk-SK"/>
        </w:rPr>
      </w:pPr>
      <w:r w:rsidRPr="00A20A3B">
        <w:rPr>
          <w:lang w:val="sk-SK"/>
        </w:rPr>
        <w:t>Kontrolu pracovných podmienok pracovísk, kde sa hodnotí stav na pracovisku z hľadiska všetkých škodlivín</w:t>
      </w:r>
    </w:p>
    <w:p w14:paraId="05797003" w14:textId="3114A977" w:rsidR="000F4EE1" w:rsidRPr="00A20A3B" w:rsidRDefault="000F4EE1" w:rsidP="00313A60">
      <w:pPr>
        <w:spacing w:after="0"/>
        <w:rPr>
          <w:color w:val="FF0000"/>
          <w:lang w:val="sk-SK"/>
        </w:rPr>
      </w:pPr>
    </w:p>
    <w:p w14:paraId="009645C4" w14:textId="77777777" w:rsidR="00567D80" w:rsidRPr="00A20A3B" w:rsidRDefault="00567D80" w:rsidP="00313A60">
      <w:pPr>
        <w:spacing w:after="0"/>
        <w:rPr>
          <w:lang w:val="sk-SK"/>
        </w:rPr>
      </w:pPr>
    </w:p>
    <w:p w14:paraId="67C41CC4" w14:textId="77777777" w:rsidR="000F4EE1" w:rsidRPr="00A20A3B" w:rsidRDefault="000F4EE1" w:rsidP="000F4EE1">
      <w:pPr>
        <w:pStyle w:val="Nadpis20"/>
        <w:rPr>
          <w:lang w:val="sk-SK"/>
        </w:rPr>
      </w:pPr>
      <w:bookmarkStart w:id="513" w:name="_Toc85212283"/>
      <w:bookmarkStart w:id="514" w:name="_Toc184799240"/>
      <w:r w:rsidRPr="00A20A3B">
        <w:rPr>
          <w:lang w:val="sk-SK"/>
        </w:rPr>
        <w:t>Návrh opatrení na odstránenie, resp. na minimalizáciu negatívnych účinkov stavby na okolie</w:t>
      </w:r>
      <w:bookmarkEnd w:id="513"/>
      <w:bookmarkEnd w:id="514"/>
    </w:p>
    <w:p w14:paraId="6990803D" w14:textId="5F3EB319" w:rsidR="000F4EE1" w:rsidRPr="00A20A3B" w:rsidRDefault="000F4EE1" w:rsidP="000F4EE1">
      <w:pPr>
        <w:rPr>
          <w:lang w:val="sk-SK"/>
        </w:rPr>
      </w:pPr>
      <w:r w:rsidRPr="00A20A3B">
        <w:rPr>
          <w:lang w:val="sk-SK"/>
        </w:rPr>
        <w:t>Výstavba bude prebiehať citlivo na zaťaženie obyvateľstva spôsobom, ktorý je v procese výstavby bežný.</w:t>
      </w:r>
    </w:p>
    <w:p w14:paraId="0369C264" w14:textId="77777777" w:rsidR="00487816" w:rsidRPr="00A20A3B" w:rsidRDefault="00487816" w:rsidP="000F4EE1">
      <w:pPr>
        <w:rPr>
          <w:lang w:val="sk-SK"/>
        </w:rPr>
      </w:pPr>
    </w:p>
    <w:p w14:paraId="4ADA27D2" w14:textId="77777777" w:rsidR="000F4EE1" w:rsidRPr="00A20A3B" w:rsidRDefault="000F4EE1" w:rsidP="000F4EE1">
      <w:pPr>
        <w:pStyle w:val="Nadpis20"/>
        <w:rPr>
          <w:lang w:val="sk-SK"/>
        </w:rPr>
      </w:pPr>
      <w:bookmarkStart w:id="515" w:name="_Toc85212284"/>
      <w:bookmarkStart w:id="516" w:name="_Toc184799241"/>
      <w:r w:rsidRPr="00A20A3B">
        <w:rPr>
          <w:lang w:val="sk-SK"/>
        </w:rPr>
        <w:t>Návrh na zriadenie ochranných pásiem.</w:t>
      </w:r>
      <w:bookmarkEnd w:id="515"/>
      <w:bookmarkEnd w:id="516"/>
    </w:p>
    <w:p w14:paraId="2E36866C" w14:textId="77777777" w:rsidR="000F4EE1" w:rsidRPr="00A20A3B" w:rsidRDefault="000F4EE1" w:rsidP="000F4EE1">
      <w:pPr>
        <w:rPr>
          <w:lang w:val="sk-SK"/>
        </w:rPr>
      </w:pPr>
      <w:r w:rsidRPr="00A20A3B">
        <w:rPr>
          <w:lang w:val="sk-SK"/>
        </w:rPr>
        <w:t>Nenavrhujú sa žiadne pásma z pohľadu ochrany životného prostredia.</w:t>
      </w:r>
    </w:p>
    <w:p w14:paraId="5E48587F" w14:textId="0EF1D215" w:rsidR="00272260" w:rsidRPr="00A20A3B" w:rsidRDefault="00272260" w:rsidP="00C830CD">
      <w:pPr>
        <w:rPr>
          <w:lang w:val="sk-SK"/>
        </w:rPr>
      </w:pPr>
    </w:p>
    <w:p w14:paraId="6E151670" w14:textId="0222DDBC" w:rsidR="00272260" w:rsidRPr="00A20A3B" w:rsidRDefault="00272260" w:rsidP="00C830CD">
      <w:pPr>
        <w:rPr>
          <w:lang w:val="sk-SK"/>
        </w:rPr>
      </w:pPr>
    </w:p>
    <w:p w14:paraId="0EA12016" w14:textId="77777777" w:rsidR="00CC235E" w:rsidRPr="00A20A3B" w:rsidRDefault="00CC235E" w:rsidP="00C830CD">
      <w:pPr>
        <w:rPr>
          <w:lang w:val="sk-SK"/>
        </w:rPr>
      </w:pPr>
    </w:p>
    <w:p w14:paraId="138459B8" w14:textId="7C525306" w:rsidR="009C5A5F" w:rsidRPr="00A20A3B" w:rsidRDefault="009C5A5F" w:rsidP="00C830CD">
      <w:pPr>
        <w:rPr>
          <w:lang w:val="sk-SK"/>
        </w:rPr>
      </w:pPr>
      <w:r w:rsidRPr="00A20A3B">
        <w:rPr>
          <w:lang w:val="sk-SK"/>
        </w:rPr>
        <w:t>kolektív</w:t>
      </w:r>
    </w:p>
    <w:p w14:paraId="49B3EF44" w14:textId="4B11D6CF" w:rsidR="000852F2" w:rsidRPr="00A20A3B" w:rsidRDefault="004B0B77" w:rsidP="00C830CD">
      <w:pPr>
        <w:rPr>
          <w:lang w:val="sk-SK"/>
        </w:rPr>
      </w:pPr>
      <w:r w:rsidRPr="00A20A3B">
        <w:rPr>
          <w:lang w:val="sk-SK"/>
        </w:rPr>
        <w:t xml:space="preserve">Ing. </w:t>
      </w:r>
      <w:r w:rsidR="00890194" w:rsidRPr="00A20A3B">
        <w:rPr>
          <w:lang w:val="sk-SK"/>
        </w:rPr>
        <w:t>Zuzana Kuchtová</w:t>
      </w:r>
    </w:p>
    <w:p w14:paraId="16EEDAD9" w14:textId="77777777" w:rsidR="00313A60" w:rsidRPr="00A20A3B" w:rsidRDefault="00313A60" w:rsidP="00C830CD">
      <w:pPr>
        <w:rPr>
          <w:lang w:val="sk-SK"/>
        </w:rPr>
      </w:pPr>
    </w:p>
    <w:p w14:paraId="644E73D2" w14:textId="02F5200E" w:rsidR="00967C17" w:rsidRPr="00A20A3B" w:rsidRDefault="000852F2" w:rsidP="00C830CD">
      <w:pPr>
        <w:rPr>
          <w:lang w:val="sk-SK"/>
        </w:rPr>
      </w:pPr>
      <w:r w:rsidRPr="00A20A3B">
        <w:rPr>
          <w:lang w:val="sk-SK"/>
        </w:rPr>
        <w:t>V Br</w:t>
      </w:r>
      <w:r w:rsidR="004B0B77" w:rsidRPr="00A20A3B">
        <w:rPr>
          <w:lang w:val="sk-SK"/>
        </w:rPr>
        <w:t>atislave</w:t>
      </w:r>
      <w:r w:rsidRPr="00A20A3B">
        <w:rPr>
          <w:lang w:val="sk-SK"/>
        </w:rPr>
        <w:t xml:space="preserve"> d</w:t>
      </w:r>
      <w:r w:rsidR="00313A60" w:rsidRPr="00A20A3B">
        <w:rPr>
          <w:lang w:val="sk-SK"/>
        </w:rPr>
        <w:t>ňa</w:t>
      </w:r>
      <w:r w:rsidRPr="00A20A3B">
        <w:rPr>
          <w:lang w:val="sk-SK"/>
        </w:rPr>
        <w:t xml:space="preserve"> </w:t>
      </w:r>
      <w:r w:rsidR="004B5CBC">
        <w:rPr>
          <w:lang w:val="sk-SK"/>
        </w:rPr>
        <w:t>11</w:t>
      </w:r>
      <w:r w:rsidR="008F68CA" w:rsidRPr="00A20A3B">
        <w:rPr>
          <w:lang w:val="sk-SK"/>
        </w:rPr>
        <w:t>.</w:t>
      </w:r>
      <w:r w:rsidRPr="00A20A3B">
        <w:rPr>
          <w:lang w:val="sk-SK"/>
        </w:rPr>
        <w:t>202</w:t>
      </w:r>
      <w:r w:rsidR="00890194" w:rsidRPr="00A20A3B">
        <w:rPr>
          <w:lang w:val="sk-SK"/>
        </w:rPr>
        <w:t>3</w:t>
      </w:r>
      <w:r w:rsidR="008A66E7" w:rsidRPr="00A20A3B">
        <w:rPr>
          <w:lang w:val="sk-SK"/>
        </w:rPr>
        <w:t>.</w:t>
      </w:r>
    </w:p>
    <w:sectPr w:rsidR="00967C17" w:rsidRPr="00A20A3B" w:rsidSect="001C2A00">
      <w:headerReference w:type="default" r:id="rId32"/>
      <w:pgSz w:w="11906" w:h="16838"/>
      <w:pgMar w:top="851" w:right="851" w:bottom="851" w:left="992"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4337BE" w14:textId="77777777" w:rsidR="004A67C9" w:rsidRDefault="004A67C9" w:rsidP="004C7E23">
      <w:pPr>
        <w:spacing w:after="0"/>
      </w:pPr>
      <w:r>
        <w:separator/>
      </w:r>
    </w:p>
  </w:endnote>
  <w:endnote w:type="continuationSeparator" w:id="0">
    <w:p w14:paraId="28629B23" w14:textId="77777777" w:rsidR="004A67C9" w:rsidRDefault="004A67C9" w:rsidP="004C7E2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MT">
    <w:altName w:val="Arial"/>
    <w:panose1 w:val="00000000000000000000"/>
    <w:charset w:val="EE"/>
    <w:family w:val="auto"/>
    <w:notTrueType/>
    <w:pitch w:val="default"/>
    <w:sig w:usb0="00000005" w:usb1="00000000" w:usb2="00000000" w:usb3="00000000" w:csb0="00000002" w:csb1="00000000"/>
  </w:font>
  <w:font w:name="TimesNewRomanPS-BoldMT">
    <w:altName w:val="Yu Gothic"/>
    <w:panose1 w:val="00000000000000000000"/>
    <w:charset w:val="80"/>
    <w:family w:val="auto"/>
    <w:notTrueType/>
    <w:pitch w:val="default"/>
    <w:sig w:usb0="00000001"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Romantic">
    <w:panose1 w:val="000004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95C83A" w14:textId="77777777" w:rsidR="004A67C9" w:rsidRDefault="004A67C9" w:rsidP="004C7E23">
      <w:pPr>
        <w:spacing w:after="0"/>
      </w:pPr>
      <w:r>
        <w:separator/>
      </w:r>
    </w:p>
  </w:footnote>
  <w:footnote w:type="continuationSeparator" w:id="0">
    <w:p w14:paraId="02610587" w14:textId="77777777" w:rsidR="004A67C9" w:rsidRDefault="004A67C9" w:rsidP="004C7E2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8148796"/>
      <w:docPartObj>
        <w:docPartGallery w:val="Page Numbers (Top of Page)"/>
        <w:docPartUnique/>
      </w:docPartObj>
    </w:sdtPr>
    <w:sdtEndPr/>
    <w:sdtContent>
      <w:p w14:paraId="2AEB6808" w14:textId="18AEB755" w:rsidR="00567D80" w:rsidRDefault="00567D80">
        <w:pPr>
          <w:pStyle w:val="Hlavika"/>
          <w:jc w:val="right"/>
        </w:pPr>
        <w:r>
          <w:fldChar w:fldCharType="begin"/>
        </w:r>
        <w:r>
          <w:instrText>PAGE   \* MERGEFORMAT</w:instrText>
        </w:r>
        <w:r>
          <w:fldChar w:fldCharType="separate"/>
        </w:r>
        <w:r>
          <w:t>2</w:t>
        </w:r>
        <w:r>
          <w:fldChar w:fldCharType="end"/>
        </w:r>
      </w:p>
    </w:sdtContent>
  </w:sdt>
  <w:p w14:paraId="494292C3" w14:textId="77777777" w:rsidR="00135C31" w:rsidRDefault="00135C31">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1" w15:restartNumberingAfterBreak="0">
    <w:nsid w:val="020517A0"/>
    <w:multiLevelType w:val="hybridMultilevel"/>
    <w:tmpl w:val="B70605E4"/>
    <w:lvl w:ilvl="0" w:tplc="041B0001">
      <w:start w:val="1"/>
      <w:numFmt w:val="bullet"/>
      <w:lvlText w:val=""/>
      <w:lvlJc w:val="left"/>
      <w:pPr>
        <w:ind w:left="4968" w:hanging="360"/>
      </w:pPr>
      <w:rPr>
        <w:rFonts w:ascii="Symbol" w:hAnsi="Symbol" w:hint="default"/>
      </w:rPr>
    </w:lvl>
    <w:lvl w:ilvl="1" w:tplc="FFFFFFFF">
      <w:numFmt w:val="bullet"/>
      <w:lvlText w:val="-"/>
      <w:lvlJc w:val="left"/>
      <w:pPr>
        <w:ind w:left="5688" w:hanging="360"/>
      </w:pPr>
      <w:rPr>
        <w:rFonts w:ascii="Arial" w:eastAsia="Times New Roman" w:hAnsi="Arial" w:cs="Arial" w:hint="default"/>
      </w:rPr>
    </w:lvl>
    <w:lvl w:ilvl="2" w:tplc="FFFFFFFF">
      <w:start w:val="1"/>
      <w:numFmt w:val="bullet"/>
      <w:lvlText w:val=""/>
      <w:lvlJc w:val="left"/>
      <w:pPr>
        <w:ind w:left="6408" w:hanging="360"/>
      </w:pPr>
      <w:rPr>
        <w:rFonts w:ascii="Wingdings" w:hAnsi="Wingdings" w:hint="default"/>
      </w:rPr>
    </w:lvl>
    <w:lvl w:ilvl="3" w:tplc="FFFFFFFF">
      <w:start w:val="1"/>
      <w:numFmt w:val="bullet"/>
      <w:lvlText w:val=""/>
      <w:lvlJc w:val="left"/>
      <w:pPr>
        <w:ind w:left="7128" w:hanging="360"/>
      </w:pPr>
      <w:rPr>
        <w:rFonts w:ascii="Symbol" w:hAnsi="Symbol" w:hint="default"/>
      </w:rPr>
    </w:lvl>
    <w:lvl w:ilvl="4" w:tplc="FFFFFFFF" w:tentative="1">
      <w:start w:val="1"/>
      <w:numFmt w:val="bullet"/>
      <w:lvlText w:val="o"/>
      <w:lvlJc w:val="left"/>
      <w:pPr>
        <w:ind w:left="7848" w:hanging="360"/>
      </w:pPr>
      <w:rPr>
        <w:rFonts w:ascii="Courier New" w:hAnsi="Courier New" w:cs="Courier New" w:hint="default"/>
      </w:rPr>
    </w:lvl>
    <w:lvl w:ilvl="5" w:tplc="FFFFFFFF" w:tentative="1">
      <w:start w:val="1"/>
      <w:numFmt w:val="bullet"/>
      <w:lvlText w:val=""/>
      <w:lvlJc w:val="left"/>
      <w:pPr>
        <w:ind w:left="8568" w:hanging="360"/>
      </w:pPr>
      <w:rPr>
        <w:rFonts w:ascii="Wingdings" w:hAnsi="Wingdings" w:hint="default"/>
      </w:rPr>
    </w:lvl>
    <w:lvl w:ilvl="6" w:tplc="FFFFFFFF" w:tentative="1">
      <w:start w:val="1"/>
      <w:numFmt w:val="bullet"/>
      <w:lvlText w:val=""/>
      <w:lvlJc w:val="left"/>
      <w:pPr>
        <w:ind w:left="9288" w:hanging="360"/>
      </w:pPr>
      <w:rPr>
        <w:rFonts w:ascii="Symbol" w:hAnsi="Symbol" w:hint="default"/>
      </w:rPr>
    </w:lvl>
    <w:lvl w:ilvl="7" w:tplc="FFFFFFFF" w:tentative="1">
      <w:start w:val="1"/>
      <w:numFmt w:val="bullet"/>
      <w:lvlText w:val="o"/>
      <w:lvlJc w:val="left"/>
      <w:pPr>
        <w:ind w:left="10008" w:hanging="360"/>
      </w:pPr>
      <w:rPr>
        <w:rFonts w:ascii="Courier New" w:hAnsi="Courier New" w:cs="Courier New" w:hint="default"/>
      </w:rPr>
    </w:lvl>
    <w:lvl w:ilvl="8" w:tplc="FFFFFFFF" w:tentative="1">
      <w:start w:val="1"/>
      <w:numFmt w:val="bullet"/>
      <w:lvlText w:val=""/>
      <w:lvlJc w:val="left"/>
      <w:pPr>
        <w:ind w:left="10728" w:hanging="360"/>
      </w:pPr>
      <w:rPr>
        <w:rFonts w:ascii="Wingdings" w:hAnsi="Wingdings" w:hint="default"/>
      </w:rPr>
    </w:lvl>
  </w:abstractNum>
  <w:abstractNum w:abstractNumId="2" w15:restartNumberingAfterBreak="0">
    <w:nsid w:val="024F4963"/>
    <w:multiLevelType w:val="hybridMultilevel"/>
    <w:tmpl w:val="63A6540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 w15:restartNumberingAfterBreak="0">
    <w:nsid w:val="07D80B03"/>
    <w:multiLevelType w:val="hybridMultilevel"/>
    <w:tmpl w:val="2FD089B4"/>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4" w15:restartNumberingAfterBreak="0">
    <w:nsid w:val="14AE0C33"/>
    <w:multiLevelType w:val="multilevel"/>
    <w:tmpl w:val="B352F782"/>
    <w:lvl w:ilvl="0">
      <w:start w:val="1"/>
      <w:numFmt w:val="decimal"/>
      <w:pStyle w:val="nadpis1"/>
      <w:lvlText w:val="%1."/>
      <w:lvlJc w:val="left"/>
      <w:pPr>
        <w:ind w:left="501" w:hanging="360"/>
      </w:pPr>
    </w:lvl>
    <w:lvl w:ilvl="1">
      <w:start w:val="1"/>
      <w:numFmt w:val="decimal"/>
      <w:pStyle w:val="nadpis2"/>
      <w:lvlText w:val="%1.%2."/>
      <w:lvlJc w:val="left"/>
      <w:pPr>
        <w:ind w:left="792" w:hanging="432"/>
      </w:pPr>
    </w:lvl>
    <w:lvl w:ilvl="2">
      <w:start w:val="1"/>
      <w:numFmt w:val="decimal"/>
      <w:pStyle w:val="nadpis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BB22ABC"/>
    <w:multiLevelType w:val="hybridMultilevel"/>
    <w:tmpl w:val="50042340"/>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6" w15:restartNumberingAfterBreak="0">
    <w:nsid w:val="1C3F588C"/>
    <w:multiLevelType w:val="hybridMultilevel"/>
    <w:tmpl w:val="8DF6944A"/>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7" w15:restartNumberingAfterBreak="0">
    <w:nsid w:val="1D451182"/>
    <w:multiLevelType w:val="hybridMultilevel"/>
    <w:tmpl w:val="3082314E"/>
    <w:lvl w:ilvl="0" w:tplc="FFFFFFFF">
      <w:numFmt w:val="bullet"/>
      <w:lvlText w:val="−"/>
      <w:lvlJc w:val="left"/>
      <w:pPr>
        <w:ind w:left="4968" w:hanging="360"/>
      </w:pPr>
      <w:rPr>
        <w:rFonts w:ascii="Arial" w:eastAsia="Times New Roman" w:hAnsi="Arial" w:cs="Arial" w:hint="default"/>
      </w:rPr>
    </w:lvl>
    <w:lvl w:ilvl="1" w:tplc="041B0001">
      <w:start w:val="1"/>
      <w:numFmt w:val="bullet"/>
      <w:lvlText w:val=""/>
      <w:lvlJc w:val="left"/>
      <w:pPr>
        <w:ind w:left="5688" w:hanging="360"/>
      </w:pPr>
      <w:rPr>
        <w:rFonts w:ascii="Symbol" w:hAnsi="Symbol" w:hint="default"/>
      </w:rPr>
    </w:lvl>
    <w:lvl w:ilvl="2" w:tplc="FFFFFFFF" w:tentative="1">
      <w:start w:val="1"/>
      <w:numFmt w:val="bullet"/>
      <w:lvlText w:val=""/>
      <w:lvlJc w:val="left"/>
      <w:pPr>
        <w:ind w:left="6408" w:hanging="360"/>
      </w:pPr>
      <w:rPr>
        <w:rFonts w:ascii="Wingdings" w:hAnsi="Wingdings" w:hint="default"/>
      </w:rPr>
    </w:lvl>
    <w:lvl w:ilvl="3" w:tplc="FFFFFFFF" w:tentative="1">
      <w:start w:val="1"/>
      <w:numFmt w:val="bullet"/>
      <w:lvlText w:val=""/>
      <w:lvlJc w:val="left"/>
      <w:pPr>
        <w:ind w:left="7128" w:hanging="360"/>
      </w:pPr>
      <w:rPr>
        <w:rFonts w:ascii="Symbol" w:hAnsi="Symbol" w:hint="default"/>
      </w:rPr>
    </w:lvl>
    <w:lvl w:ilvl="4" w:tplc="FFFFFFFF" w:tentative="1">
      <w:start w:val="1"/>
      <w:numFmt w:val="bullet"/>
      <w:lvlText w:val="o"/>
      <w:lvlJc w:val="left"/>
      <w:pPr>
        <w:ind w:left="7848" w:hanging="360"/>
      </w:pPr>
      <w:rPr>
        <w:rFonts w:ascii="Courier New" w:hAnsi="Courier New" w:cs="Courier New" w:hint="default"/>
      </w:rPr>
    </w:lvl>
    <w:lvl w:ilvl="5" w:tplc="FFFFFFFF" w:tentative="1">
      <w:start w:val="1"/>
      <w:numFmt w:val="bullet"/>
      <w:lvlText w:val=""/>
      <w:lvlJc w:val="left"/>
      <w:pPr>
        <w:ind w:left="8568" w:hanging="360"/>
      </w:pPr>
      <w:rPr>
        <w:rFonts w:ascii="Wingdings" w:hAnsi="Wingdings" w:hint="default"/>
      </w:rPr>
    </w:lvl>
    <w:lvl w:ilvl="6" w:tplc="FFFFFFFF" w:tentative="1">
      <w:start w:val="1"/>
      <w:numFmt w:val="bullet"/>
      <w:lvlText w:val=""/>
      <w:lvlJc w:val="left"/>
      <w:pPr>
        <w:ind w:left="9288" w:hanging="360"/>
      </w:pPr>
      <w:rPr>
        <w:rFonts w:ascii="Symbol" w:hAnsi="Symbol" w:hint="default"/>
      </w:rPr>
    </w:lvl>
    <w:lvl w:ilvl="7" w:tplc="FFFFFFFF" w:tentative="1">
      <w:start w:val="1"/>
      <w:numFmt w:val="bullet"/>
      <w:lvlText w:val="o"/>
      <w:lvlJc w:val="left"/>
      <w:pPr>
        <w:ind w:left="10008" w:hanging="360"/>
      </w:pPr>
      <w:rPr>
        <w:rFonts w:ascii="Courier New" w:hAnsi="Courier New" w:cs="Courier New" w:hint="default"/>
      </w:rPr>
    </w:lvl>
    <w:lvl w:ilvl="8" w:tplc="FFFFFFFF" w:tentative="1">
      <w:start w:val="1"/>
      <w:numFmt w:val="bullet"/>
      <w:lvlText w:val=""/>
      <w:lvlJc w:val="left"/>
      <w:pPr>
        <w:ind w:left="10728" w:hanging="360"/>
      </w:pPr>
      <w:rPr>
        <w:rFonts w:ascii="Wingdings" w:hAnsi="Wingdings" w:hint="default"/>
      </w:rPr>
    </w:lvl>
  </w:abstractNum>
  <w:abstractNum w:abstractNumId="8" w15:restartNumberingAfterBreak="0">
    <w:nsid w:val="1DC94CC1"/>
    <w:multiLevelType w:val="hybridMultilevel"/>
    <w:tmpl w:val="C08AFA3E"/>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9" w15:restartNumberingAfterBreak="0">
    <w:nsid w:val="226B23FC"/>
    <w:multiLevelType w:val="hybridMultilevel"/>
    <w:tmpl w:val="88EC37C0"/>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0" w15:restartNumberingAfterBreak="0">
    <w:nsid w:val="228924D3"/>
    <w:multiLevelType w:val="hybridMultilevel"/>
    <w:tmpl w:val="C0925C24"/>
    <w:lvl w:ilvl="0" w:tplc="041B0001">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1" w15:restartNumberingAfterBreak="0">
    <w:nsid w:val="2D682906"/>
    <w:multiLevelType w:val="hybridMultilevel"/>
    <w:tmpl w:val="FB462E42"/>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2" w15:restartNumberingAfterBreak="0">
    <w:nsid w:val="2FC261A7"/>
    <w:multiLevelType w:val="hybridMultilevel"/>
    <w:tmpl w:val="3F68E852"/>
    <w:lvl w:ilvl="0" w:tplc="041B0001">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3" w15:restartNumberingAfterBreak="0">
    <w:nsid w:val="2FF17571"/>
    <w:multiLevelType w:val="hybridMultilevel"/>
    <w:tmpl w:val="FFB800B0"/>
    <w:lvl w:ilvl="0" w:tplc="041B0001">
      <w:start w:val="1"/>
      <w:numFmt w:val="bullet"/>
      <w:lvlText w:val=""/>
      <w:lvlJc w:val="left"/>
      <w:pPr>
        <w:ind w:left="1287" w:hanging="360"/>
      </w:pPr>
      <w:rPr>
        <w:rFonts w:ascii="Symbol" w:hAnsi="Symbol" w:hint="default"/>
      </w:rPr>
    </w:lvl>
    <w:lvl w:ilvl="1" w:tplc="B48AB7A2">
      <w:start w:val="1"/>
      <w:numFmt w:val="bullet"/>
      <w:lvlText w:val="•"/>
      <w:lvlJc w:val="left"/>
      <w:pPr>
        <w:ind w:left="2007" w:hanging="360"/>
      </w:pPr>
      <w:rPr>
        <w:rFonts w:ascii="Arial" w:eastAsiaTheme="majorEastAsia" w:hAnsi="Arial" w:cs="Arial"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4" w15:restartNumberingAfterBreak="0">
    <w:nsid w:val="32F22C8E"/>
    <w:multiLevelType w:val="hybridMultilevel"/>
    <w:tmpl w:val="DBA6E962"/>
    <w:lvl w:ilvl="0" w:tplc="49166738">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cs="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cs="Courier New" w:hint="default"/>
      </w:rPr>
    </w:lvl>
    <w:lvl w:ilvl="8" w:tplc="041B0005">
      <w:start w:val="1"/>
      <w:numFmt w:val="bullet"/>
      <w:lvlText w:val=""/>
      <w:lvlJc w:val="left"/>
      <w:pPr>
        <w:ind w:left="6120" w:hanging="360"/>
      </w:pPr>
      <w:rPr>
        <w:rFonts w:ascii="Wingdings" w:hAnsi="Wingdings" w:hint="default"/>
      </w:rPr>
    </w:lvl>
  </w:abstractNum>
  <w:abstractNum w:abstractNumId="15" w15:restartNumberingAfterBreak="0">
    <w:nsid w:val="3D2D2F3A"/>
    <w:multiLevelType w:val="hybridMultilevel"/>
    <w:tmpl w:val="F49A56F8"/>
    <w:lvl w:ilvl="0" w:tplc="4210CEE2">
      <w:start w:val="1"/>
      <w:numFmt w:val="decimal"/>
      <w:lvlText w:val="%1."/>
      <w:lvlJc w:val="left"/>
      <w:pPr>
        <w:ind w:left="1635" w:hanging="360"/>
      </w:pPr>
      <w:rPr>
        <w:rFonts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6" w15:restartNumberingAfterBreak="0">
    <w:nsid w:val="436116FC"/>
    <w:multiLevelType w:val="hybridMultilevel"/>
    <w:tmpl w:val="44C25B96"/>
    <w:lvl w:ilvl="0" w:tplc="5BAC2F1A">
      <w:start w:val="509"/>
      <w:numFmt w:val="bullet"/>
      <w:lvlText w:val="-"/>
      <w:lvlJc w:val="left"/>
      <w:pPr>
        <w:ind w:left="720" w:hanging="360"/>
      </w:pPr>
      <w:rPr>
        <w:rFonts w:ascii="Arial" w:eastAsia="Times New Roman"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7" w15:restartNumberingAfterBreak="0">
    <w:nsid w:val="43CC3257"/>
    <w:multiLevelType w:val="hybridMultilevel"/>
    <w:tmpl w:val="72FCAE7A"/>
    <w:lvl w:ilvl="0" w:tplc="D85A73A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44216F6B"/>
    <w:multiLevelType w:val="hybridMultilevel"/>
    <w:tmpl w:val="5082FCD8"/>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9" w15:restartNumberingAfterBreak="0">
    <w:nsid w:val="4625465F"/>
    <w:multiLevelType w:val="hybridMultilevel"/>
    <w:tmpl w:val="0F3CC2D6"/>
    <w:lvl w:ilvl="0" w:tplc="041B0015">
      <w:start w:val="1"/>
      <w:numFmt w:val="upperLetter"/>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20" w15:restartNumberingAfterBreak="0">
    <w:nsid w:val="493364B5"/>
    <w:multiLevelType w:val="hybridMultilevel"/>
    <w:tmpl w:val="6284F80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1" w15:restartNumberingAfterBreak="0">
    <w:nsid w:val="4A1308A9"/>
    <w:multiLevelType w:val="hybridMultilevel"/>
    <w:tmpl w:val="F6641B9A"/>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22" w15:restartNumberingAfterBreak="0">
    <w:nsid w:val="513E06BF"/>
    <w:multiLevelType w:val="multilevel"/>
    <w:tmpl w:val="54663850"/>
    <w:lvl w:ilvl="0">
      <w:start w:val="1"/>
      <w:numFmt w:val="decimal"/>
      <w:pStyle w:val="Nadpis10"/>
      <w:lvlText w:val="%1"/>
      <w:lvlJc w:val="left"/>
      <w:pPr>
        <w:ind w:left="432" w:hanging="432"/>
      </w:pPr>
    </w:lvl>
    <w:lvl w:ilvl="1">
      <w:start w:val="1"/>
      <w:numFmt w:val="decimal"/>
      <w:pStyle w:val="Nadpis20"/>
      <w:lvlText w:val="%1.%2"/>
      <w:lvlJc w:val="left"/>
      <w:pPr>
        <w:ind w:left="576" w:hanging="576"/>
      </w:pPr>
      <w:rPr>
        <w:color w:val="auto"/>
      </w:rPr>
    </w:lvl>
    <w:lvl w:ilvl="2">
      <w:start w:val="1"/>
      <w:numFmt w:val="decimal"/>
      <w:pStyle w:val="Nadpis30"/>
      <w:lvlText w:val="%1.%2.%3"/>
      <w:lvlJc w:val="left"/>
      <w:pPr>
        <w:ind w:left="720" w:hanging="720"/>
      </w:pPr>
    </w:lvl>
    <w:lvl w:ilvl="3">
      <w:start w:val="1"/>
      <w:numFmt w:val="decimal"/>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3" w15:restartNumberingAfterBreak="0">
    <w:nsid w:val="515916C1"/>
    <w:multiLevelType w:val="hybridMultilevel"/>
    <w:tmpl w:val="5B5AE540"/>
    <w:lvl w:ilvl="0" w:tplc="8CAAD664">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51A6251A"/>
    <w:multiLevelType w:val="hybridMultilevel"/>
    <w:tmpl w:val="FE7697A6"/>
    <w:lvl w:ilvl="0" w:tplc="041B0015">
      <w:start w:val="2"/>
      <w:numFmt w:val="upperLetter"/>
      <w:lvlText w:val="%1."/>
      <w:lvlJc w:val="left"/>
      <w:pPr>
        <w:tabs>
          <w:tab w:val="num" w:pos="720"/>
        </w:tabs>
        <w:ind w:left="720" w:hanging="360"/>
      </w:pPr>
      <w:rPr>
        <w:rFonts w:hint="default"/>
      </w:rPr>
    </w:lvl>
    <w:lvl w:ilvl="1" w:tplc="041B0001">
      <w:start w:val="1"/>
      <w:numFmt w:val="bullet"/>
      <w:lvlText w:val=""/>
      <w:lvlJc w:val="left"/>
      <w:pPr>
        <w:tabs>
          <w:tab w:val="num" w:pos="1273"/>
        </w:tabs>
        <w:ind w:left="1273" w:hanging="705"/>
      </w:pPr>
      <w:rPr>
        <w:rFonts w:ascii="Symbol" w:hAnsi="Symbol" w:hint="default"/>
      </w:r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5" w15:restartNumberingAfterBreak="0">
    <w:nsid w:val="526D5E38"/>
    <w:multiLevelType w:val="hybridMultilevel"/>
    <w:tmpl w:val="9ABA4CCE"/>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26" w15:restartNumberingAfterBreak="0">
    <w:nsid w:val="5F156A44"/>
    <w:multiLevelType w:val="hybridMultilevel"/>
    <w:tmpl w:val="EA2C49CA"/>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27" w15:restartNumberingAfterBreak="0">
    <w:nsid w:val="600D251F"/>
    <w:multiLevelType w:val="hybridMultilevel"/>
    <w:tmpl w:val="32CC025C"/>
    <w:lvl w:ilvl="0" w:tplc="041B0003">
      <w:numFmt w:val="decimal"/>
      <w:lvlText w:val="o"/>
      <w:lvlJc w:val="left"/>
      <w:pPr>
        <w:ind w:left="720" w:hanging="360"/>
      </w:pPr>
      <w:rPr>
        <w:rFonts w:ascii="Courier New" w:hAnsi="Courier New" w:cs="Courier New"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28" w15:restartNumberingAfterBreak="0">
    <w:nsid w:val="60B12EC7"/>
    <w:multiLevelType w:val="hybridMultilevel"/>
    <w:tmpl w:val="642C6A3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9" w15:restartNumberingAfterBreak="0">
    <w:nsid w:val="6E4760A7"/>
    <w:multiLevelType w:val="hybridMultilevel"/>
    <w:tmpl w:val="4F7CDD3E"/>
    <w:lvl w:ilvl="0" w:tplc="49166738">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cs="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cs="Courier New" w:hint="default"/>
      </w:rPr>
    </w:lvl>
    <w:lvl w:ilvl="8" w:tplc="041B0005">
      <w:start w:val="1"/>
      <w:numFmt w:val="bullet"/>
      <w:lvlText w:val=""/>
      <w:lvlJc w:val="left"/>
      <w:pPr>
        <w:ind w:left="6120" w:hanging="360"/>
      </w:pPr>
      <w:rPr>
        <w:rFonts w:ascii="Wingdings" w:hAnsi="Wingdings" w:hint="default"/>
      </w:rPr>
    </w:lvl>
  </w:abstractNum>
  <w:abstractNum w:abstractNumId="30" w15:restartNumberingAfterBreak="0">
    <w:nsid w:val="73427E9D"/>
    <w:multiLevelType w:val="hybridMultilevel"/>
    <w:tmpl w:val="613CD70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1" w15:restartNumberingAfterBreak="0">
    <w:nsid w:val="7427556E"/>
    <w:multiLevelType w:val="hybridMultilevel"/>
    <w:tmpl w:val="6B3A1408"/>
    <w:lvl w:ilvl="0" w:tplc="1E0E485C">
      <w:numFmt w:val="bullet"/>
      <w:lvlText w:val="-"/>
      <w:lvlJc w:val="left"/>
      <w:pPr>
        <w:ind w:left="720" w:hanging="360"/>
      </w:pPr>
      <w:rPr>
        <w:rFonts w:ascii="Arial Narrow" w:eastAsiaTheme="minorHAnsi" w:hAnsi="Arial Narrow" w:cstheme="minorBidi" w:hint="default"/>
      </w:rPr>
    </w:lvl>
    <w:lvl w:ilvl="1" w:tplc="1E0E485C">
      <w:numFmt w:val="bullet"/>
      <w:lvlText w:val="-"/>
      <w:lvlJc w:val="left"/>
      <w:pPr>
        <w:ind w:left="1440" w:hanging="360"/>
      </w:pPr>
      <w:rPr>
        <w:rFonts w:ascii="Arial Narrow" w:eastAsiaTheme="minorHAnsi" w:hAnsi="Arial Narrow" w:cstheme="minorBidi"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2" w15:restartNumberingAfterBreak="0">
    <w:nsid w:val="75743E14"/>
    <w:multiLevelType w:val="hybridMultilevel"/>
    <w:tmpl w:val="713EECD0"/>
    <w:lvl w:ilvl="0" w:tplc="041B0001">
      <w:start w:val="1"/>
      <w:numFmt w:val="bullet"/>
      <w:lvlText w:val=""/>
      <w:lvlJc w:val="left"/>
      <w:pPr>
        <w:tabs>
          <w:tab w:val="num" w:pos="1080"/>
        </w:tabs>
        <w:ind w:left="1080" w:hanging="360"/>
      </w:pPr>
      <w:rPr>
        <w:rFonts w:ascii="Symbol" w:hAnsi="Symbol" w:hint="default"/>
      </w:rPr>
    </w:lvl>
    <w:lvl w:ilvl="1" w:tplc="041B0003">
      <w:start w:val="1"/>
      <w:numFmt w:val="bullet"/>
      <w:lvlText w:val="o"/>
      <w:lvlJc w:val="left"/>
      <w:pPr>
        <w:tabs>
          <w:tab w:val="num" w:pos="1800"/>
        </w:tabs>
        <w:ind w:left="1800" w:hanging="360"/>
      </w:pPr>
      <w:rPr>
        <w:rFonts w:ascii="Courier New" w:hAnsi="Courier New" w:cs="Courier New" w:hint="default"/>
      </w:rPr>
    </w:lvl>
    <w:lvl w:ilvl="2" w:tplc="041B0005">
      <w:start w:val="1"/>
      <w:numFmt w:val="bullet"/>
      <w:lvlText w:val=""/>
      <w:lvlJc w:val="left"/>
      <w:pPr>
        <w:tabs>
          <w:tab w:val="num" w:pos="2520"/>
        </w:tabs>
        <w:ind w:left="2520" w:hanging="360"/>
      </w:pPr>
      <w:rPr>
        <w:rFonts w:ascii="Wingdings" w:hAnsi="Wingdings" w:hint="default"/>
      </w:rPr>
    </w:lvl>
    <w:lvl w:ilvl="3" w:tplc="041B0001">
      <w:start w:val="1"/>
      <w:numFmt w:val="bullet"/>
      <w:lvlText w:val=""/>
      <w:lvlJc w:val="left"/>
      <w:pPr>
        <w:tabs>
          <w:tab w:val="num" w:pos="3240"/>
        </w:tabs>
        <w:ind w:left="3240" w:hanging="360"/>
      </w:pPr>
      <w:rPr>
        <w:rFonts w:ascii="Symbol" w:hAnsi="Symbol" w:hint="default"/>
      </w:rPr>
    </w:lvl>
    <w:lvl w:ilvl="4" w:tplc="041B0003">
      <w:start w:val="1"/>
      <w:numFmt w:val="bullet"/>
      <w:lvlText w:val="o"/>
      <w:lvlJc w:val="left"/>
      <w:pPr>
        <w:tabs>
          <w:tab w:val="num" w:pos="3960"/>
        </w:tabs>
        <w:ind w:left="3960" w:hanging="360"/>
      </w:pPr>
      <w:rPr>
        <w:rFonts w:ascii="Courier New" w:hAnsi="Courier New" w:cs="Courier New" w:hint="default"/>
      </w:rPr>
    </w:lvl>
    <w:lvl w:ilvl="5" w:tplc="041B0005">
      <w:start w:val="1"/>
      <w:numFmt w:val="bullet"/>
      <w:lvlText w:val=""/>
      <w:lvlJc w:val="left"/>
      <w:pPr>
        <w:tabs>
          <w:tab w:val="num" w:pos="4680"/>
        </w:tabs>
        <w:ind w:left="4680" w:hanging="360"/>
      </w:pPr>
      <w:rPr>
        <w:rFonts w:ascii="Wingdings" w:hAnsi="Wingdings" w:hint="default"/>
      </w:rPr>
    </w:lvl>
    <w:lvl w:ilvl="6" w:tplc="041B0001">
      <w:start w:val="1"/>
      <w:numFmt w:val="bullet"/>
      <w:lvlText w:val=""/>
      <w:lvlJc w:val="left"/>
      <w:pPr>
        <w:tabs>
          <w:tab w:val="num" w:pos="5400"/>
        </w:tabs>
        <w:ind w:left="5400" w:hanging="360"/>
      </w:pPr>
      <w:rPr>
        <w:rFonts w:ascii="Symbol" w:hAnsi="Symbol" w:hint="default"/>
      </w:rPr>
    </w:lvl>
    <w:lvl w:ilvl="7" w:tplc="041B0003">
      <w:start w:val="1"/>
      <w:numFmt w:val="bullet"/>
      <w:lvlText w:val="o"/>
      <w:lvlJc w:val="left"/>
      <w:pPr>
        <w:tabs>
          <w:tab w:val="num" w:pos="6120"/>
        </w:tabs>
        <w:ind w:left="6120" w:hanging="360"/>
      </w:pPr>
      <w:rPr>
        <w:rFonts w:ascii="Courier New" w:hAnsi="Courier New" w:cs="Courier New" w:hint="default"/>
      </w:rPr>
    </w:lvl>
    <w:lvl w:ilvl="8" w:tplc="041B0005">
      <w:start w:val="1"/>
      <w:numFmt w:val="bullet"/>
      <w:lvlText w:val=""/>
      <w:lvlJc w:val="left"/>
      <w:pPr>
        <w:tabs>
          <w:tab w:val="num" w:pos="6840"/>
        </w:tabs>
        <w:ind w:left="6840" w:hanging="360"/>
      </w:pPr>
      <w:rPr>
        <w:rFonts w:ascii="Wingdings" w:hAnsi="Wingdings" w:hint="default"/>
      </w:rPr>
    </w:lvl>
  </w:abstractNum>
  <w:abstractNum w:abstractNumId="33" w15:restartNumberingAfterBreak="0">
    <w:nsid w:val="7CF0505F"/>
    <w:multiLevelType w:val="hybridMultilevel"/>
    <w:tmpl w:val="100C224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4" w15:restartNumberingAfterBreak="0">
    <w:nsid w:val="7E6C4029"/>
    <w:multiLevelType w:val="hybridMultilevel"/>
    <w:tmpl w:val="45F2CD48"/>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5" w15:restartNumberingAfterBreak="0">
    <w:nsid w:val="7EED1981"/>
    <w:multiLevelType w:val="hybridMultilevel"/>
    <w:tmpl w:val="539E65A2"/>
    <w:lvl w:ilvl="0" w:tplc="041B0001">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num w:numId="1" w16cid:durableId="880478365">
    <w:abstractNumId w:val="22"/>
  </w:num>
  <w:num w:numId="2" w16cid:durableId="360204511">
    <w:abstractNumId w:val="33"/>
  </w:num>
  <w:num w:numId="3" w16cid:durableId="1251430334">
    <w:abstractNumId w:val="20"/>
  </w:num>
  <w:num w:numId="4" w16cid:durableId="1263417448">
    <w:abstractNumId w:val="27"/>
  </w:num>
  <w:num w:numId="5" w16cid:durableId="1926912344">
    <w:abstractNumId w:val="34"/>
  </w:num>
  <w:num w:numId="6" w16cid:durableId="166142556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2681969">
    <w:abstractNumId w:val="14"/>
  </w:num>
  <w:num w:numId="8" w16cid:durableId="648443209">
    <w:abstractNumId w:val="29"/>
  </w:num>
  <w:num w:numId="9" w16cid:durableId="1916891010">
    <w:abstractNumId w:val="0"/>
  </w:num>
  <w:num w:numId="10" w16cid:durableId="729576409">
    <w:abstractNumId w:val="14"/>
  </w:num>
  <w:num w:numId="11" w16cid:durableId="424887259">
    <w:abstractNumId w:val="29"/>
  </w:num>
  <w:num w:numId="12" w16cid:durableId="1524436516">
    <w:abstractNumId w:val="17"/>
  </w:num>
  <w:num w:numId="13" w16cid:durableId="311251153">
    <w:abstractNumId w:val="23"/>
  </w:num>
  <w:num w:numId="14" w16cid:durableId="8718408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24082976">
    <w:abstractNumId w:val="28"/>
  </w:num>
  <w:num w:numId="16" w16cid:durableId="1821918760">
    <w:abstractNumId w:val="35"/>
  </w:num>
  <w:num w:numId="17" w16cid:durableId="842234555">
    <w:abstractNumId w:val="12"/>
  </w:num>
  <w:num w:numId="18" w16cid:durableId="156893483">
    <w:abstractNumId w:val="10"/>
  </w:num>
  <w:num w:numId="19" w16cid:durableId="1023746251">
    <w:abstractNumId w:val="16"/>
  </w:num>
  <w:num w:numId="20" w16cid:durableId="1871456277">
    <w:abstractNumId w:val="24"/>
  </w:num>
  <w:num w:numId="21" w16cid:durableId="1913614493">
    <w:abstractNumId w:val="2"/>
  </w:num>
  <w:num w:numId="22" w16cid:durableId="1042706384">
    <w:abstractNumId w:val="31"/>
  </w:num>
  <w:num w:numId="23" w16cid:durableId="910819924">
    <w:abstractNumId w:val="30"/>
  </w:num>
  <w:num w:numId="24" w16cid:durableId="1858154999">
    <w:abstractNumId w:val="7"/>
  </w:num>
  <w:num w:numId="25" w16cid:durableId="213733239">
    <w:abstractNumId w:val="1"/>
  </w:num>
  <w:num w:numId="26" w16cid:durableId="2035962165">
    <w:abstractNumId w:val="5"/>
  </w:num>
  <w:num w:numId="27" w16cid:durableId="685399240">
    <w:abstractNumId w:val="15"/>
  </w:num>
  <w:num w:numId="28" w16cid:durableId="2101876939">
    <w:abstractNumId w:val="26"/>
  </w:num>
  <w:num w:numId="29" w16cid:durableId="1460491309">
    <w:abstractNumId w:val="3"/>
  </w:num>
  <w:num w:numId="30" w16cid:durableId="1132745590">
    <w:abstractNumId w:val="13"/>
  </w:num>
  <w:num w:numId="31" w16cid:durableId="320042672">
    <w:abstractNumId w:val="32"/>
  </w:num>
  <w:num w:numId="32" w16cid:durableId="1452896330">
    <w:abstractNumId w:val="6"/>
  </w:num>
  <w:num w:numId="33" w16cid:durableId="1454516594">
    <w:abstractNumId w:val="18"/>
  </w:num>
  <w:num w:numId="34" w16cid:durableId="2015375710">
    <w:abstractNumId w:val="9"/>
  </w:num>
  <w:num w:numId="35" w16cid:durableId="1705714461">
    <w:abstractNumId w:val="21"/>
  </w:num>
  <w:num w:numId="36" w16cid:durableId="298531858">
    <w:abstractNumId w:val="11"/>
  </w:num>
  <w:num w:numId="37" w16cid:durableId="105003226">
    <w:abstractNumId w:val="25"/>
  </w:num>
  <w:num w:numId="38" w16cid:durableId="1244753721">
    <w:abstractNumId w:val="8"/>
  </w:num>
  <w:num w:numId="39" w16cid:durableId="1759599268">
    <w:abstractNumId w:val="1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6D2B"/>
    <w:rsid w:val="000017E4"/>
    <w:rsid w:val="00002218"/>
    <w:rsid w:val="00021EA0"/>
    <w:rsid w:val="00031730"/>
    <w:rsid w:val="00033228"/>
    <w:rsid w:val="00051E3F"/>
    <w:rsid w:val="00061D2A"/>
    <w:rsid w:val="000642FA"/>
    <w:rsid w:val="00065D79"/>
    <w:rsid w:val="000700A2"/>
    <w:rsid w:val="00071A6B"/>
    <w:rsid w:val="00071AA0"/>
    <w:rsid w:val="000727F7"/>
    <w:rsid w:val="0007545B"/>
    <w:rsid w:val="000838F0"/>
    <w:rsid w:val="000852F2"/>
    <w:rsid w:val="00090175"/>
    <w:rsid w:val="000932B5"/>
    <w:rsid w:val="0009676A"/>
    <w:rsid w:val="00097ABB"/>
    <w:rsid w:val="000A5C01"/>
    <w:rsid w:val="000A6C77"/>
    <w:rsid w:val="000A77D9"/>
    <w:rsid w:val="000B1C86"/>
    <w:rsid w:val="000B3D15"/>
    <w:rsid w:val="000C26C3"/>
    <w:rsid w:val="000C4947"/>
    <w:rsid w:val="000C511D"/>
    <w:rsid w:val="000C68F3"/>
    <w:rsid w:val="000C7D5C"/>
    <w:rsid w:val="000D0CF4"/>
    <w:rsid w:val="000D1464"/>
    <w:rsid w:val="000D2406"/>
    <w:rsid w:val="000D2AFD"/>
    <w:rsid w:val="000D5528"/>
    <w:rsid w:val="000E1F41"/>
    <w:rsid w:val="000F1D3E"/>
    <w:rsid w:val="000F2BF9"/>
    <w:rsid w:val="000F4EE1"/>
    <w:rsid w:val="001012F0"/>
    <w:rsid w:val="001048AD"/>
    <w:rsid w:val="001058B3"/>
    <w:rsid w:val="0010680A"/>
    <w:rsid w:val="0011230D"/>
    <w:rsid w:val="0012222B"/>
    <w:rsid w:val="00123A65"/>
    <w:rsid w:val="0012667B"/>
    <w:rsid w:val="00132AFE"/>
    <w:rsid w:val="00135C31"/>
    <w:rsid w:val="001428A6"/>
    <w:rsid w:val="00145A92"/>
    <w:rsid w:val="00145BF2"/>
    <w:rsid w:val="00157944"/>
    <w:rsid w:val="0016417B"/>
    <w:rsid w:val="001710E8"/>
    <w:rsid w:val="00172A32"/>
    <w:rsid w:val="00177803"/>
    <w:rsid w:val="0018404A"/>
    <w:rsid w:val="00184BBC"/>
    <w:rsid w:val="001873BF"/>
    <w:rsid w:val="001954CF"/>
    <w:rsid w:val="001A0491"/>
    <w:rsid w:val="001A49D6"/>
    <w:rsid w:val="001B01E9"/>
    <w:rsid w:val="001C2A00"/>
    <w:rsid w:val="001C3936"/>
    <w:rsid w:val="001C642E"/>
    <w:rsid w:val="001C6D0A"/>
    <w:rsid w:val="001D0621"/>
    <w:rsid w:val="001D0F0D"/>
    <w:rsid w:val="001D1257"/>
    <w:rsid w:val="001D3288"/>
    <w:rsid w:val="001E11DE"/>
    <w:rsid w:val="001E18CB"/>
    <w:rsid w:val="001E1915"/>
    <w:rsid w:val="001E5D42"/>
    <w:rsid w:val="001E7918"/>
    <w:rsid w:val="001F12E7"/>
    <w:rsid w:val="001F1752"/>
    <w:rsid w:val="001F5042"/>
    <w:rsid w:val="00214F41"/>
    <w:rsid w:val="00215A84"/>
    <w:rsid w:val="00217BE2"/>
    <w:rsid w:val="00227F02"/>
    <w:rsid w:val="00235519"/>
    <w:rsid w:val="00247224"/>
    <w:rsid w:val="00253A6D"/>
    <w:rsid w:val="002576DB"/>
    <w:rsid w:val="00270DBC"/>
    <w:rsid w:val="002711C6"/>
    <w:rsid w:val="00272260"/>
    <w:rsid w:val="0027564C"/>
    <w:rsid w:val="0028622E"/>
    <w:rsid w:val="002901D5"/>
    <w:rsid w:val="00294E78"/>
    <w:rsid w:val="002968ED"/>
    <w:rsid w:val="00297178"/>
    <w:rsid w:val="00297626"/>
    <w:rsid w:val="002C36C2"/>
    <w:rsid w:val="002C3CA3"/>
    <w:rsid w:val="002C6A23"/>
    <w:rsid w:val="002D2358"/>
    <w:rsid w:val="002D285B"/>
    <w:rsid w:val="002E360E"/>
    <w:rsid w:val="002E62A2"/>
    <w:rsid w:val="002F32C6"/>
    <w:rsid w:val="002F7F56"/>
    <w:rsid w:val="00300863"/>
    <w:rsid w:val="00301DFA"/>
    <w:rsid w:val="00304EA4"/>
    <w:rsid w:val="00304EEE"/>
    <w:rsid w:val="00305854"/>
    <w:rsid w:val="0030727D"/>
    <w:rsid w:val="00313A60"/>
    <w:rsid w:val="0031538D"/>
    <w:rsid w:val="00316911"/>
    <w:rsid w:val="0032086F"/>
    <w:rsid w:val="00320D29"/>
    <w:rsid w:val="003227F8"/>
    <w:rsid w:val="0032621A"/>
    <w:rsid w:val="00330759"/>
    <w:rsid w:val="00335C9B"/>
    <w:rsid w:val="00342C88"/>
    <w:rsid w:val="003539DB"/>
    <w:rsid w:val="00361BCF"/>
    <w:rsid w:val="00363D28"/>
    <w:rsid w:val="00364225"/>
    <w:rsid w:val="00367A98"/>
    <w:rsid w:val="0037302D"/>
    <w:rsid w:val="00377786"/>
    <w:rsid w:val="00382B14"/>
    <w:rsid w:val="003841C2"/>
    <w:rsid w:val="00395B3B"/>
    <w:rsid w:val="003A1828"/>
    <w:rsid w:val="003A572F"/>
    <w:rsid w:val="003B03EB"/>
    <w:rsid w:val="003B1DF8"/>
    <w:rsid w:val="003B1E98"/>
    <w:rsid w:val="003C22F5"/>
    <w:rsid w:val="003C6620"/>
    <w:rsid w:val="003E0BA9"/>
    <w:rsid w:val="003E1BD0"/>
    <w:rsid w:val="003E37B0"/>
    <w:rsid w:val="003E60CA"/>
    <w:rsid w:val="003E616E"/>
    <w:rsid w:val="003F0297"/>
    <w:rsid w:val="003F1462"/>
    <w:rsid w:val="003F2CEE"/>
    <w:rsid w:val="003F76CD"/>
    <w:rsid w:val="00402539"/>
    <w:rsid w:val="00404C9A"/>
    <w:rsid w:val="00412C08"/>
    <w:rsid w:val="00412F0F"/>
    <w:rsid w:val="004130D6"/>
    <w:rsid w:val="0042564D"/>
    <w:rsid w:val="00426FC7"/>
    <w:rsid w:val="00432D70"/>
    <w:rsid w:val="0044472E"/>
    <w:rsid w:val="00444D24"/>
    <w:rsid w:val="0044508E"/>
    <w:rsid w:val="00446756"/>
    <w:rsid w:val="0044729C"/>
    <w:rsid w:val="004607FC"/>
    <w:rsid w:val="0046266F"/>
    <w:rsid w:val="00466F6E"/>
    <w:rsid w:val="004677EE"/>
    <w:rsid w:val="00476816"/>
    <w:rsid w:val="00481335"/>
    <w:rsid w:val="004829C1"/>
    <w:rsid w:val="00486EDC"/>
    <w:rsid w:val="00487816"/>
    <w:rsid w:val="00497EDE"/>
    <w:rsid w:val="004A2257"/>
    <w:rsid w:val="004A3FF4"/>
    <w:rsid w:val="004A67C9"/>
    <w:rsid w:val="004B0B77"/>
    <w:rsid w:val="004B5CBC"/>
    <w:rsid w:val="004C22BD"/>
    <w:rsid w:val="004C7E23"/>
    <w:rsid w:val="004D19D7"/>
    <w:rsid w:val="004E15D0"/>
    <w:rsid w:val="004E5E81"/>
    <w:rsid w:val="004F21C1"/>
    <w:rsid w:val="004F78AE"/>
    <w:rsid w:val="005037B6"/>
    <w:rsid w:val="005063E3"/>
    <w:rsid w:val="00511179"/>
    <w:rsid w:val="00520F4A"/>
    <w:rsid w:val="0052256B"/>
    <w:rsid w:val="00524983"/>
    <w:rsid w:val="0053184C"/>
    <w:rsid w:val="00533274"/>
    <w:rsid w:val="0053387B"/>
    <w:rsid w:val="00537D41"/>
    <w:rsid w:val="00542F44"/>
    <w:rsid w:val="005551E5"/>
    <w:rsid w:val="00563342"/>
    <w:rsid w:val="00567D80"/>
    <w:rsid w:val="00577920"/>
    <w:rsid w:val="0058184E"/>
    <w:rsid w:val="005832D9"/>
    <w:rsid w:val="0059108D"/>
    <w:rsid w:val="005926F3"/>
    <w:rsid w:val="005A1274"/>
    <w:rsid w:val="005B1916"/>
    <w:rsid w:val="005B3EE7"/>
    <w:rsid w:val="005C2018"/>
    <w:rsid w:val="005C6A5D"/>
    <w:rsid w:val="005C7DBF"/>
    <w:rsid w:val="005D28D6"/>
    <w:rsid w:val="005D4597"/>
    <w:rsid w:val="005D4756"/>
    <w:rsid w:val="005E2F4A"/>
    <w:rsid w:val="005E5C02"/>
    <w:rsid w:val="005E6CAC"/>
    <w:rsid w:val="005F11FB"/>
    <w:rsid w:val="00600A1F"/>
    <w:rsid w:val="00603422"/>
    <w:rsid w:val="006046AD"/>
    <w:rsid w:val="00611021"/>
    <w:rsid w:val="0061316C"/>
    <w:rsid w:val="006166CD"/>
    <w:rsid w:val="00616916"/>
    <w:rsid w:val="006364C5"/>
    <w:rsid w:val="00643D43"/>
    <w:rsid w:val="006516C9"/>
    <w:rsid w:val="0065272A"/>
    <w:rsid w:val="00653B7E"/>
    <w:rsid w:val="00654487"/>
    <w:rsid w:val="00656C99"/>
    <w:rsid w:val="00666F5E"/>
    <w:rsid w:val="006713C4"/>
    <w:rsid w:val="00677422"/>
    <w:rsid w:val="006815ED"/>
    <w:rsid w:val="00682A94"/>
    <w:rsid w:val="00683E0E"/>
    <w:rsid w:val="006860DE"/>
    <w:rsid w:val="00697271"/>
    <w:rsid w:val="006A148B"/>
    <w:rsid w:val="006B2646"/>
    <w:rsid w:val="006B7D86"/>
    <w:rsid w:val="006C09BA"/>
    <w:rsid w:val="006D0017"/>
    <w:rsid w:val="006E07F9"/>
    <w:rsid w:val="006F0D68"/>
    <w:rsid w:val="006F1264"/>
    <w:rsid w:val="006F2FBB"/>
    <w:rsid w:val="006F489A"/>
    <w:rsid w:val="00701130"/>
    <w:rsid w:val="00711768"/>
    <w:rsid w:val="007134C6"/>
    <w:rsid w:val="007231D8"/>
    <w:rsid w:val="0072662A"/>
    <w:rsid w:val="007303A8"/>
    <w:rsid w:val="00735D75"/>
    <w:rsid w:val="00747420"/>
    <w:rsid w:val="00747DCC"/>
    <w:rsid w:val="00753729"/>
    <w:rsid w:val="00762E6E"/>
    <w:rsid w:val="00763B8F"/>
    <w:rsid w:val="007666EF"/>
    <w:rsid w:val="00767EF8"/>
    <w:rsid w:val="00775322"/>
    <w:rsid w:val="007831EE"/>
    <w:rsid w:val="00785501"/>
    <w:rsid w:val="00790798"/>
    <w:rsid w:val="007917AE"/>
    <w:rsid w:val="007A09D6"/>
    <w:rsid w:val="007A5582"/>
    <w:rsid w:val="007A6955"/>
    <w:rsid w:val="007C0A32"/>
    <w:rsid w:val="007D07A5"/>
    <w:rsid w:val="007D508B"/>
    <w:rsid w:val="007D5A11"/>
    <w:rsid w:val="007E1D4D"/>
    <w:rsid w:val="007F1DEA"/>
    <w:rsid w:val="007F2A6D"/>
    <w:rsid w:val="007F3558"/>
    <w:rsid w:val="007F4B3D"/>
    <w:rsid w:val="007F65CC"/>
    <w:rsid w:val="007F73E3"/>
    <w:rsid w:val="00802CF7"/>
    <w:rsid w:val="0080550E"/>
    <w:rsid w:val="00806087"/>
    <w:rsid w:val="008110A4"/>
    <w:rsid w:val="00815177"/>
    <w:rsid w:val="00820934"/>
    <w:rsid w:val="00831595"/>
    <w:rsid w:val="008345F0"/>
    <w:rsid w:val="008346ED"/>
    <w:rsid w:val="0084198E"/>
    <w:rsid w:val="00855F3C"/>
    <w:rsid w:val="008646D1"/>
    <w:rsid w:val="00865FDE"/>
    <w:rsid w:val="008753E6"/>
    <w:rsid w:val="00877943"/>
    <w:rsid w:val="008812C5"/>
    <w:rsid w:val="00881695"/>
    <w:rsid w:val="0089006D"/>
    <w:rsid w:val="00890194"/>
    <w:rsid w:val="00896813"/>
    <w:rsid w:val="008A3C06"/>
    <w:rsid w:val="008A66E7"/>
    <w:rsid w:val="008C3DC4"/>
    <w:rsid w:val="008C40EE"/>
    <w:rsid w:val="008C6606"/>
    <w:rsid w:val="008D03E9"/>
    <w:rsid w:val="008D22D8"/>
    <w:rsid w:val="008D54D3"/>
    <w:rsid w:val="008D56C0"/>
    <w:rsid w:val="008E2D5C"/>
    <w:rsid w:val="008E348B"/>
    <w:rsid w:val="008E3F5D"/>
    <w:rsid w:val="008F23C2"/>
    <w:rsid w:val="008F3E5E"/>
    <w:rsid w:val="008F3FA9"/>
    <w:rsid w:val="008F5723"/>
    <w:rsid w:val="008F68CA"/>
    <w:rsid w:val="009006FD"/>
    <w:rsid w:val="00905FE3"/>
    <w:rsid w:val="00907A3B"/>
    <w:rsid w:val="00911650"/>
    <w:rsid w:val="00913393"/>
    <w:rsid w:val="00913FB9"/>
    <w:rsid w:val="00917100"/>
    <w:rsid w:val="00927B47"/>
    <w:rsid w:val="00931A3E"/>
    <w:rsid w:val="00931AB0"/>
    <w:rsid w:val="00934CAB"/>
    <w:rsid w:val="00941438"/>
    <w:rsid w:val="009439B7"/>
    <w:rsid w:val="00944880"/>
    <w:rsid w:val="00946C5C"/>
    <w:rsid w:val="009513BF"/>
    <w:rsid w:val="009540F8"/>
    <w:rsid w:val="00967C17"/>
    <w:rsid w:val="00970985"/>
    <w:rsid w:val="00973CE9"/>
    <w:rsid w:val="009959FA"/>
    <w:rsid w:val="009A7446"/>
    <w:rsid w:val="009B12DE"/>
    <w:rsid w:val="009C1AC8"/>
    <w:rsid w:val="009C4F1E"/>
    <w:rsid w:val="009C5A5F"/>
    <w:rsid w:val="009D3988"/>
    <w:rsid w:val="009E04B4"/>
    <w:rsid w:val="009F3BBF"/>
    <w:rsid w:val="009F554A"/>
    <w:rsid w:val="009F5C49"/>
    <w:rsid w:val="009F76F1"/>
    <w:rsid w:val="00A05BB1"/>
    <w:rsid w:val="00A12631"/>
    <w:rsid w:val="00A20A3B"/>
    <w:rsid w:val="00A221A8"/>
    <w:rsid w:val="00A3349D"/>
    <w:rsid w:val="00A37A52"/>
    <w:rsid w:val="00A4087F"/>
    <w:rsid w:val="00A52FA8"/>
    <w:rsid w:val="00A5405E"/>
    <w:rsid w:val="00A64E8D"/>
    <w:rsid w:val="00A7234F"/>
    <w:rsid w:val="00A77586"/>
    <w:rsid w:val="00A77EB3"/>
    <w:rsid w:val="00A87A2F"/>
    <w:rsid w:val="00A95CB1"/>
    <w:rsid w:val="00A96585"/>
    <w:rsid w:val="00AA4337"/>
    <w:rsid w:val="00AA4B32"/>
    <w:rsid w:val="00AB79E1"/>
    <w:rsid w:val="00AC1385"/>
    <w:rsid w:val="00AC184D"/>
    <w:rsid w:val="00AD06A1"/>
    <w:rsid w:val="00AD33BE"/>
    <w:rsid w:val="00AD4F21"/>
    <w:rsid w:val="00AD7434"/>
    <w:rsid w:val="00AF0967"/>
    <w:rsid w:val="00AF5055"/>
    <w:rsid w:val="00AF5075"/>
    <w:rsid w:val="00AF63D7"/>
    <w:rsid w:val="00B00258"/>
    <w:rsid w:val="00B02904"/>
    <w:rsid w:val="00B1098A"/>
    <w:rsid w:val="00B10A6A"/>
    <w:rsid w:val="00B11D9D"/>
    <w:rsid w:val="00B1691E"/>
    <w:rsid w:val="00B16EF1"/>
    <w:rsid w:val="00B24B06"/>
    <w:rsid w:val="00B303DC"/>
    <w:rsid w:val="00B336D8"/>
    <w:rsid w:val="00B43F8E"/>
    <w:rsid w:val="00B54EB8"/>
    <w:rsid w:val="00B5541F"/>
    <w:rsid w:val="00B571EF"/>
    <w:rsid w:val="00B6026C"/>
    <w:rsid w:val="00B62440"/>
    <w:rsid w:val="00B746C6"/>
    <w:rsid w:val="00B754AF"/>
    <w:rsid w:val="00B810DD"/>
    <w:rsid w:val="00B86ADD"/>
    <w:rsid w:val="00B95EFB"/>
    <w:rsid w:val="00BB6CB6"/>
    <w:rsid w:val="00BB6D2B"/>
    <w:rsid w:val="00BB76E2"/>
    <w:rsid w:val="00BC4EA5"/>
    <w:rsid w:val="00BD61AF"/>
    <w:rsid w:val="00BD7DEC"/>
    <w:rsid w:val="00BE6487"/>
    <w:rsid w:val="00BF2147"/>
    <w:rsid w:val="00C00923"/>
    <w:rsid w:val="00C10E75"/>
    <w:rsid w:val="00C17A08"/>
    <w:rsid w:val="00C20FBE"/>
    <w:rsid w:val="00C359CE"/>
    <w:rsid w:val="00C4497F"/>
    <w:rsid w:val="00C453B0"/>
    <w:rsid w:val="00C6550F"/>
    <w:rsid w:val="00C66AF8"/>
    <w:rsid w:val="00C714AC"/>
    <w:rsid w:val="00C72332"/>
    <w:rsid w:val="00C830CD"/>
    <w:rsid w:val="00C84002"/>
    <w:rsid w:val="00C96B95"/>
    <w:rsid w:val="00C96BA1"/>
    <w:rsid w:val="00CA02EA"/>
    <w:rsid w:val="00CA3F6F"/>
    <w:rsid w:val="00CB299C"/>
    <w:rsid w:val="00CC235E"/>
    <w:rsid w:val="00CC23EC"/>
    <w:rsid w:val="00CC38DE"/>
    <w:rsid w:val="00CC3EA8"/>
    <w:rsid w:val="00CC4205"/>
    <w:rsid w:val="00CC4252"/>
    <w:rsid w:val="00CC4303"/>
    <w:rsid w:val="00CD1B3C"/>
    <w:rsid w:val="00CD34CA"/>
    <w:rsid w:val="00CD69C7"/>
    <w:rsid w:val="00CF0660"/>
    <w:rsid w:val="00CF6A3E"/>
    <w:rsid w:val="00D067DE"/>
    <w:rsid w:val="00D111C7"/>
    <w:rsid w:val="00D11964"/>
    <w:rsid w:val="00D13622"/>
    <w:rsid w:val="00D14255"/>
    <w:rsid w:val="00D2146E"/>
    <w:rsid w:val="00D31EB3"/>
    <w:rsid w:val="00D3296B"/>
    <w:rsid w:val="00D341AE"/>
    <w:rsid w:val="00D36A7C"/>
    <w:rsid w:val="00D42AF1"/>
    <w:rsid w:val="00D45993"/>
    <w:rsid w:val="00D4663E"/>
    <w:rsid w:val="00D47EBC"/>
    <w:rsid w:val="00D50002"/>
    <w:rsid w:val="00D50093"/>
    <w:rsid w:val="00D50303"/>
    <w:rsid w:val="00D51017"/>
    <w:rsid w:val="00D55553"/>
    <w:rsid w:val="00D6008B"/>
    <w:rsid w:val="00D60AD9"/>
    <w:rsid w:val="00D6353D"/>
    <w:rsid w:val="00D63C9B"/>
    <w:rsid w:val="00D64EDE"/>
    <w:rsid w:val="00D65F7A"/>
    <w:rsid w:val="00D66AC5"/>
    <w:rsid w:val="00D81862"/>
    <w:rsid w:val="00D8262D"/>
    <w:rsid w:val="00D8262E"/>
    <w:rsid w:val="00D82869"/>
    <w:rsid w:val="00D950DF"/>
    <w:rsid w:val="00D96218"/>
    <w:rsid w:val="00DA6201"/>
    <w:rsid w:val="00DA7272"/>
    <w:rsid w:val="00DB19B9"/>
    <w:rsid w:val="00DB6FDF"/>
    <w:rsid w:val="00DC2563"/>
    <w:rsid w:val="00DC6132"/>
    <w:rsid w:val="00DC692A"/>
    <w:rsid w:val="00DC7E72"/>
    <w:rsid w:val="00DD22B8"/>
    <w:rsid w:val="00DD278C"/>
    <w:rsid w:val="00DE24EC"/>
    <w:rsid w:val="00DE2F17"/>
    <w:rsid w:val="00DE347F"/>
    <w:rsid w:val="00DF289F"/>
    <w:rsid w:val="00DF5258"/>
    <w:rsid w:val="00DF7BEC"/>
    <w:rsid w:val="00E1327A"/>
    <w:rsid w:val="00E23656"/>
    <w:rsid w:val="00E33520"/>
    <w:rsid w:val="00E34F75"/>
    <w:rsid w:val="00E43BEA"/>
    <w:rsid w:val="00E46B4F"/>
    <w:rsid w:val="00E52401"/>
    <w:rsid w:val="00E564F4"/>
    <w:rsid w:val="00E57574"/>
    <w:rsid w:val="00E607AE"/>
    <w:rsid w:val="00E60E54"/>
    <w:rsid w:val="00E6115A"/>
    <w:rsid w:val="00E62790"/>
    <w:rsid w:val="00E76C86"/>
    <w:rsid w:val="00E85063"/>
    <w:rsid w:val="00EA21A8"/>
    <w:rsid w:val="00EA22EF"/>
    <w:rsid w:val="00EA4DDB"/>
    <w:rsid w:val="00EA60B9"/>
    <w:rsid w:val="00EB3C0F"/>
    <w:rsid w:val="00EB4766"/>
    <w:rsid w:val="00EB724E"/>
    <w:rsid w:val="00EC2F99"/>
    <w:rsid w:val="00ED02B2"/>
    <w:rsid w:val="00ED6A0F"/>
    <w:rsid w:val="00ED6E51"/>
    <w:rsid w:val="00EE10B2"/>
    <w:rsid w:val="00EE6996"/>
    <w:rsid w:val="00EF1E24"/>
    <w:rsid w:val="00EF68F1"/>
    <w:rsid w:val="00F2524B"/>
    <w:rsid w:val="00F259FF"/>
    <w:rsid w:val="00F32847"/>
    <w:rsid w:val="00F41C10"/>
    <w:rsid w:val="00F44DAB"/>
    <w:rsid w:val="00F65644"/>
    <w:rsid w:val="00F77A98"/>
    <w:rsid w:val="00F805E2"/>
    <w:rsid w:val="00F82628"/>
    <w:rsid w:val="00F83D32"/>
    <w:rsid w:val="00F857A5"/>
    <w:rsid w:val="00F904B0"/>
    <w:rsid w:val="00F91003"/>
    <w:rsid w:val="00F9129B"/>
    <w:rsid w:val="00F92079"/>
    <w:rsid w:val="00F934FF"/>
    <w:rsid w:val="00F96A1D"/>
    <w:rsid w:val="00F97F5B"/>
    <w:rsid w:val="00FA5747"/>
    <w:rsid w:val="00FB6522"/>
    <w:rsid w:val="00FB7EDA"/>
    <w:rsid w:val="00FC462D"/>
    <w:rsid w:val="00FD086B"/>
    <w:rsid w:val="00FD2DE3"/>
    <w:rsid w:val="00FD43AA"/>
    <w:rsid w:val="00FD486E"/>
    <w:rsid w:val="00FE1EA4"/>
    <w:rsid w:val="00FE5368"/>
    <w:rsid w:val="00FE55A4"/>
    <w:rsid w:val="00FF10FE"/>
    <w:rsid w:val="00FF4A0F"/>
    <w:rsid w:val="00FF693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5FB1A8A"/>
  <w15:docId w15:val="{3EEC94B3-C461-45C7-9039-2EB1302F1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830CD"/>
    <w:pPr>
      <w:spacing w:line="240" w:lineRule="auto"/>
      <w:jc w:val="both"/>
    </w:pPr>
    <w:rPr>
      <w:rFonts w:ascii="Arial" w:eastAsia="Times New Roman" w:hAnsi="Arial" w:cs="Times New Roman"/>
      <w:lang w:eastAsia="ar-SA"/>
    </w:rPr>
  </w:style>
  <w:style w:type="paragraph" w:styleId="Nadpis10">
    <w:name w:val="heading 1"/>
    <w:basedOn w:val="Normlny"/>
    <w:next w:val="Normlny"/>
    <w:link w:val="Nadpis1Char"/>
    <w:qFormat/>
    <w:rsid w:val="00C830CD"/>
    <w:pPr>
      <w:keepNext/>
      <w:keepLines/>
      <w:numPr>
        <w:numId w:val="1"/>
      </w:numPr>
      <w:spacing w:after="80"/>
      <w:outlineLvl w:val="0"/>
    </w:pPr>
    <w:rPr>
      <w:rFonts w:eastAsiaTheme="majorEastAsia" w:cs="Arial"/>
      <w:b/>
      <w:bCs/>
      <w:color w:val="000000" w:themeColor="text1"/>
      <w:sz w:val="28"/>
      <w:szCs w:val="28"/>
    </w:rPr>
  </w:style>
  <w:style w:type="paragraph" w:styleId="Nadpis20">
    <w:name w:val="heading 2"/>
    <w:basedOn w:val="Normlny"/>
    <w:next w:val="Normlny"/>
    <w:link w:val="Nadpis2Char"/>
    <w:uiPriority w:val="9"/>
    <w:unhideWhenUsed/>
    <w:qFormat/>
    <w:rsid w:val="003B03EB"/>
    <w:pPr>
      <w:keepNext/>
      <w:keepLines/>
      <w:numPr>
        <w:ilvl w:val="1"/>
        <w:numId w:val="1"/>
      </w:numPr>
      <w:ind w:left="680" w:hanging="680"/>
      <w:outlineLvl w:val="1"/>
    </w:pPr>
    <w:rPr>
      <w:rFonts w:eastAsiaTheme="majorEastAsia" w:cs="Arial"/>
      <w:color w:val="000000" w:themeColor="text1"/>
      <w:sz w:val="28"/>
      <w:szCs w:val="28"/>
    </w:rPr>
  </w:style>
  <w:style w:type="paragraph" w:styleId="Nadpis30">
    <w:name w:val="heading 3"/>
    <w:basedOn w:val="Normlny"/>
    <w:next w:val="Normlny"/>
    <w:link w:val="Nadpis3Char"/>
    <w:uiPriority w:val="9"/>
    <w:unhideWhenUsed/>
    <w:qFormat/>
    <w:rsid w:val="006D0017"/>
    <w:pPr>
      <w:keepNext/>
      <w:keepLines/>
      <w:numPr>
        <w:ilvl w:val="2"/>
        <w:numId w:val="1"/>
      </w:numPr>
      <w:outlineLvl w:val="2"/>
    </w:pPr>
    <w:rPr>
      <w:rFonts w:eastAsiaTheme="majorEastAsia" w:cs="Arial"/>
      <w:b/>
      <w:bCs/>
      <w:color w:val="000000" w:themeColor="text1"/>
    </w:rPr>
  </w:style>
  <w:style w:type="paragraph" w:styleId="Nadpis4">
    <w:name w:val="heading 4"/>
    <w:basedOn w:val="Normlny"/>
    <w:next w:val="Normlny"/>
    <w:link w:val="Nadpis4Char"/>
    <w:uiPriority w:val="9"/>
    <w:unhideWhenUsed/>
    <w:qFormat/>
    <w:rsid w:val="00C830CD"/>
    <w:pPr>
      <w:keepNext/>
      <w:keepLines/>
      <w:outlineLvl w:val="3"/>
    </w:pPr>
    <w:rPr>
      <w:rFonts w:eastAsiaTheme="majorEastAsia" w:cs="Arial"/>
      <w:b/>
      <w:bCs/>
      <w:color w:val="000000" w:themeColor="text1"/>
    </w:rPr>
  </w:style>
  <w:style w:type="paragraph" w:styleId="Nadpis5">
    <w:name w:val="heading 5"/>
    <w:basedOn w:val="Normlny"/>
    <w:next w:val="Normlny"/>
    <w:link w:val="Nadpis5Char"/>
    <w:uiPriority w:val="9"/>
    <w:unhideWhenUsed/>
    <w:qFormat/>
    <w:rsid w:val="00967C17"/>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Nadpis6">
    <w:name w:val="heading 6"/>
    <w:basedOn w:val="Normlny"/>
    <w:next w:val="Normlny"/>
    <w:link w:val="Nadpis6Char"/>
    <w:uiPriority w:val="9"/>
    <w:semiHidden/>
    <w:unhideWhenUsed/>
    <w:qFormat/>
    <w:rsid w:val="00967C17"/>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Nadpis7">
    <w:name w:val="heading 7"/>
    <w:basedOn w:val="Normlny"/>
    <w:next w:val="Normlny"/>
    <w:link w:val="Nadpis7Char"/>
    <w:uiPriority w:val="9"/>
    <w:semiHidden/>
    <w:unhideWhenUsed/>
    <w:qFormat/>
    <w:rsid w:val="00967C17"/>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Nadpis8">
    <w:name w:val="heading 8"/>
    <w:basedOn w:val="Normlny"/>
    <w:next w:val="Normlny"/>
    <w:link w:val="Nadpis8Char"/>
    <w:uiPriority w:val="9"/>
    <w:semiHidden/>
    <w:unhideWhenUsed/>
    <w:qFormat/>
    <w:rsid w:val="00967C17"/>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semiHidden/>
    <w:unhideWhenUsed/>
    <w:qFormat/>
    <w:rsid w:val="00967C17"/>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0"/>
    <w:rsid w:val="00C830CD"/>
    <w:rPr>
      <w:rFonts w:ascii="Arial" w:eastAsiaTheme="majorEastAsia" w:hAnsi="Arial" w:cs="Arial"/>
      <w:b/>
      <w:bCs/>
      <w:color w:val="000000" w:themeColor="text1"/>
      <w:sz w:val="28"/>
      <w:szCs w:val="28"/>
      <w:lang w:eastAsia="ar-SA"/>
    </w:rPr>
  </w:style>
  <w:style w:type="character" w:customStyle="1" w:styleId="Nadpis2Char">
    <w:name w:val="Nadpis 2 Char"/>
    <w:basedOn w:val="Predvolenpsmoodseku"/>
    <w:link w:val="Nadpis20"/>
    <w:uiPriority w:val="9"/>
    <w:rsid w:val="003B03EB"/>
    <w:rPr>
      <w:rFonts w:ascii="Arial" w:eastAsiaTheme="majorEastAsia" w:hAnsi="Arial" w:cs="Arial"/>
      <w:color w:val="000000" w:themeColor="text1"/>
      <w:sz w:val="28"/>
      <w:szCs w:val="28"/>
      <w:lang w:eastAsia="ar-SA"/>
    </w:rPr>
  </w:style>
  <w:style w:type="character" w:customStyle="1" w:styleId="Nadpis3Char">
    <w:name w:val="Nadpis 3 Char"/>
    <w:basedOn w:val="Predvolenpsmoodseku"/>
    <w:link w:val="Nadpis30"/>
    <w:uiPriority w:val="9"/>
    <w:rsid w:val="006D0017"/>
    <w:rPr>
      <w:rFonts w:ascii="Arial" w:eastAsiaTheme="majorEastAsia" w:hAnsi="Arial" w:cs="Arial"/>
      <w:b/>
      <w:bCs/>
      <w:color w:val="000000" w:themeColor="text1"/>
      <w:lang w:eastAsia="ar-SA"/>
    </w:rPr>
  </w:style>
  <w:style w:type="character" w:customStyle="1" w:styleId="Nadpis4Char">
    <w:name w:val="Nadpis 4 Char"/>
    <w:basedOn w:val="Predvolenpsmoodseku"/>
    <w:link w:val="Nadpis4"/>
    <w:uiPriority w:val="9"/>
    <w:rsid w:val="00C830CD"/>
    <w:rPr>
      <w:rFonts w:ascii="Arial" w:eastAsiaTheme="majorEastAsia" w:hAnsi="Arial" w:cs="Arial"/>
      <w:b/>
      <w:bCs/>
      <w:color w:val="000000" w:themeColor="text1"/>
      <w:lang w:eastAsia="ar-SA"/>
    </w:rPr>
  </w:style>
  <w:style w:type="character" w:customStyle="1" w:styleId="Nadpis5Char">
    <w:name w:val="Nadpis 5 Char"/>
    <w:basedOn w:val="Predvolenpsmoodseku"/>
    <w:link w:val="Nadpis5"/>
    <w:uiPriority w:val="9"/>
    <w:rsid w:val="00967C17"/>
    <w:rPr>
      <w:rFonts w:asciiTheme="majorHAnsi" w:eastAsiaTheme="majorEastAsia" w:hAnsiTheme="majorHAnsi" w:cstheme="majorBidi"/>
      <w:color w:val="2F5496" w:themeColor="accent1" w:themeShade="BF"/>
      <w:lang w:eastAsia="ar-SA"/>
    </w:rPr>
  </w:style>
  <w:style w:type="character" w:customStyle="1" w:styleId="Nadpis6Char">
    <w:name w:val="Nadpis 6 Char"/>
    <w:basedOn w:val="Predvolenpsmoodseku"/>
    <w:link w:val="Nadpis6"/>
    <w:uiPriority w:val="9"/>
    <w:semiHidden/>
    <w:rsid w:val="00967C17"/>
    <w:rPr>
      <w:rFonts w:asciiTheme="majorHAnsi" w:eastAsiaTheme="majorEastAsia" w:hAnsiTheme="majorHAnsi" w:cstheme="majorBidi"/>
      <w:color w:val="1F3763" w:themeColor="accent1" w:themeShade="7F"/>
      <w:lang w:eastAsia="ar-SA"/>
    </w:rPr>
  </w:style>
  <w:style w:type="character" w:customStyle="1" w:styleId="Nadpis7Char">
    <w:name w:val="Nadpis 7 Char"/>
    <w:basedOn w:val="Predvolenpsmoodseku"/>
    <w:link w:val="Nadpis7"/>
    <w:uiPriority w:val="9"/>
    <w:semiHidden/>
    <w:rsid w:val="00967C17"/>
    <w:rPr>
      <w:rFonts w:asciiTheme="majorHAnsi" w:eastAsiaTheme="majorEastAsia" w:hAnsiTheme="majorHAnsi" w:cstheme="majorBidi"/>
      <w:i/>
      <w:iCs/>
      <w:color w:val="1F3763" w:themeColor="accent1" w:themeShade="7F"/>
      <w:lang w:eastAsia="ar-SA"/>
    </w:rPr>
  </w:style>
  <w:style w:type="character" w:customStyle="1" w:styleId="Nadpis8Char">
    <w:name w:val="Nadpis 8 Char"/>
    <w:basedOn w:val="Predvolenpsmoodseku"/>
    <w:link w:val="Nadpis8"/>
    <w:uiPriority w:val="9"/>
    <w:semiHidden/>
    <w:rsid w:val="00967C17"/>
    <w:rPr>
      <w:rFonts w:asciiTheme="majorHAnsi" w:eastAsiaTheme="majorEastAsia" w:hAnsiTheme="majorHAnsi" w:cstheme="majorBidi"/>
      <w:color w:val="272727" w:themeColor="text1" w:themeTint="D8"/>
      <w:sz w:val="21"/>
      <w:szCs w:val="21"/>
      <w:lang w:eastAsia="ar-SA"/>
    </w:rPr>
  </w:style>
  <w:style w:type="character" w:customStyle="1" w:styleId="Nadpis9Char">
    <w:name w:val="Nadpis 9 Char"/>
    <w:basedOn w:val="Predvolenpsmoodseku"/>
    <w:link w:val="Nadpis9"/>
    <w:uiPriority w:val="9"/>
    <w:semiHidden/>
    <w:rsid w:val="00967C17"/>
    <w:rPr>
      <w:rFonts w:asciiTheme="majorHAnsi" w:eastAsiaTheme="majorEastAsia" w:hAnsiTheme="majorHAnsi" w:cstheme="majorBidi"/>
      <w:i/>
      <w:iCs/>
      <w:color w:val="272727" w:themeColor="text1" w:themeTint="D8"/>
      <w:sz w:val="21"/>
      <w:szCs w:val="21"/>
      <w:lang w:eastAsia="ar-SA"/>
    </w:rPr>
  </w:style>
  <w:style w:type="character" w:styleId="Vrazn">
    <w:name w:val="Strong"/>
    <w:basedOn w:val="Predvolenpsmoodseku"/>
    <w:uiPriority w:val="22"/>
    <w:qFormat/>
    <w:rsid w:val="00967C17"/>
    <w:rPr>
      <w:b/>
      <w:bCs/>
    </w:rPr>
  </w:style>
  <w:style w:type="paragraph" w:styleId="Bezriadkovania">
    <w:name w:val="No Spacing"/>
    <w:basedOn w:val="Normlny"/>
    <w:qFormat/>
    <w:rsid w:val="006E07F9"/>
    <w:pPr>
      <w:spacing w:after="0"/>
    </w:pPr>
    <w:rPr>
      <w:lang w:val="sk-SK"/>
    </w:rPr>
  </w:style>
  <w:style w:type="paragraph" w:styleId="Popis">
    <w:name w:val="caption"/>
    <w:basedOn w:val="Normlny"/>
    <w:next w:val="Normlny"/>
    <w:uiPriority w:val="35"/>
    <w:unhideWhenUsed/>
    <w:qFormat/>
    <w:rsid w:val="00090175"/>
    <w:pPr>
      <w:spacing w:after="200"/>
    </w:pPr>
    <w:rPr>
      <w:i/>
      <w:iCs/>
      <w:color w:val="44546A" w:themeColor="text2"/>
      <w:sz w:val="18"/>
      <w:szCs w:val="18"/>
    </w:rPr>
  </w:style>
  <w:style w:type="paragraph" w:styleId="Hlavika">
    <w:name w:val="header"/>
    <w:basedOn w:val="Normlny"/>
    <w:link w:val="HlavikaChar"/>
    <w:uiPriority w:val="99"/>
    <w:unhideWhenUsed/>
    <w:rsid w:val="004C7E23"/>
    <w:pPr>
      <w:tabs>
        <w:tab w:val="center" w:pos="4536"/>
        <w:tab w:val="right" w:pos="9072"/>
      </w:tabs>
      <w:spacing w:after="0"/>
    </w:pPr>
  </w:style>
  <w:style w:type="character" w:customStyle="1" w:styleId="HlavikaChar">
    <w:name w:val="Hlavička Char"/>
    <w:basedOn w:val="Predvolenpsmoodseku"/>
    <w:link w:val="Hlavika"/>
    <w:uiPriority w:val="99"/>
    <w:rsid w:val="004C7E23"/>
    <w:rPr>
      <w:rFonts w:ascii="Arial" w:eastAsia="Times New Roman" w:hAnsi="Arial" w:cs="Times New Roman"/>
      <w:lang w:eastAsia="ar-SA"/>
    </w:rPr>
  </w:style>
  <w:style w:type="paragraph" w:styleId="Pta">
    <w:name w:val="footer"/>
    <w:basedOn w:val="Normlny"/>
    <w:link w:val="PtaChar"/>
    <w:uiPriority w:val="99"/>
    <w:unhideWhenUsed/>
    <w:rsid w:val="004C7E23"/>
    <w:pPr>
      <w:tabs>
        <w:tab w:val="center" w:pos="4536"/>
        <w:tab w:val="right" w:pos="9072"/>
      </w:tabs>
      <w:spacing w:after="0"/>
    </w:pPr>
  </w:style>
  <w:style w:type="character" w:customStyle="1" w:styleId="PtaChar">
    <w:name w:val="Päta Char"/>
    <w:basedOn w:val="Predvolenpsmoodseku"/>
    <w:link w:val="Pta"/>
    <w:uiPriority w:val="99"/>
    <w:rsid w:val="004C7E23"/>
    <w:rPr>
      <w:rFonts w:ascii="Arial" w:eastAsia="Times New Roman" w:hAnsi="Arial" w:cs="Times New Roman"/>
      <w:lang w:eastAsia="ar-SA"/>
    </w:rPr>
  </w:style>
  <w:style w:type="character" w:styleId="Hypertextovprepojenie">
    <w:name w:val="Hyperlink"/>
    <w:basedOn w:val="Predvolenpsmoodseku"/>
    <w:uiPriority w:val="99"/>
    <w:unhideWhenUsed/>
    <w:rsid w:val="00DF289F"/>
    <w:rPr>
      <w:color w:val="0563C1" w:themeColor="hyperlink"/>
      <w:u w:val="single"/>
    </w:rPr>
  </w:style>
  <w:style w:type="paragraph" w:styleId="Hlavikaobsahu">
    <w:name w:val="TOC Heading"/>
    <w:basedOn w:val="Nadpis10"/>
    <w:next w:val="Normlny"/>
    <w:uiPriority w:val="39"/>
    <w:unhideWhenUsed/>
    <w:qFormat/>
    <w:rsid w:val="00DF289F"/>
    <w:pPr>
      <w:numPr>
        <w:numId w:val="0"/>
      </w:numPr>
      <w:spacing w:before="240" w:after="0" w:line="259" w:lineRule="auto"/>
      <w:jc w:val="left"/>
      <w:outlineLvl w:val="9"/>
    </w:pPr>
    <w:rPr>
      <w:rFonts w:asciiTheme="majorHAnsi" w:hAnsiTheme="majorHAnsi" w:cstheme="majorBidi"/>
      <w:b w:val="0"/>
      <w:bCs w:val="0"/>
      <w:color w:val="2F5496" w:themeColor="accent1" w:themeShade="BF"/>
      <w:sz w:val="32"/>
      <w:szCs w:val="32"/>
      <w:lang w:eastAsia="cs-CZ"/>
    </w:rPr>
  </w:style>
  <w:style w:type="paragraph" w:styleId="Obsah1">
    <w:name w:val="toc 1"/>
    <w:basedOn w:val="Normlny"/>
    <w:next w:val="Normlny"/>
    <w:autoRedefine/>
    <w:uiPriority w:val="39"/>
    <w:unhideWhenUsed/>
    <w:rsid w:val="0042564D"/>
    <w:pPr>
      <w:tabs>
        <w:tab w:val="left" w:pos="440"/>
        <w:tab w:val="right" w:leader="dot" w:pos="10194"/>
      </w:tabs>
      <w:spacing w:after="0"/>
    </w:pPr>
  </w:style>
  <w:style w:type="paragraph" w:styleId="Obsah2">
    <w:name w:val="toc 2"/>
    <w:basedOn w:val="Normlny"/>
    <w:next w:val="Normlny"/>
    <w:autoRedefine/>
    <w:uiPriority w:val="39"/>
    <w:unhideWhenUsed/>
    <w:rsid w:val="00CC4303"/>
    <w:pPr>
      <w:tabs>
        <w:tab w:val="left" w:pos="880"/>
        <w:tab w:val="right" w:leader="dot" w:pos="10194"/>
      </w:tabs>
      <w:spacing w:after="0"/>
      <w:ind w:left="220"/>
    </w:pPr>
  </w:style>
  <w:style w:type="paragraph" w:styleId="Obsah3">
    <w:name w:val="toc 3"/>
    <w:basedOn w:val="Normlny"/>
    <w:next w:val="Normlny"/>
    <w:autoRedefine/>
    <w:uiPriority w:val="39"/>
    <w:unhideWhenUsed/>
    <w:rsid w:val="00CC4303"/>
    <w:pPr>
      <w:tabs>
        <w:tab w:val="left" w:pos="1320"/>
        <w:tab w:val="right" w:leader="dot" w:pos="10194"/>
      </w:tabs>
      <w:spacing w:after="0"/>
      <w:ind w:left="440"/>
    </w:pPr>
  </w:style>
  <w:style w:type="paragraph" w:styleId="Odsekzoznamu">
    <w:name w:val="List Paragraph"/>
    <w:basedOn w:val="Normlny"/>
    <w:uiPriority w:val="34"/>
    <w:qFormat/>
    <w:rsid w:val="00DF7BEC"/>
    <w:pPr>
      <w:spacing w:after="0"/>
      <w:ind w:left="720"/>
      <w:contextualSpacing/>
      <w:jc w:val="left"/>
    </w:pPr>
    <w:rPr>
      <w:rFonts w:ascii="Times New Roman" w:hAnsi="Times New Roman"/>
      <w:sz w:val="24"/>
      <w:szCs w:val="24"/>
      <w:lang w:val="sk-SK" w:eastAsia="sk-SK"/>
    </w:rPr>
  </w:style>
  <w:style w:type="paragraph" w:styleId="Textbubliny">
    <w:name w:val="Balloon Text"/>
    <w:basedOn w:val="Normlny"/>
    <w:link w:val="TextbublinyChar"/>
    <w:uiPriority w:val="99"/>
    <w:semiHidden/>
    <w:unhideWhenUsed/>
    <w:rsid w:val="00A37A52"/>
    <w:pPr>
      <w:spacing w:after="0"/>
    </w:pPr>
    <w:rPr>
      <w:rFonts w:ascii="Times New Roman" w:hAnsi="Times New Roman"/>
      <w:sz w:val="18"/>
      <w:szCs w:val="18"/>
    </w:rPr>
  </w:style>
  <w:style w:type="character" w:customStyle="1" w:styleId="TextbublinyChar">
    <w:name w:val="Text bubliny Char"/>
    <w:basedOn w:val="Predvolenpsmoodseku"/>
    <w:link w:val="Textbubliny"/>
    <w:uiPriority w:val="99"/>
    <w:semiHidden/>
    <w:rsid w:val="00A37A52"/>
    <w:rPr>
      <w:rFonts w:ascii="Times New Roman" w:eastAsia="Times New Roman" w:hAnsi="Times New Roman" w:cs="Times New Roman"/>
      <w:sz w:val="18"/>
      <w:szCs w:val="18"/>
      <w:lang w:eastAsia="ar-SA"/>
    </w:rPr>
  </w:style>
  <w:style w:type="character" w:styleId="Odkaznakomentr">
    <w:name w:val="annotation reference"/>
    <w:basedOn w:val="Predvolenpsmoodseku"/>
    <w:uiPriority w:val="99"/>
    <w:semiHidden/>
    <w:unhideWhenUsed/>
    <w:rsid w:val="001873BF"/>
    <w:rPr>
      <w:sz w:val="16"/>
      <w:szCs w:val="16"/>
    </w:rPr>
  </w:style>
  <w:style w:type="paragraph" w:styleId="Textkomentra">
    <w:name w:val="annotation text"/>
    <w:basedOn w:val="Normlny"/>
    <w:link w:val="TextkomentraChar"/>
    <w:uiPriority w:val="99"/>
    <w:unhideWhenUsed/>
    <w:rsid w:val="001873BF"/>
    <w:rPr>
      <w:sz w:val="20"/>
      <w:szCs w:val="20"/>
    </w:rPr>
  </w:style>
  <w:style w:type="character" w:customStyle="1" w:styleId="TextkomentraChar">
    <w:name w:val="Text komentára Char"/>
    <w:basedOn w:val="Predvolenpsmoodseku"/>
    <w:link w:val="Textkomentra"/>
    <w:uiPriority w:val="99"/>
    <w:rsid w:val="001873BF"/>
    <w:rPr>
      <w:rFonts w:ascii="Arial" w:eastAsia="Times New Roman" w:hAnsi="Arial" w:cs="Times New Roman"/>
      <w:sz w:val="20"/>
      <w:szCs w:val="20"/>
      <w:lang w:eastAsia="ar-SA"/>
    </w:rPr>
  </w:style>
  <w:style w:type="paragraph" w:styleId="Predmetkomentra">
    <w:name w:val="annotation subject"/>
    <w:basedOn w:val="Textkomentra"/>
    <w:next w:val="Textkomentra"/>
    <w:link w:val="PredmetkomentraChar"/>
    <w:uiPriority w:val="99"/>
    <w:semiHidden/>
    <w:unhideWhenUsed/>
    <w:rsid w:val="001873BF"/>
    <w:rPr>
      <w:b/>
      <w:bCs/>
    </w:rPr>
  </w:style>
  <w:style w:type="character" w:customStyle="1" w:styleId="PredmetkomentraChar">
    <w:name w:val="Predmet komentára Char"/>
    <w:basedOn w:val="TextkomentraChar"/>
    <w:link w:val="Predmetkomentra"/>
    <w:uiPriority w:val="99"/>
    <w:semiHidden/>
    <w:rsid w:val="001873BF"/>
    <w:rPr>
      <w:rFonts w:ascii="Arial" w:eastAsia="Times New Roman" w:hAnsi="Arial" w:cs="Times New Roman"/>
      <w:b/>
      <w:bCs/>
      <w:sz w:val="20"/>
      <w:szCs w:val="20"/>
      <w:lang w:eastAsia="ar-SA"/>
    </w:rPr>
  </w:style>
  <w:style w:type="character" w:customStyle="1" w:styleId="Nevyrieenzmienka1">
    <w:name w:val="Nevyriešená zmienka1"/>
    <w:basedOn w:val="Predvolenpsmoodseku"/>
    <w:uiPriority w:val="99"/>
    <w:semiHidden/>
    <w:unhideWhenUsed/>
    <w:rsid w:val="008646D1"/>
    <w:rPr>
      <w:color w:val="605E5C"/>
      <w:shd w:val="clear" w:color="auto" w:fill="E1DFDD"/>
    </w:rPr>
  </w:style>
  <w:style w:type="paragraph" w:styleId="Normlnywebov">
    <w:name w:val="Normal (Web)"/>
    <w:basedOn w:val="Normlny"/>
    <w:uiPriority w:val="99"/>
    <w:unhideWhenUsed/>
    <w:rsid w:val="00913393"/>
    <w:pPr>
      <w:spacing w:before="100" w:beforeAutospacing="1" w:after="100" w:afterAutospacing="1"/>
      <w:jc w:val="left"/>
    </w:pPr>
    <w:rPr>
      <w:rFonts w:ascii="Times New Roman" w:hAnsi="Times New Roman"/>
      <w:sz w:val="24"/>
      <w:szCs w:val="24"/>
      <w:lang w:eastAsia="cs-CZ"/>
    </w:rPr>
  </w:style>
  <w:style w:type="paragraph" w:styleId="Zarkazkladnhotextu3">
    <w:name w:val="Body Text Indent 3"/>
    <w:basedOn w:val="Normlny"/>
    <w:link w:val="Zarkazkladnhotextu3Char"/>
    <w:uiPriority w:val="99"/>
    <w:semiHidden/>
    <w:unhideWhenUsed/>
    <w:rsid w:val="00DC7E72"/>
    <w:pPr>
      <w:suppressAutoHyphens/>
      <w:spacing w:after="120" w:line="360" w:lineRule="auto"/>
      <w:ind w:left="283"/>
      <w:jc w:val="left"/>
    </w:pPr>
    <w:rPr>
      <w:rFonts w:ascii="Tahoma" w:hAnsi="Tahoma"/>
      <w:color w:val="000000"/>
      <w:sz w:val="16"/>
      <w:szCs w:val="16"/>
      <w:lang w:val="sk-SK"/>
    </w:rPr>
  </w:style>
  <w:style w:type="character" w:customStyle="1" w:styleId="Zarkazkladnhotextu3Char">
    <w:name w:val="Zarážka základného textu 3 Char"/>
    <w:basedOn w:val="Predvolenpsmoodseku"/>
    <w:link w:val="Zarkazkladnhotextu3"/>
    <w:uiPriority w:val="99"/>
    <w:semiHidden/>
    <w:rsid w:val="00DC7E72"/>
    <w:rPr>
      <w:rFonts w:ascii="Tahoma" w:eastAsia="Times New Roman" w:hAnsi="Tahoma" w:cs="Times New Roman"/>
      <w:color w:val="000000"/>
      <w:sz w:val="16"/>
      <w:szCs w:val="16"/>
      <w:lang w:val="sk-SK" w:eastAsia="ar-SA"/>
    </w:rPr>
  </w:style>
  <w:style w:type="paragraph" w:styleId="Zarkazkladnhotextu2">
    <w:name w:val="Body Text Indent 2"/>
    <w:basedOn w:val="Normlny"/>
    <w:link w:val="Zarkazkladnhotextu2Char"/>
    <w:uiPriority w:val="99"/>
    <w:unhideWhenUsed/>
    <w:rsid w:val="00B02904"/>
    <w:pPr>
      <w:spacing w:after="120" w:line="480" w:lineRule="auto"/>
      <w:ind w:left="283"/>
    </w:pPr>
  </w:style>
  <w:style w:type="character" w:customStyle="1" w:styleId="Zarkazkladnhotextu2Char">
    <w:name w:val="Zarážka základného textu 2 Char"/>
    <w:basedOn w:val="Predvolenpsmoodseku"/>
    <w:link w:val="Zarkazkladnhotextu2"/>
    <w:uiPriority w:val="99"/>
    <w:rsid w:val="00B02904"/>
    <w:rPr>
      <w:rFonts w:ascii="Arial" w:eastAsia="Times New Roman" w:hAnsi="Arial" w:cs="Times New Roman"/>
      <w:lang w:eastAsia="ar-SA"/>
    </w:rPr>
  </w:style>
  <w:style w:type="paragraph" w:customStyle="1" w:styleId="Text">
    <w:name w:val="Text"/>
    <w:basedOn w:val="Normlny"/>
    <w:link w:val="TextChar"/>
    <w:qFormat/>
    <w:rsid w:val="00B02904"/>
    <w:pPr>
      <w:autoSpaceDE w:val="0"/>
      <w:autoSpaceDN w:val="0"/>
      <w:adjustRightInd w:val="0"/>
      <w:ind w:firstLine="567"/>
    </w:pPr>
    <w:rPr>
      <w:lang w:eastAsia="sk-SK"/>
    </w:rPr>
  </w:style>
  <w:style w:type="character" w:customStyle="1" w:styleId="TextChar">
    <w:name w:val="Text Char"/>
    <w:basedOn w:val="Predvolenpsmoodseku"/>
    <w:link w:val="Text"/>
    <w:rsid w:val="00B02904"/>
    <w:rPr>
      <w:rFonts w:ascii="Arial" w:eastAsia="Times New Roman" w:hAnsi="Arial" w:cs="Times New Roman"/>
      <w:lang w:eastAsia="sk-SK"/>
    </w:rPr>
  </w:style>
  <w:style w:type="character" w:customStyle="1" w:styleId="Zdraznnjemn1">
    <w:name w:val="Zdůraznění – jemné1"/>
    <w:rsid w:val="00B02904"/>
    <w:rPr>
      <w:rFonts w:ascii="Calibri" w:hAnsi="Calibri" w:cs="Calibri"/>
      <w:i/>
      <w:iCs/>
      <w:color w:val="auto"/>
      <w:sz w:val="20"/>
      <w:u w:val="single"/>
    </w:rPr>
  </w:style>
  <w:style w:type="paragraph" w:styleId="Obsah4">
    <w:name w:val="toc 4"/>
    <w:basedOn w:val="Normlny"/>
    <w:next w:val="Normlny"/>
    <w:autoRedefine/>
    <w:uiPriority w:val="39"/>
    <w:unhideWhenUsed/>
    <w:rsid w:val="008F23C2"/>
    <w:pPr>
      <w:spacing w:after="100" w:line="259" w:lineRule="auto"/>
      <w:ind w:left="660"/>
      <w:jc w:val="left"/>
    </w:pPr>
    <w:rPr>
      <w:rFonts w:asciiTheme="minorHAnsi" w:eastAsiaTheme="minorEastAsia" w:hAnsiTheme="minorHAnsi" w:cstheme="minorBidi"/>
      <w:lang w:eastAsia="cs-CZ"/>
    </w:rPr>
  </w:style>
  <w:style w:type="paragraph" w:styleId="Obsah5">
    <w:name w:val="toc 5"/>
    <w:basedOn w:val="Normlny"/>
    <w:next w:val="Normlny"/>
    <w:autoRedefine/>
    <w:uiPriority w:val="39"/>
    <w:unhideWhenUsed/>
    <w:rsid w:val="008F23C2"/>
    <w:pPr>
      <w:spacing w:after="100" w:line="259" w:lineRule="auto"/>
      <w:ind w:left="880"/>
      <w:jc w:val="left"/>
    </w:pPr>
    <w:rPr>
      <w:rFonts w:asciiTheme="minorHAnsi" w:eastAsiaTheme="minorEastAsia" w:hAnsiTheme="minorHAnsi" w:cstheme="minorBidi"/>
      <w:lang w:eastAsia="cs-CZ"/>
    </w:rPr>
  </w:style>
  <w:style w:type="paragraph" w:styleId="Obsah6">
    <w:name w:val="toc 6"/>
    <w:basedOn w:val="Normlny"/>
    <w:next w:val="Normlny"/>
    <w:autoRedefine/>
    <w:uiPriority w:val="39"/>
    <w:unhideWhenUsed/>
    <w:rsid w:val="008F23C2"/>
    <w:pPr>
      <w:spacing w:after="100" w:line="259" w:lineRule="auto"/>
      <w:ind w:left="1100"/>
      <w:jc w:val="left"/>
    </w:pPr>
    <w:rPr>
      <w:rFonts w:asciiTheme="minorHAnsi" w:eastAsiaTheme="minorEastAsia" w:hAnsiTheme="minorHAnsi" w:cstheme="minorBidi"/>
      <w:lang w:eastAsia="cs-CZ"/>
    </w:rPr>
  </w:style>
  <w:style w:type="paragraph" w:styleId="Obsah7">
    <w:name w:val="toc 7"/>
    <w:basedOn w:val="Normlny"/>
    <w:next w:val="Normlny"/>
    <w:autoRedefine/>
    <w:uiPriority w:val="39"/>
    <w:unhideWhenUsed/>
    <w:rsid w:val="008F23C2"/>
    <w:pPr>
      <w:spacing w:after="100" w:line="259" w:lineRule="auto"/>
      <w:ind w:left="1320"/>
      <w:jc w:val="left"/>
    </w:pPr>
    <w:rPr>
      <w:rFonts w:asciiTheme="minorHAnsi" w:eastAsiaTheme="minorEastAsia" w:hAnsiTheme="minorHAnsi" w:cstheme="minorBidi"/>
      <w:lang w:eastAsia="cs-CZ"/>
    </w:rPr>
  </w:style>
  <w:style w:type="paragraph" w:styleId="Obsah8">
    <w:name w:val="toc 8"/>
    <w:basedOn w:val="Normlny"/>
    <w:next w:val="Normlny"/>
    <w:autoRedefine/>
    <w:uiPriority w:val="39"/>
    <w:unhideWhenUsed/>
    <w:rsid w:val="008F23C2"/>
    <w:pPr>
      <w:spacing w:after="100" w:line="259" w:lineRule="auto"/>
      <w:ind w:left="1540"/>
      <w:jc w:val="left"/>
    </w:pPr>
    <w:rPr>
      <w:rFonts w:asciiTheme="minorHAnsi" w:eastAsiaTheme="minorEastAsia" w:hAnsiTheme="minorHAnsi" w:cstheme="minorBidi"/>
      <w:lang w:eastAsia="cs-CZ"/>
    </w:rPr>
  </w:style>
  <w:style w:type="paragraph" w:styleId="Obsah9">
    <w:name w:val="toc 9"/>
    <w:basedOn w:val="Normlny"/>
    <w:next w:val="Normlny"/>
    <w:autoRedefine/>
    <w:uiPriority w:val="39"/>
    <w:unhideWhenUsed/>
    <w:rsid w:val="008F23C2"/>
    <w:pPr>
      <w:spacing w:after="100" w:line="259" w:lineRule="auto"/>
      <w:ind w:left="1760"/>
      <w:jc w:val="left"/>
    </w:pPr>
    <w:rPr>
      <w:rFonts w:asciiTheme="minorHAnsi" w:eastAsiaTheme="minorEastAsia" w:hAnsiTheme="minorHAnsi" w:cstheme="minorBidi"/>
      <w:lang w:eastAsia="cs-CZ"/>
    </w:rPr>
  </w:style>
  <w:style w:type="paragraph" w:customStyle="1" w:styleId="gmail-msonospacing">
    <w:name w:val="gmail-msonospacing"/>
    <w:basedOn w:val="Normlny"/>
    <w:rsid w:val="001E5D42"/>
    <w:pPr>
      <w:spacing w:before="100" w:beforeAutospacing="1" w:after="100" w:afterAutospacing="1"/>
      <w:jc w:val="left"/>
    </w:pPr>
    <w:rPr>
      <w:rFonts w:ascii="Calibri" w:eastAsiaTheme="minorHAnsi" w:hAnsi="Calibri" w:cs="Calibri"/>
      <w:lang w:val="sk-SK" w:eastAsia="sk-SK"/>
    </w:rPr>
  </w:style>
  <w:style w:type="paragraph" w:styleId="Zkladntext">
    <w:name w:val="Body Text"/>
    <w:basedOn w:val="Normlny"/>
    <w:link w:val="ZkladntextChar"/>
    <w:uiPriority w:val="99"/>
    <w:semiHidden/>
    <w:unhideWhenUsed/>
    <w:rsid w:val="00EA60B9"/>
    <w:pPr>
      <w:spacing w:after="120"/>
    </w:pPr>
  </w:style>
  <w:style w:type="character" w:customStyle="1" w:styleId="ZkladntextChar">
    <w:name w:val="Základný text Char"/>
    <w:basedOn w:val="Predvolenpsmoodseku"/>
    <w:link w:val="Zkladntext"/>
    <w:uiPriority w:val="99"/>
    <w:semiHidden/>
    <w:rsid w:val="00EA60B9"/>
    <w:rPr>
      <w:rFonts w:ascii="Arial" w:eastAsia="Times New Roman" w:hAnsi="Arial" w:cs="Times New Roman"/>
      <w:lang w:eastAsia="ar-SA"/>
    </w:rPr>
  </w:style>
  <w:style w:type="character" w:customStyle="1" w:styleId="KKODSTAVEC1Char">
    <w:name w:val="KK ODSTAVEC 1 Char"/>
    <w:basedOn w:val="Predvolenpsmoodseku"/>
    <w:link w:val="KKODSTAVEC1"/>
    <w:locked/>
    <w:rsid w:val="00B571EF"/>
    <w:rPr>
      <w:rFonts w:ascii="Arial" w:hAnsi="Arial" w:cs="Arial"/>
      <w:b/>
      <w:caps/>
      <w:lang w:val="sk-SK"/>
    </w:rPr>
  </w:style>
  <w:style w:type="paragraph" w:customStyle="1" w:styleId="KKODSTAVEC1">
    <w:name w:val="KK ODSTAVEC 1"/>
    <w:basedOn w:val="Odsekzoznamu"/>
    <w:link w:val="KKODSTAVEC1Char"/>
    <w:qFormat/>
    <w:rsid w:val="00B571EF"/>
    <w:pPr>
      <w:spacing w:before="240" w:after="120"/>
      <w:ind w:firstLine="709"/>
      <w:jc w:val="both"/>
    </w:pPr>
    <w:rPr>
      <w:rFonts w:ascii="Arial" w:eastAsiaTheme="minorHAnsi" w:hAnsi="Arial" w:cs="Arial"/>
      <w:b/>
      <w:caps/>
      <w:sz w:val="22"/>
      <w:szCs w:val="22"/>
      <w:lang w:eastAsia="en-US"/>
    </w:rPr>
  </w:style>
  <w:style w:type="character" w:styleId="Nevyrieenzmienka">
    <w:name w:val="Unresolved Mention"/>
    <w:basedOn w:val="Predvolenpsmoodseku"/>
    <w:uiPriority w:val="99"/>
    <w:semiHidden/>
    <w:unhideWhenUsed/>
    <w:rsid w:val="00D14255"/>
    <w:rPr>
      <w:color w:val="605E5C"/>
      <w:shd w:val="clear" w:color="auto" w:fill="E1DFDD"/>
    </w:rPr>
  </w:style>
  <w:style w:type="paragraph" w:styleId="Revzia">
    <w:name w:val="Revision"/>
    <w:hidden/>
    <w:uiPriority w:val="99"/>
    <w:semiHidden/>
    <w:rsid w:val="009540F8"/>
    <w:pPr>
      <w:spacing w:after="0" w:line="240" w:lineRule="auto"/>
    </w:pPr>
    <w:rPr>
      <w:rFonts w:ascii="Arial" w:eastAsia="Times New Roman" w:hAnsi="Arial" w:cs="Times New Roman"/>
      <w:lang w:eastAsia="ar-SA"/>
    </w:rPr>
  </w:style>
  <w:style w:type="table" w:styleId="Mriekatabuky">
    <w:name w:val="Table Grid"/>
    <w:basedOn w:val="Normlnatabuka"/>
    <w:uiPriority w:val="39"/>
    <w:rsid w:val="00E524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E52401"/>
    <w:rPr>
      <w:color w:val="808080"/>
    </w:rPr>
  </w:style>
  <w:style w:type="character" w:customStyle="1" w:styleId="Hyperlink3">
    <w:name w:val="Hyperlink.3"/>
    <w:basedOn w:val="Predvolenpsmoodseku"/>
    <w:rsid w:val="001F1752"/>
  </w:style>
  <w:style w:type="character" w:customStyle="1" w:styleId="dn">
    <w:name w:val="Žádný"/>
    <w:rsid w:val="001F1752"/>
  </w:style>
  <w:style w:type="character" w:customStyle="1" w:styleId="Hyperlink2">
    <w:name w:val="Hyperlink.2"/>
    <w:basedOn w:val="dn"/>
    <w:rsid w:val="001F1752"/>
    <w:rPr>
      <w:lang w:val="it-IT"/>
    </w:rPr>
  </w:style>
  <w:style w:type="paragraph" w:customStyle="1" w:styleId="nadpis1">
    <w:name w:val="nadpis 1"/>
    <w:basedOn w:val="Normlny"/>
    <w:link w:val="nadpis1Char0"/>
    <w:qFormat/>
    <w:rsid w:val="004E15D0"/>
    <w:pPr>
      <w:keepNext/>
      <w:keepLines/>
      <w:numPr>
        <w:numId w:val="14"/>
      </w:numPr>
      <w:spacing w:after="120"/>
      <w:outlineLvl w:val="0"/>
    </w:pPr>
    <w:rPr>
      <w:rFonts w:ascii="Arial Narrow" w:eastAsiaTheme="majorEastAsia" w:hAnsi="Arial Narrow" w:cstheme="majorBidi"/>
      <w:b/>
      <w:sz w:val="32"/>
      <w:szCs w:val="32"/>
      <w:lang w:val="sk-SK" w:eastAsia="en-US"/>
    </w:rPr>
  </w:style>
  <w:style w:type="paragraph" w:customStyle="1" w:styleId="nadpis2">
    <w:name w:val="nadpis 2"/>
    <w:basedOn w:val="Nadpis10"/>
    <w:link w:val="nadpis2Char0"/>
    <w:qFormat/>
    <w:rsid w:val="004E15D0"/>
    <w:pPr>
      <w:numPr>
        <w:ilvl w:val="1"/>
        <w:numId w:val="14"/>
      </w:numPr>
      <w:spacing w:after="120"/>
    </w:pPr>
    <w:rPr>
      <w:rFonts w:ascii="Arial Narrow" w:hAnsi="Arial Narrow" w:cstheme="majorBidi"/>
      <w:bCs w:val="0"/>
      <w:color w:val="auto"/>
      <w:lang w:val="sk-SK" w:eastAsia="en-US"/>
    </w:rPr>
  </w:style>
  <w:style w:type="character" w:customStyle="1" w:styleId="nadpis3Char0">
    <w:name w:val="nadpis 3 Char"/>
    <w:basedOn w:val="Predvolenpsmoodseku"/>
    <w:link w:val="nadpis3"/>
    <w:locked/>
    <w:rsid w:val="004E15D0"/>
    <w:rPr>
      <w:rFonts w:ascii="Arial Narrow" w:eastAsiaTheme="majorEastAsia" w:hAnsi="Arial Narrow" w:cstheme="majorBidi"/>
      <w:b/>
      <w:sz w:val="24"/>
      <w:szCs w:val="24"/>
    </w:rPr>
  </w:style>
  <w:style w:type="paragraph" w:customStyle="1" w:styleId="nadpis3">
    <w:name w:val="nadpis 3"/>
    <w:basedOn w:val="Nadpis10"/>
    <w:link w:val="nadpis3Char0"/>
    <w:qFormat/>
    <w:rsid w:val="004E15D0"/>
    <w:pPr>
      <w:numPr>
        <w:ilvl w:val="2"/>
        <w:numId w:val="14"/>
      </w:numPr>
      <w:spacing w:after="120"/>
    </w:pPr>
    <w:rPr>
      <w:rFonts w:ascii="Arial Narrow" w:hAnsi="Arial Narrow" w:cstheme="majorBidi"/>
      <w:bCs w:val="0"/>
      <w:color w:val="auto"/>
      <w:sz w:val="24"/>
      <w:szCs w:val="24"/>
      <w:lang w:eastAsia="en-US"/>
    </w:rPr>
  </w:style>
  <w:style w:type="character" w:customStyle="1" w:styleId="nadpis2Char0">
    <w:name w:val="nadpis 2 Char"/>
    <w:basedOn w:val="Predvolenpsmoodseku"/>
    <w:link w:val="nadpis2"/>
    <w:locked/>
    <w:rsid w:val="009006FD"/>
    <w:rPr>
      <w:rFonts w:ascii="Arial Narrow" w:eastAsiaTheme="majorEastAsia" w:hAnsi="Arial Narrow" w:cstheme="majorBidi"/>
      <w:b/>
      <w:sz w:val="28"/>
      <w:szCs w:val="28"/>
      <w:lang w:val="sk-SK"/>
    </w:rPr>
  </w:style>
  <w:style w:type="character" w:customStyle="1" w:styleId="nadpis1Char0">
    <w:name w:val="nadpis 1 Char"/>
    <w:basedOn w:val="Predvolenpsmoodseku"/>
    <w:link w:val="nadpis1"/>
    <w:locked/>
    <w:rsid w:val="009006FD"/>
    <w:rPr>
      <w:rFonts w:ascii="Arial Narrow" w:eastAsiaTheme="majorEastAsia" w:hAnsi="Arial Narrow" w:cstheme="majorBidi"/>
      <w:b/>
      <w:sz w:val="32"/>
      <w:szCs w:val="32"/>
      <w:lang w:val="sk-SK"/>
    </w:rPr>
  </w:style>
  <w:style w:type="paragraph" w:customStyle="1" w:styleId="Default">
    <w:name w:val="Default"/>
    <w:rsid w:val="009006FD"/>
    <w:pPr>
      <w:autoSpaceDE w:val="0"/>
      <w:autoSpaceDN w:val="0"/>
      <w:adjustRightInd w:val="0"/>
      <w:spacing w:after="0" w:line="240" w:lineRule="auto"/>
    </w:pPr>
    <w:rPr>
      <w:rFonts w:ascii="Arial" w:hAnsi="Arial" w:cs="Arial"/>
      <w:color w:val="000000"/>
      <w:sz w:val="24"/>
      <w:szCs w:val="24"/>
      <w:lang w:val="sk-SK"/>
    </w:rPr>
  </w:style>
  <w:style w:type="character" w:customStyle="1" w:styleId="Zdraznnjemn">
    <w:name w:val="Zdůraznění – jemné"/>
    <w:rsid w:val="00AC184D"/>
    <w:rPr>
      <w:rFonts w:ascii="Calibri" w:hAnsi="Calibri" w:cs="Calibri" w:hint="default"/>
      <w:i/>
      <w:iCs/>
      <w:color w:val="auto"/>
      <w:sz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50072">
      <w:bodyDiv w:val="1"/>
      <w:marLeft w:val="0"/>
      <w:marRight w:val="0"/>
      <w:marTop w:val="0"/>
      <w:marBottom w:val="0"/>
      <w:divBdr>
        <w:top w:val="none" w:sz="0" w:space="0" w:color="auto"/>
        <w:left w:val="none" w:sz="0" w:space="0" w:color="auto"/>
        <w:bottom w:val="none" w:sz="0" w:space="0" w:color="auto"/>
        <w:right w:val="none" w:sz="0" w:space="0" w:color="auto"/>
      </w:divBdr>
    </w:div>
    <w:div w:id="76708368">
      <w:bodyDiv w:val="1"/>
      <w:marLeft w:val="0"/>
      <w:marRight w:val="0"/>
      <w:marTop w:val="0"/>
      <w:marBottom w:val="0"/>
      <w:divBdr>
        <w:top w:val="none" w:sz="0" w:space="0" w:color="auto"/>
        <w:left w:val="none" w:sz="0" w:space="0" w:color="auto"/>
        <w:bottom w:val="none" w:sz="0" w:space="0" w:color="auto"/>
        <w:right w:val="none" w:sz="0" w:space="0" w:color="auto"/>
      </w:divBdr>
    </w:div>
    <w:div w:id="92894661">
      <w:bodyDiv w:val="1"/>
      <w:marLeft w:val="0"/>
      <w:marRight w:val="0"/>
      <w:marTop w:val="0"/>
      <w:marBottom w:val="0"/>
      <w:divBdr>
        <w:top w:val="none" w:sz="0" w:space="0" w:color="auto"/>
        <w:left w:val="none" w:sz="0" w:space="0" w:color="auto"/>
        <w:bottom w:val="none" w:sz="0" w:space="0" w:color="auto"/>
        <w:right w:val="none" w:sz="0" w:space="0" w:color="auto"/>
      </w:divBdr>
    </w:div>
    <w:div w:id="153029523">
      <w:bodyDiv w:val="1"/>
      <w:marLeft w:val="0"/>
      <w:marRight w:val="0"/>
      <w:marTop w:val="0"/>
      <w:marBottom w:val="0"/>
      <w:divBdr>
        <w:top w:val="none" w:sz="0" w:space="0" w:color="auto"/>
        <w:left w:val="none" w:sz="0" w:space="0" w:color="auto"/>
        <w:bottom w:val="none" w:sz="0" w:space="0" w:color="auto"/>
        <w:right w:val="none" w:sz="0" w:space="0" w:color="auto"/>
      </w:divBdr>
    </w:div>
    <w:div w:id="164369327">
      <w:bodyDiv w:val="1"/>
      <w:marLeft w:val="0"/>
      <w:marRight w:val="0"/>
      <w:marTop w:val="0"/>
      <w:marBottom w:val="0"/>
      <w:divBdr>
        <w:top w:val="none" w:sz="0" w:space="0" w:color="auto"/>
        <w:left w:val="none" w:sz="0" w:space="0" w:color="auto"/>
        <w:bottom w:val="none" w:sz="0" w:space="0" w:color="auto"/>
        <w:right w:val="none" w:sz="0" w:space="0" w:color="auto"/>
      </w:divBdr>
    </w:div>
    <w:div w:id="191379328">
      <w:bodyDiv w:val="1"/>
      <w:marLeft w:val="0"/>
      <w:marRight w:val="0"/>
      <w:marTop w:val="0"/>
      <w:marBottom w:val="0"/>
      <w:divBdr>
        <w:top w:val="none" w:sz="0" w:space="0" w:color="auto"/>
        <w:left w:val="none" w:sz="0" w:space="0" w:color="auto"/>
        <w:bottom w:val="none" w:sz="0" w:space="0" w:color="auto"/>
        <w:right w:val="none" w:sz="0" w:space="0" w:color="auto"/>
      </w:divBdr>
    </w:div>
    <w:div w:id="195897380">
      <w:bodyDiv w:val="1"/>
      <w:marLeft w:val="0"/>
      <w:marRight w:val="0"/>
      <w:marTop w:val="0"/>
      <w:marBottom w:val="0"/>
      <w:divBdr>
        <w:top w:val="none" w:sz="0" w:space="0" w:color="auto"/>
        <w:left w:val="none" w:sz="0" w:space="0" w:color="auto"/>
        <w:bottom w:val="none" w:sz="0" w:space="0" w:color="auto"/>
        <w:right w:val="none" w:sz="0" w:space="0" w:color="auto"/>
      </w:divBdr>
    </w:div>
    <w:div w:id="208538892">
      <w:bodyDiv w:val="1"/>
      <w:marLeft w:val="0"/>
      <w:marRight w:val="0"/>
      <w:marTop w:val="0"/>
      <w:marBottom w:val="0"/>
      <w:divBdr>
        <w:top w:val="none" w:sz="0" w:space="0" w:color="auto"/>
        <w:left w:val="none" w:sz="0" w:space="0" w:color="auto"/>
        <w:bottom w:val="none" w:sz="0" w:space="0" w:color="auto"/>
        <w:right w:val="none" w:sz="0" w:space="0" w:color="auto"/>
      </w:divBdr>
    </w:div>
    <w:div w:id="209419522">
      <w:bodyDiv w:val="1"/>
      <w:marLeft w:val="0"/>
      <w:marRight w:val="0"/>
      <w:marTop w:val="0"/>
      <w:marBottom w:val="0"/>
      <w:divBdr>
        <w:top w:val="none" w:sz="0" w:space="0" w:color="auto"/>
        <w:left w:val="none" w:sz="0" w:space="0" w:color="auto"/>
        <w:bottom w:val="none" w:sz="0" w:space="0" w:color="auto"/>
        <w:right w:val="none" w:sz="0" w:space="0" w:color="auto"/>
      </w:divBdr>
    </w:div>
    <w:div w:id="215967529">
      <w:bodyDiv w:val="1"/>
      <w:marLeft w:val="0"/>
      <w:marRight w:val="0"/>
      <w:marTop w:val="0"/>
      <w:marBottom w:val="0"/>
      <w:divBdr>
        <w:top w:val="none" w:sz="0" w:space="0" w:color="auto"/>
        <w:left w:val="none" w:sz="0" w:space="0" w:color="auto"/>
        <w:bottom w:val="none" w:sz="0" w:space="0" w:color="auto"/>
        <w:right w:val="none" w:sz="0" w:space="0" w:color="auto"/>
      </w:divBdr>
    </w:div>
    <w:div w:id="240871458">
      <w:bodyDiv w:val="1"/>
      <w:marLeft w:val="0"/>
      <w:marRight w:val="0"/>
      <w:marTop w:val="0"/>
      <w:marBottom w:val="0"/>
      <w:divBdr>
        <w:top w:val="none" w:sz="0" w:space="0" w:color="auto"/>
        <w:left w:val="none" w:sz="0" w:space="0" w:color="auto"/>
        <w:bottom w:val="none" w:sz="0" w:space="0" w:color="auto"/>
        <w:right w:val="none" w:sz="0" w:space="0" w:color="auto"/>
      </w:divBdr>
    </w:div>
    <w:div w:id="266817973">
      <w:bodyDiv w:val="1"/>
      <w:marLeft w:val="0"/>
      <w:marRight w:val="0"/>
      <w:marTop w:val="0"/>
      <w:marBottom w:val="0"/>
      <w:divBdr>
        <w:top w:val="none" w:sz="0" w:space="0" w:color="auto"/>
        <w:left w:val="none" w:sz="0" w:space="0" w:color="auto"/>
        <w:bottom w:val="none" w:sz="0" w:space="0" w:color="auto"/>
        <w:right w:val="none" w:sz="0" w:space="0" w:color="auto"/>
      </w:divBdr>
    </w:div>
    <w:div w:id="312947069">
      <w:bodyDiv w:val="1"/>
      <w:marLeft w:val="0"/>
      <w:marRight w:val="0"/>
      <w:marTop w:val="0"/>
      <w:marBottom w:val="0"/>
      <w:divBdr>
        <w:top w:val="none" w:sz="0" w:space="0" w:color="auto"/>
        <w:left w:val="none" w:sz="0" w:space="0" w:color="auto"/>
        <w:bottom w:val="none" w:sz="0" w:space="0" w:color="auto"/>
        <w:right w:val="none" w:sz="0" w:space="0" w:color="auto"/>
      </w:divBdr>
    </w:div>
    <w:div w:id="346564100">
      <w:bodyDiv w:val="1"/>
      <w:marLeft w:val="0"/>
      <w:marRight w:val="0"/>
      <w:marTop w:val="0"/>
      <w:marBottom w:val="0"/>
      <w:divBdr>
        <w:top w:val="none" w:sz="0" w:space="0" w:color="auto"/>
        <w:left w:val="none" w:sz="0" w:space="0" w:color="auto"/>
        <w:bottom w:val="none" w:sz="0" w:space="0" w:color="auto"/>
        <w:right w:val="none" w:sz="0" w:space="0" w:color="auto"/>
      </w:divBdr>
    </w:div>
    <w:div w:id="410271304">
      <w:bodyDiv w:val="1"/>
      <w:marLeft w:val="0"/>
      <w:marRight w:val="0"/>
      <w:marTop w:val="0"/>
      <w:marBottom w:val="0"/>
      <w:divBdr>
        <w:top w:val="none" w:sz="0" w:space="0" w:color="auto"/>
        <w:left w:val="none" w:sz="0" w:space="0" w:color="auto"/>
        <w:bottom w:val="none" w:sz="0" w:space="0" w:color="auto"/>
        <w:right w:val="none" w:sz="0" w:space="0" w:color="auto"/>
      </w:divBdr>
    </w:div>
    <w:div w:id="412430570">
      <w:bodyDiv w:val="1"/>
      <w:marLeft w:val="0"/>
      <w:marRight w:val="0"/>
      <w:marTop w:val="0"/>
      <w:marBottom w:val="0"/>
      <w:divBdr>
        <w:top w:val="none" w:sz="0" w:space="0" w:color="auto"/>
        <w:left w:val="none" w:sz="0" w:space="0" w:color="auto"/>
        <w:bottom w:val="none" w:sz="0" w:space="0" w:color="auto"/>
        <w:right w:val="none" w:sz="0" w:space="0" w:color="auto"/>
      </w:divBdr>
    </w:div>
    <w:div w:id="476151003">
      <w:bodyDiv w:val="1"/>
      <w:marLeft w:val="0"/>
      <w:marRight w:val="0"/>
      <w:marTop w:val="0"/>
      <w:marBottom w:val="0"/>
      <w:divBdr>
        <w:top w:val="none" w:sz="0" w:space="0" w:color="auto"/>
        <w:left w:val="none" w:sz="0" w:space="0" w:color="auto"/>
        <w:bottom w:val="none" w:sz="0" w:space="0" w:color="auto"/>
        <w:right w:val="none" w:sz="0" w:space="0" w:color="auto"/>
      </w:divBdr>
    </w:div>
    <w:div w:id="485169535">
      <w:bodyDiv w:val="1"/>
      <w:marLeft w:val="0"/>
      <w:marRight w:val="0"/>
      <w:marTop w:val="0"/>
      <w:marBottom w:val="0"/>
      <w:divBdr>
        <w:top w:val="none" w:sz="0" w:space="0" w:color="auto"/>
        <w:left w:val="none" w:sz="0" w:space="0" w:color="auto"/>
        <w:bottom w:val="none" w:sz="0" w:space="0" w:color="auto"/>
        <w:right w:val="none" w:sz="0" w:space="0" w:color="auto"/>
      </w:divBdr>
    </w:div>
    <w:div w:id="558055510">
      <w:bodyDiv w:val="1"/>
      <w:marLeft w:val="0"/>
      <w:marRight w:val="0"/>
      <w:marTop w:val="0"/>
      <w:marBottom w:val="0"/>
      <w:divBdr>
        <w:top w:val="none" w:sz="0" w:space="0" w:color="auto"/>
        <w:left w:val="none" w:sz="0" w:space="0" w:color="auto"/>
        <w:bottom w:val="none" w:sz="0" w:space="0" w:color="auto"/>
        <w:right w:val="none" w:sz="0" w:space="0" w:color="auto"/>
      </w:divBdr>
    </w:div>
    <w:div w:id="560988837">
      <w:bodyDiv w:val="1"/>
      <w:marLeft w:val="0"/>
      <w:marRight w:val="0"/>
      <w:marTop w:val="0"/>
      <w:marBottom w:val="0"/>
      <w:divBdr>
        <w:top w:val="none" w:sz="0" w:space="0" w:color="auto"/>
        <w:left w:val="none" w:sz="0" w:space="0" w:color="auto"/>
        <w:bottom w:val="none" w:sz="0" w:space="0" w:color="auto"/>
        <w:right w:val="none" w:sz="0" w:space="0" w:color="auto"/>
      </w:divBdr>
    </w:div>
    <w:div w:id="603652406">
      <w:bodyDiv w:val="1"/>
      <w:marLeft w:val="0"/>
      <w:marRight w:val="0"/>
      <w:marTop w:val="0"/>
      <w:marBottom w:val="0"/>
      <w:divBdr>
        <w:top w:val="none" w:sz="0" w:space="0" w:color="auto"/>
        <w:left w:val="none" w:sz="0" w:space="0" w:color="auto"/>
        <w:bottom w:val="none" w:sz="0" w:space="0" w:color="auto"/>
        <w:right w:val="none" w:sz="0" w:space="0" w:color="auto"/>
      </w:divBdr>
    </w:div>
    <w:div w:id="665550261">
      <w:bodyDiv w:val="1"/>
      <w:marLeft w:val="0"/>
      <w:marRight w:val="0"/>
      <w:marTop w:val="0"/>
      <w:marBottom w:val="0"/>
      <w:divBdr>
        <w:top w:val="none" w:sz="0" w:space="0" w:color="auto"/>
        <w:left w:val="none" w:sz="0" w:space="0" w:color="auto"/>
        <w:bottom w:val="none" w:sz="0" w:space="0" w:color="auto"/>
        <w:right w:val="none" w:sz="0" w:space="0" w:color="auto"/>
      </w:divBdr>
    </w:div>
    <w:div w:id="703864234">
      <w:bodyDiv w:val="1"/>
      <w:marLeft w:val="0"/>
      <w:marRight w:val="0"/>
      <w:marTop w:val="0"/>
      <w:marBottom w:val="0"/>
      <w:divBdr>
        <w:top w:val="none" w:sz="0" w:space="0" w:color="auto"/>
        <w:left w:val="none" w:sz="0" w:space="0" w:color="auto"/>
        <w:bottom w:val="none" w:sz="0" w:space="0" w:color="auto"/>
        <w:right w:val="none" w:sz="0" w:space="0" w:color="auto"/>
      </w:divBdr>
    </w:div>
    <w:div w:id="732586672">
      <w:bodyDiv w:val="1"/>
      <w:marLeft w:val="0"/>
      <w:marRight w:val="0"/>
      <w:marTop w:val="0"/>
      <w:marBottom w:val="0"/>
      <w:divBdr>
        <w:top w:val="none" w:sz="0" w:space="0" w:color="auto"/>
        <w:left w:val="none" w:sz="0" w:space="0" w:color="auto"/>
        <w:bottom w:val="none" w:sz="0" w:space="0" w:color="auto"/>
        <w:right w:val="none" w:sz="0" w:space="0" w:color="auto"/>
      </w:divBdr>
    </w:div>
    <w:div w:id="734858050">
      <w:bodyDiv w:val="1"/>
      <w:marLeft w:val="0"/>
      <w:marRight w:val="0"/>
      <w:marTop w:val="0"/>
      <w:marBottom w:val="0"/>
      <w:divBdr>
        <w:top w:val="none" w:sz="0" w:space="0" w:color="auto"/>
        <w:left w:val="none" w:sz="0" w:space="0" w:color="auto"/>
        <w:bottom w:val="none" w:sz="0" w:space="0" w:color="auto"/>
        <w:right w:val="none" w:sz="0" w:space="0" w:color="auto"/>
      </w:divBdr>
    </w:div>
    <w:div w:id="741099492">
      <w:bodyDiv w:val="1"/>
      <w:marLeft w:val="0"/>
      <w:marRight w:val="0"/>
      <w:marTop w:val="0"/>
      <w:marBottom w:val="0"/>
      <w:divBdr>
        <w:top w:val="none" w:sz="0" w:space="0" w:color="auto"/>
        <w:left w:val="none" w:sz="0" w:space="0" w:color="auto"/>
        <w:bottom w:val="none" w:sz="0" w:space="0" w:color="auto"/>
        <w:right w:val="none" w:sz="0" w:space="0" w:color="auto"/>
      </w:divBdr>
    </w:div>
    <w:div w:id="749157950">
      <w:bodyDiv w:val="1"/>
      <w:marLeft w:val="0"/>
      <w:marRight w:val="0"/>
      <w:marTop w:val="0"/>
      <w:marBottom w:val="0"/>
      <w:divBdr>
        <w:top w:val="none" w:sz="0" w:space="0" w:color="auto"/>
        <w:left w:val="none" w:sz="0" w:space="0" w:color="auto"/>
        <w:bottom w:val="none" w:sz="0" w:space="0" w:color="auto"/>
        <w:right w:val="none" w:sz="0" w:space="0" w:color="auto"/>
      </w:divBdr>
    </w:div>
    <w:div w:id="757557642">
      <w:bodyDiv w:val="1"/>
      <w:marLeft w:val="0"/>
      <w:marRight w:val="0"/>
      <w:marTop w:val="0"/>
      <w:marBottom w:val="0"/>
      <w:divBdr>
        <w:top w:val="none" w:sz="0" w:space="0" w:color="auto"/>
        <w:left w:val="none" w:sz="0" w:space="0" w:color="auto"/>
        <w:bottom w:val="none" w:sz="0" w:space="0" w:color="auto"/>
        <w:right w:val="none" w:sz="0" w:space="0" w:color="auto"/>
      </w:divBdr>
    </w:div>
    <w:div w:id="772626508">
      <w:bodyDiv w:val="1"/>
      <w:marLeft w:val="0"/>
      <w:marRight w:val="0"/>
      <w:marTop w:val="0"/>
      <w:marBottom w:val="0"/>
      <w:divBdr>
        <w:top w:val="none" w:sz="0" w:space="0" w:color="auto"/>
        <w:left w:val="none" w:sz="0" w:space="0" w:color="auto"/>
        <w:bottom w:val="none" w:sz="0" w:space="0" w:color="auto"/>
        <w:right w:val="none" w:sz="0" w:space="0" w:color="auto"/>
      </w:divBdr>
    </w:div>
    <w:div w:id="795369760">
      <w:bodyDiv w:val="1"/>
      <w:marLeft w:val="0"/>
      <w:marRight w:val="0"/>
      <w:marTop w:val="0"/>
      <w:marBottom w:val="0"/>
      <w:divBdr>
        <w:top w:val="none" w:sz="0" w:space="0" w:color="auto"/>
        <w:left w:val="none" w:sz="0" w:space="0" w:color="auto"/>
        <w:bottom w:val="none" w:sz="0" w:space="0" w:color="auto"/>
        <w:right w:val="none" w:sz="0" w:space="0" w:color="auto"/>
      </w:divBdr>
    </w:div>
    <w:div w:id="799569722">
      <w:bodyDiv w:val="1"/>
      <w:marLeft w:val="0"/>
      <w:marRight w:val="0"/>
      <w:marTop w:val="0"/>
      <w:marBottom w:val="0"/>
      <w:divBdr>
        <w:top w:val="none" w:sz="0" w:space="0" w:color="auto"/>
        <w:left w:val="none" w:sz="0" w:space="0" w:color="auto"/>
        <w:bottom w:val="none" w:sz="0" w:space="0" w:color="auto"/>
        <w:right w:val="none" w:sz="0" w:space="0" w:color="auto"/>
      </w:divBdr>
    </w:div>
    <w:div w:id="842015727">
      <w:bodyDiv w:val="1"/>
      <w:marLeft w:val="0"/>
      <w:marRight w:val="0"/>
      <w:marTop w:val="0"/>
      <w:marBottom w:val="0"/>
      <w:divBdr>
        <w:top w:val="none" w:sz="0" w:space="0" w:color="auto"/>
        <w:left w:val="none" w:sz="0" w:space="0" w:color="auto"/>
        <w:bottom w:val="none" w:sz="0" w:space="0" w:color="auto"/>
        <w:right w:val="none" w:sz="0" w:space="0" w:color="auto"/>
      </w:divBdr>
    </w:div>
    <w:div w:id="847528523">
      <w:bodyDiv w:val="1"/>
      <w:marLeft w:val="0"/>
      <w:marRight w:val="0"/>
      <w:marTop w:val="0"/>
      <w:marBottom w:val="0"/>
      <w:divBdr>
        <w:top w:val="none" w:sz="0" w:space="0" w:color="auto"/>
        <w:left w:val="none" w:sz="0" w:space="0" w:color="auto"/>
        <w:bottom w:val="none" w:sz="0" w:space="0" w:color="auto"/>
        <w:right w:val="none" w:sz="0" w:space="0" w:color="auto"/>
      </w:divBdr>
    </w:div>
    <w:div w:id="870844825">
      <w:bodyDiv w:val="1"/>
      <w:marLeft w:val="0"/>
      <w:marRight w:val="0"/>
      <w:marTop w:val="0"/>
      <w:marBottom w:val="0"/>
      <w:divBdr>
        <w:top w:val="none" w:sz="0" w:space="0" w:color="auto"/>
        <w:left w:val="none" w:sz="0" w:space="0" w:color="auto"/>
        <w:bottom w:val="none" w:sz="0" w:space="0" w:color="auto"/>
        <w:right w:val="none" w:sz="0" w:space="0" w:color="auto"/>
      </w:divBdr>
    </w:div>
    <w:div w:id="873267626">
      <w:bodyDiv w:val="1"/>
      <w:marLeft w:val="0"/>
      <w:marRight w:val="0"/>
      <w:marTop w:val="0"/>
      <w:marBottom w:val="0"/>
      <w:divBdr>
        <w:top w:val="none" w:sz="0" w:space="0" w:color="auto"/>
        <w:left w:val="none" w:sz="0" w:space="0" w:color="auto"/>
        <w:bottom w:val="none" w:sz="0" w:space="0" w:color="auto"/>
        <w:right w:val="none" w:sz="0" w:space="0" w:color="auto"/>
      </w:divBdr>
    </w:div>
    <w:div w:id="909581079">
      <w:bodyDiv w:val="1"/>
      <w:marLeft w:val="0"/>
      <w:marRight w:val="0"/>
      <w:marTop w:val="0"/>
      <w:marBottom w:val="0"/>
      <w:divBdr>
        <w:top w:val="none" w:sz="0" w:space="0" w:color="auto"/>
        <w:left w:val="none" w:sz="0" w:space="0" w:color="auto"/>
        <w:bottom w:val="none" w:sz="0" w:space="0" w:color="auto"/>
        <w:right w:val="none" w:sz="0" w:space="0" w:color="auto"/>
      </w:divBdr>
    </w:div>
    <w:div w:id="987906350">
      <w:bodyDiv w:val="1"/>
      <w:marLeft w:val="0"/>
      <w:marRight w:val="0"/>
      <w:marTop w:val="0"/>
      <w:marBottom w:val="0"/>
      <w:divBdr>
        <w:top w:val="none" w:sz="0" w:space="0" w:color="auto"/>
        <w:left w:val="none" w:sz="0" w:space="0" w:color="auto"/>
        <w:bottom w:val="none" w:sz="0" w:space="0" w:color="auto"/>
        <w:right w:val="none" w:sz="0" w:space="0" w:color="auto"/>
      </w:divBdr>
    </w:div>
    <w:div w:id="1017468537">
      <w:bodyDiv w:val="1"/>
      <w:marLeft w:val="0"/>
      <w:marRight w:val="0"/>
      <w:marTop w:val="0"/>
      <w:marBottom w:val="0"/>
      <w:divBdr>
        <w:top w:val="none" w:sz="0" w:space="0" w:color="auto"/>
        <w:left w:val="none" w:sz="0" w:space="0" w:color="auto"/>
        <w:bottom w:val="none" w:sz="0" w:space="0" w:color="auto"/>
        <w:right w:val="none" w:sz="0" w:space="0" w:color="auto"/>
      </w:divBdr>
    </w:div>
    <w:div w:id="1028485610">
      <w:bodyDiv w:val="1"/>
      <w:marLeft w:val="0"/>
      <w:marRight w:val="0"/>
      <w:marTop w:val="0"/>
      <w:marBottom w:val="0"/>
      <w:divBdr>
        <w:top w:val="none" w:sz="0" w:space="0" w:color="auto"/>
        <w:left w:val="none" w:sz="0" w:space="0" w:color="auto"/>
        <w:bottom w:val="none" w:sz="0" w:space="0" w:color="auto"/>
        <w:right w:val="none" w:sz="0" w:space="0" w:color="auto"/>
      </w:divBdr>
    </w:div>
    <w:div w:id="1135560410">
      <w:bodyDiv w:val="1"/>
      <w:marLeft w:val="0"/>
      <w:marRight w:val="0"/>
      <w:marTop w:val="0"/>
      <w:marBottom w:val="0"/>
      <w:divBdr>
        <w:top w:val="none" w:sz="0" w:space="0" w:color="auto"/>
        <w:left w:val="none" w:sz="0" w:space="0" w:color="auto"/>
        <w:bottom w:val="none" w:sz="0" w:space="0" w:color="auto"/>
        <w:right w:val="none" w:sz="0" w:space="0" w:color="auto"/>
      </w:divBdr>
    </w:div>
    <w:div w:id="1191258293">
      <w:bodyDiv w:val="1"/>
      <w:marLeft w:val="0"/>
      <w:marRight w:val="0"/>
      <w:marTop w:val="0"/>
      <w:marBottom w:val="0"/>
      <w:divBdr>
        <w:top w:val="none" w:sz="0" w:space="0" w:color="auto"/>
        <w:left w:val="none" w:sz="0" w:space="0" w:color="auto"/>
        <w:bottom w:val="none" w:sz="0" w:space="0" w:color="auto"/>
        <w:right w:val="none" w:sz="0" w:space="0" w:color="auto"/>
      </w:divBdr>
    </w:div>
    <w:div w:id="1195507929">
      <w:bodyDiv w:val="1"/>
      <w:marLeft w:val="0"/>
      <w:marRight w:val="0"/>
      <w:marTop w:val="0"/>
      <w:marBottom w:val="0"/>
      <w:divBdr>
        <w:top w:val="none" w:sz="0" w:space="0" w:color="auto"/>
        <w:left w:val="none" w:sz="0" w:space="0" w:color="auto"/>
        <w:bottom w:val="none" w:sz="0" w:space="0" w:color="auto"/>
        <w:right w:val="none" w:sz="0" w:space="0" w:color="auto"/>
      </w:divBdr>
    </w:div>
    <w:div w:id="1240560796">
      <w:bodyDiv w:val="1"/>
      <w:marLeft w:val="0"/>
      <w:marRight w:val="0"/>
      <w:marTop w:val="0"/>
      <w:marBottom w:val="0"/>
      <w:divBdr>
        <w:top w:val="none" w:sz="0" w:space="0" w:color="auto"/>
        <w:left w:val="none" w:sz="0" w:space="0" w:color="auto"/>
        <w:bottom w:val="none" w:sz="0" w:space="0" w:color="auto"/>
        <w:right w:val="none" w:sz="0" w:space="0" w:color="auto"/>
      </w:divBdr>
    </w:div>
    <w:div w:id="1252927561">
      <w:bodyDiv w:val="1"/>
      <w:marLeft w:val="0"/>
      <w:marRight w:val="0"/>
      <w:marTop w:val="0"/>
      <w:marBottom w:val="0"/>
      <w:divBdr>
        <w:top w:val="none" w:sz="0" w:space="0" w:color="auto"/>
        <w:left w:val="none" w:sz="0" w:space="0" w:color="auto"/>
        <w:bottom w:val="none" w:sz="0" w:space="0" w:color="auto"/>
        <w:right w:val="none" w:sz="0" w:space="0" w:color="auto"/>
      </w:divBdr>
    </w:div>
    <w:div w:id="1276788289">
      <w:bodyDiv w:val="1"/>
      <w:marLeft w:val="0"/>
      <w:marRight w:val="0"/>
      <w:marTop w:val="0"/>
      <w:marBottom w:val="0"/>
      <w:divBdr>
        <w:top w:val="none" w:sz="0" w:space="0" w:color="auto"/>
        <w:left w:val="none" w:sz="0" w:space="0" w:color="auto"/>
        <w:bottom w:val="none" w:sz="0" w:space="0" w:color="auto"/>
        <w:right w:val="none" w:sz="0" w:space="0" w:color="auto"/>
      </w:divBdr>
    </w:div>
    <w:div w:id="1307857924">
      <w:bodyDiv w:val="1"/>
      <w:marLeft w:val="0"/>
      <w:marRight w:val="0"/>
      <w:marTop w:val="0"/>
      <w:marBottom w:val="0"/>
      <w:divBdr>
        <w:top w:val="none" w:sz="0" w:space="0" w:color="auto"/>
        <w:left w:val="none" w:sz="0" w:space="0" w:color="auto"/>
        <w:bottom w:val="none" w:sz="0" w:space="0" w:color="auto"/>
        <w:right w:val="none" w:sz="0" w:space="0" w:color="auto"/>
      </w:divBdr>
    </w:div>
    <w:div w:id="1327325742">
      <w:bodyDiv w:val="1"/>
      <w:marLeft w:val="0"/>
      <w:marRight w:val="0"/>
      <w:marTop w:val="0"/>
      <w:marBottom w:val="0"/>
      <w:divBdr>
        <w:top w:val="none" w:sz="0" w:space="0" w:color="auto"/>
        <w:left w:val="none" w:sz="0" w:space="0" w:color="auto"/>
        <w:bottom w:val="none" w:sz="0" w:space="0" w:color="auto"/>
        <w:right w:val="none" w:sz="0" w:space="0" w:color="auto"/>
      </w:divBdr>
    </w:div>
    <w:div w:id="1347248109">
      <w:bodyDiv w:val="1"/>
      <w:marLeft w:val="0"/>
      <w:marRight w:val="0"/>
      <w:marTop w:val="0"/>
      <w:marBottom w:val="0"/>
      <w:divBdr>
        <w:top w:val="none" w:sz="0" w:space="0" w:color="auto"/>
        <w:left w:val="none" w:sz="0" w:space="0" w:color="auto"/>
        <w:bottom w:val="none" w:sz="0" w:space="0" w:color="auto"/>
        <w:right w:val="none" w:sz="0" w:space="0" w:color="auto"/>
      </w:divBdr>
    </w:div>
    <w:div w:id="1377662352">
      <w:bodyDiv w:val="1"/>
      <w:marLeft w:val="0"/>
      <w:marRight w:val="0"/>
      <w:marTop w:val="0"/>
      <w:marBottom w:val="0"/>
      <w:divBdr>
        <w:top w:val="none" w:sz="0" w:space="0" w:color="auto"/>
        <w:left w:val="none" w:sz="0" w:space="0" w:color="auto"/>
        <w:bottom w:val="none" w:sz="0" w:space="0" w:color="auto"/>
        <w:right w:val="none" w:sz="0" w:space="0" w:color="auto"/>
      </w:divBdr>
    </w:div>
    <w:div w:id="1403019231">
      <w:bodyDiv w:val="1"/>
      <w:marLeft w:val="0"/>
      <w:marRight w:val="0"/>
      <w:marTop w:val="0"/>
      <w:marBottom w:val="0"/>
      <w:divBdr>
        <w:top w:val="none" w:sz="0" w:space="0" w:color="auto"/>
        <w:left w:val="none" w:sz="0" w:space="0" w:color="auto"/>
        <w:bottom w:val="none" w:sz="0" w:space="0" w:color="auto"/>
        <w:right w:val="none" w:sz="0" w:space="0" w:color="auto"/>
      </w:divBdr>
    </w:div>
    <w:div w:id="1407219777">
      <w:bodyDiv w:val="1"/>
      <w:marLeft w:val="0"/>
      <w:marRight w:val="0"/>
      <w:marTop w:val="0"/>
      <w:marBottom w:val="0"/>
      <w:divBdr>
        <w:top w:val="none" w:sz="0" w:space="0" w:color="auto"/>
        <w:left w:val="none" w:sz="0" w:space="0" w:color="auto"/>
        <w:bottom w:val="none" w:sz="0" w:space="0" w:color="auto"/>
        <w:right w:val="none" w:sz="0" w:space="0" w:color="auto"/>
      </w:divBdr>
    </w:div>
    <w:div w:id="1478258962">
      <w:bodyDiv w:val="1"/>
      <w:marLeft w:val="0"/>
      <w:marRight w:val="0"/>
      <w:marTop w:val="0"/>
      <w:marBottom w:val="0"/>
      <w:divBdr>
        <w:top w:val="none" w:sz="0" w:space="0" w:color="auto"/>
        <w:left w:val="none" w:sz="0" w:space="0" w:color="auto"/>
        <w:bottom w:val="none" w:sz="0" w:space="0" w:color="auto"/>
        <w:right w:val="none" w:sz="0" w:space="0" w:color="auto"/>
      </w:divBdr>
    </w:div>
    <w:div w:id="1533570468">
      <w:bodyDiv w:val="1"/>
      <w:marLeft w:val="0"/>
      <w:marRight w:val="0"/>
      <w:marTop w:val="0"/>
      <w:marBottom w:val="0"/>
      <w:divBdr>
        <w:top w:val="none" w:sz="0" w:space="0" w:color="auto"/>
        <w:left w:val="none" w:sz="0" w:space="0" w:color="auto"/>
        <w:bottom w:val="none" w:sz="0" w:space="0" w:color="auto"/>
        <w:right w:val="none" w:sz="0" w:space="0" w:color="auto"/>
      </w:divBdr>
    </w:div>
    <w:div w:id="1594363986">
      <w:bodyDiv w:val="1"/>
      <w:marLeft w:val="0"/>
      <w:marRight w:val="0"/>
      <w:marTop w:val="0"/>
      <w:marBottom w:val="0"/>
      <w:divBdr>
        <w:top w:val="none" w:sz="0" w:space="0" w:color="auto"/>
        <w:left w:val="none" w:sz="0" w:space="0" w:color="auto"/>
        <w:bottom w:val="none" w:sz="0" w:space="0" w:color="auto"/>
        <w:right w:val="none" w:sz="0" w:space="0" w:color="auto"/>
      </w:divBdr>
    </w:div>
    <w:div w:id="1611205712">
      <w:bodyDiv w:val="1"/>
      <w:marLeft w:val="0"/>
      <w:marRight w:val="0"/>
      <w:marTop w:val="0"/>
      <w:marBottom w:val="0"/>
      <w:divBdr>
        <w:top w:val="none" w:sz="0" w:space="0" w:color="auto"/>
        <w:left w:val="none" w:sz="0" w:space="0" w:color="auto"/>
        <w:bottom w:val="none" w:sz="0" w:space="0" w:color="auto"/>
        <w:right w:val="none" w:sz="0" w:space="0" w:color="auto"/>
      </w:divBdr>
    </w:div>
    <w:div w:id="1618365473">
      <w:bodyDiv w:val="1"/>
      <w:marLeft w:val="0"/>
      <w:marRight w:val="0"/>
      <w:marTop w:val="0"/>
      <w:marBottom w:val="0"/>
      <w:divBdr>
        <w:top w:val="none" w:sz="0" w:space="0" w:color="auto"/>
        <w:left w:val="none" w:sz="0" w:space="0" w:color="auto"/>
        <w:bottom w:val="none" w:sz="0" w:space="0" w:color="auto"/>
        <w:right w:val="none" w:sz="0" w:space="0" w:color="auto"/>
      </w:divBdr>
    </w:div>
    <w:div w:id="1713773200">
      <w:bodyDiv w:val="1"/>
      <w:marLeft w:val="0"/>
      <w:marRight w:val="0"/>
      <w:marTop w:val="0"/>
      <w:marBottom w:val="0"/>
      <w:divBdr>
        <w:top w:val="none" w:sz="0" w:space="0" w:color="auto"/>
        <w:left w:val="none" w:sz="0" w:space="0" w:color="auto"/>
        <w:bottom w:val="none" w:sz="0" w:space="0" w:color="auto"/>
        <w:right w:val="none" w:sz="0" w:space="0" w:color="auto"/>
      </w:divBdr>
    </w:div>
    <w:div w:id="1755930223">
      <w:bodyDiv w:val="1"/>
      <w:marLeft w:val="0"/>
      <w:marRight w:val="0"/>
      <w:marTop w:val="0"/>
      <w:marBottom w:val="0"/>
      <w:divBdr>
        <w:top w:val="none" w:sz="0" w:space="0" w:color="auto"/>
        <w:left w:val="none" w:sz="0" w:space="0" w:color="auto"/>
        <w:bottom w:val="none" w:sz="0" w:space="0" w:color="auto"/>
        <w:right w:val="none" w:sz="0" w:space="0" w:color="auto"/>
      </w:divBdr>
    </w:div>
    <w:div w:id="1826118486">
      <w:bodyDiv w:val="1"/>
      <w:marLeft w:val="0"/>
      <w:marRight w:val="0"/>
      <w:marTop w:val="0"/>
      <w:marBottom w:val="0"/>
      <w:divBdr>
        <w:top w:val="none" w:sz="0" w:space="0" w:color="auto"/>
        <w:left w:val="none" w:sz="0" w:space="0" w:color="auto"/>
        <w:bottom w:val="none" w:sz="0" w:space="0" w:color="auto"/>
        <w:right w:val="none" w:sz="0" w:space="0" w:color="auto"/>
      </w:divBdr>
    </w:div>
    <w:div w:id="1831096334">
      <w:bodyDiv w:val="1"/>
      <w:marLeft w:val="0"/>
      <w:marRight w:val="0"/>
      <w:marTop w:val="0"/>
      <w:marBottom w:val="0"/>
      <w:divBdr>
        <w:top w:val="none" w:sz="0" w:space="0" w:color="auto"/>
        <w:left w:val="none" w:sz="0" w:space="0" w:color="auto"/>
        <w:bottom w:val="none" w:sz="0" w:space="0" w:color="auto"/>
        <w:right w:val="none" w:sz="0" w:space="0" w:color="auto"/>
      </w:divBdr>
    </w:div>
    <w:div w:id="1835608452">
      <w:bodyDiv w:val="1"/>
      <w:marLeft w:val="0"/>
      <w:marRight w:val="0"/>
      <w:marTop w:val="0"/>
      <w:marBottom w:val="0"/>
      <w:divBdr>
        <w:top w:val="none" w:sz="0" w:space="0" w:color="auto"/>
        <w:left w:val="none" w:sz="0" w:space="0" w:color="auto"/>
        <w:bottom w:val="none" w:sz="0" w:space="0" w:color="auto"/>
        <w:right w:val="none" w:sz="0" w:space="0" w:color="auto"/>
      </w:divBdr>
    </w:div>
    <w:div w:id="1867214146">
      <w:bodyDiv w:val="1"/>
      <w:marLeft w:val="0"/>
      <w:marRight w:val="0"/>
      <w:marTop w:val="0"/>
      <w:marBottom w:val="0"/>
      <w:divBdr>
        <w:top w:val="none" w:sz="0" w:space="0" w:color="auto"/>
        <w:left w:val="none" w:sz="0" w:space="0" w:color="auto"/>
        <w:bottom w:val="none" w:sz="0" w:space="0" w:color="auto"/>
        <w:right w:val="none" w:sz="0" w:space="0" w:color="auto"/>
      </w:divBdr>
    </w:div>
    <w:div w:id="1880780513">
      <w:bodyDiv w:val="1"/>
      <w:marLeft w:val="0"/>
      <w:marRight w:val="0"/>
      <w:marTop w:val="0"/>
      <w:marBottom w:val="0"/>
      <w:divBdr>
        <w:top w:val="none" w:sz="0" w:space="0" w:color="auto"/>
        <w:left w:val="none" w:sz="0" w:space="0" w:color="auto"/>
        <w:bottom w:val="none" w:sz="0" w:space="0" w:color="auto"/>
        <w:right w:val="none" w:sz="0" w:space="0" w:color="auto"/>
      </w:divBdr>
    </w:div>
    <w:div w:id="1897155990">
      <w:bodyDiv w:val="1"/>
      <w:marLeft w:val="0"/>
      <w:marRight w:val="0"/>
      <w:marTop w:val="0"/>
      <w:marBottom w:val="0"/>
      <w:divBdr>
        <w:top w:val="none" w:sz="0" w:space="0" w:color="auto"/>
        <w:left w:val="none" w:sz="0" w:space="0" w:color="auto"/>
        <w:bottom w:val="none" w:sz="0" w:space="0" w:color="auto"/>
        <w:right w:val="none" w:sz="0" w:space="0" w:color="auto"/>
      </w:divBdr>
    </w:div>
    <w:div w:id="1961104748">
      <w:bodyDiv w:val="1"/>
      <w:marLeft w:val="0"/>
      <w:marRight w:val="0"/>
      <w:marTop w:val="0"/>
      <w:marBottom w:val="0"/>
      <w:divBdr>
        <w:top w:val="none" w:sz="0" w:space="0" w:color="auto"/>
        <w:left w:val="none" w:sz="0" w:space="0" w:color="auto"/>
        <w:bottom w:val="none" w:sz="0" w:space="0" w:color="auto"/>
        <w:right w:val="none" w:sz="0" w:space="0" w:color="auto"/>
      </w:divBdr>
      <w:divsChild>
        <w:div w:id="1032995775">
          <w:marLeft w:val="0"/>
          <w:marRight w:val="0"/>
          <w:marTop w:val="100"/>
          <w:marBottom w:val="0"/>
          <w:divBdr>
            <w:top w:val="none" w:sz="0" w:space="0" w:color="auto"/>
            <w:left w:val="none" w:sz="0" w:space="0" w:color="auto"/>
            <w:bottom w:val="none" w:sz="0" w:space="0" w:color="auto"/>
            <w:right w:val="none" w:sz="0" w:space="0" w:color="auto"/>
          </w:divBdr>
          <w:divsChild>
            <w:div w:id="2100714854">
              <w:marLeft w:val="0"/>
              <w:marRight w:val="0"/>
              <w:marTop w:val="60"/>
              <w:marBottom w:val="0"/>
              <w:divBdr>
                <w:top w:val="none" w:sz="0" w:space="0" w:color="auto"/>
                <w:left w:val="none" w:sz="0" w:space="0" w:color="auto"/>
                <w:bottom w:val="none" w:sz="0" w:space="0" w:color="auto"/>
                <w:right w:val="none" w:sz="0" w:space="0" w:color="auto"/>
              </w:divBdr>
            </w:div>
          </w:divsChild>
        </w:div>
        <w:div w:id="1976789619">
          <w:marLeft w:val="0"/>
          <w:marRight w:val="0"/>
          <w:marTop w:val="0"/>
          <w:marBottom w:val="0"/>
          <w:divBdr>
            <w:top w:val="none" w:sz="0" w:space="0" w:color="auto"/>
            <w:left w:val="none" w:sz="0" w:space="0" w:color="auto"/>
            <w:bottom w:val="none" w:sz="0" w:space="0" w:color="auto"/>
            <w:right w:val="none" w:sz="0" w:space="0" w:color="auto"/>
          </w:divBdr>
          <w:divsChild>
            <w:div w:id="715467051">
              <w:marLeft w:val="0"/>
              <w:marRight w:val="0"/>
              <w:marTop w:val="0"/>
              <w:marBottom w:val="0"/>
              <w:divBdr>
                <w:top w:val="none" w:sz="0" w:space="0" w:color="auto"/>
                <w:left w:val="none" w:sz="0" w:space="0" w:color="auto"/>
                <w:bottom w:val="none" w:sz="0" w:space="0" w:color="auto"/>
                <w:right w:val="none" w:sz="0" w:space="0" w:color="auto"/>
              </w:divBdr>
              <w:divsChild>
                <w:div w:id="236789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298835">
      <w:bodyDiv w:val="1"/>
      <w:marLeft w:val="0"/>
      <w:marRight w:val="0"/>
      <w:marTop w:val="0"/>
      <w:marBottom w:val="0"/>
      <w:divBdr>
        <w:top w:val="none" w:sz="0" w:space="0" w:color="auto"/>
        <w:left w:val="none" w:sz="0" w:space="0" w:color="auto"/>
        <w:bottom w:val="none" w:sz="0" w:space="0" w:color="auto"/>
        <w:right w:val="none" w:sz="0" w:space="0" w:color="auto"/>
      </w:divBdr>
    </w:div>
    <w:div w:id="2025277170">
      <w:bodyDiv w:val="1"/>
      <w:marLeft w:val="0"/>
      <w:marRight w:val="0"/>
      <w:marTop w:val="0"/>
      <w:marBottom w:val="0"/>
      <w:divBdr>
        <w:top w:val="none" w:sz="0" w:space="0" w:color="auto"/>
        <w:left w:val="none" w:sz="0" w:space="0" w:color="auto"/>
        <w:bottom w:val="none" w:sz="0" w:space="0" w:color="auto"/>
        <w:right w:val="none" w:sz="0" w:space="0" w:color="auto"/>
      </w:divBdr>
    </w:div>
    <w:div w:id="2035383053">
      <w:bodyDiv w:val="1"/>
      <w:marLeft w:val="0"/>
      <w:marRight w:val="0"/>
      <w:marTop w:val="0"/>
      <w:marBottom w:val="0"/>
      <w:divBdr>
        <w:top w:val="none" w:sz="0" w:space="0" w:color="auto"/>
        <w:left w:val="none" w:sz="0" w:space="0" w:color="auto"/>
        <w:bottom w:val="none" w:sz="0" w:space="0" w:color="auto"/>
        <w:right w:val="none" w:sz="0" w:space="0" w:color="auto"/>
      </w:divBdr>
    </w:div>
    <w:div w:id="2050448564">
      <w:bodyDiv w:val="1"/>
      <w:marLeft w:val="0"/>
      <w:marRight w:val="0"/>
      <w:marTop w:val="0"/>
      <w:marBottom w:val="0"/>
      <w:divBdr>
        <w:top w:val="none" w:sz="0" w:space="0" w:color="auto"/>
        <w:left w:val="none" w:sz="0" w:space="0" w:color="auto"/>
        <w:bottom w:val="none" w:sz="0" w:space="0" w:color="auto"/>
        <w:right w:val="none" w:sz="0" w:space="0" w:color="auto"/>
      </w:divBdr>
    </w:div>
    <w:div w:id="2115130881">
      <w:bodyDiv w:val="1"/>
      <w:marLeft w:val="0"/>
      <w:marRight w:val="0"/>
      <w:marTop w:val="0"/>
      <w:marBottom w:val="0"/>
      <w:divBdr>
        <w:top w:val="none" w:sz="0" w:space="0" w:color="auto"/>
        <w:left w:val="none" w:sz="0" w:space="0" w:color="auto"/>
        <w:bottom w:val="none" w:sz="0" w:space="0" w:color="auto"/>
        <w:right w:val="none" w:sz="0" w:space="0" w:color="auto"/>
      </w:divBdr>
    </w:div>
    <w:div w:id="2139834521">
      <w:bodyDiv w:val="1"/>
      <w:marLeft w:val="0"/>
      <w:marRight w:val="0"/>
      <w:marTop w:val="0"/>
      <w:marBottom w:val="0"/>
      <w:divBdr>
        <w:top w:val="none" w:sz="0" w:space="0" w:color="auto"/>
        <w:left w:val="none" w:sz="0" w:space="0" w:color="auto"/>
        <w:bottom w:val="none" w:sz="0" w:space="0" w:color="auto"/>
        <w:right w:val="none" w:sz="0" w:space="0" w:color="auto"/>
      </w:divBdr>
      <w:divsChild>
        <w:div w:id="1637762960">
          <w:marLeft w:val="0"/>
          <w:marRight w:val="0"/>
          <w:marTop w:val="0"/>
          <w:marBottom w:val="0"/>
          <w:divBdr>
            <w:top w:val="none" w:sz="0" w:space="0" w:color="auto"/>
            <w:left w:val="none" w:sz="0" w:space="0" w:color="auto"/>
            <w:bottom w:val="none" w:sz="0" w:space="0" w:color="auto"/>
            <w:right w:val="none" w:sz="0" w:space="0" w:color="auto"/>
          </w:divBdr>
          <w:divsChild>
            <w:div w:id="440996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info@obermeyer.sk" TargetMode="External"/><Relationship Id="rId18" Type="http://schemas.openxmlformats.org/officeDocument/2006/relationships/hyperlink" Target="https://www.noveaspi.sk/products/lawText/1/84178/1/ASPI%253A/124/2006%20Z.z." TargetMode="External"/><Relationship Id="rId26" Type="http://schemas.openxmlformats.org/officeDocument/2006/relationships/image" Target="media/image4.png"/><Relationship Id="rId3" Type="http://schemas.openxmlformats.org/officeDocument/2006/relationships/styles" Target="styles.xml"/><Relationship Id="rId21" Type="http://schemas.openxmlformats.org/officeDocument/2006/relationships/hyperlink" Target="http://www.zakonypreludi.sk/zz/2014-234" TargetMode="External"/><Relationship Id="rId34"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mailto:info@obermeyer.sk" TargetMode="External"/><Relationship Id="rId17" Type="http://schemas.openxmlformats.org/officeDocument/2006/relationships/hyperlink" Target="mailto:Zuzana.Kuchtova@obermeyer.sk" TargetMode="External"/><Relationship Id="rId25" Type="http://schemas.openxmlformats.org/officeDocument/2006/relationships/hyperlink" Target="http://www.sutn.sk/eshop/public/standard_detail.aspx?id=113384"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jass@pareli.sk" TargetMode="External"/><Relationship Id="rId20" Type="http://schemas.openxmlformats.org/officeDocument/2006/relationships/hyperlink" Target="http://www.zakonypreludi.sk/zz/2013-398" TargetMode="External"/><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hyperlink" Target="http://www.zakonypreludi.sk/zz/2015-100" TargetMode="External"/><Relationship Id="rId32"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matej.hracek@rosoft.sk" TargetMode="External"/><Relationship Id="rId23" Type="http://schemas.openxmlformats.org/officeDocument/2006/relationships/hyperlink" Target="http://www.zakonypreludi.sk/zz/2014-46" TargetMode="External"/><Relationship Id="rId28" Type="http://schemas.openxmlformats.org/officeDocument/2006/relationships/image" Target="media/image6.png"/><Relationship Id="rId10" Type="http://schemas.openxmlformats.org/officeDocument/2006/relationships/image" Target="media/image2.png"/><Relationship Id="rId19" Type="http://schemas.openxmlformats.org/officeDocument/2006/relationships/hyperlink" Target="http://www.zakonypreludi.sk/zz/2012-435" TargetMode="External"/><Relationship Id="rId31" Type="http://schemas.openxmlformats.org/officeDocument/2006/relationships/image" Target="media/image9.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stanislav.majercak@obermeyer.sk" TargetMode="External"/><Relationship Id="rId22" Type="http://schemas.openxmlformats.org/officeDocument/2006/relationships/hyperlink" Target="http://www.uvzsr.sk/docs/leg/355_2007.pdf" TargetMode="External"/><Relationship Id="rId27" Type="http://schemas.openxmlformats.org/officeDocument/2006/relationships/image" Target="media/image5.png"/><Relationship Id="rId30" Type="http://schemas.openxmlformats.org/officeDocument/2006/relationships/image" Target="media/image8.png"/><Relationship Id="rId35" Type="http://schemas.openxmlformats.org/officeDocument/2006/relationships/theme" Target="theme/theme1.xml"/><Relationship Id="rId8" Type="http://schemas.openxmlformats.org/officeDocument/2006/relationships/hyperlink" Target="mailto:info@the-buro.cz"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0C7279F5BED74B948CB38CFE48B04FF4"/>
        <w:category>
          <w:name w:val="Všeobecné"/>
          <w:gallery w:val="placeholder"/>
        </w:category>
        <w:types>
          <w:type w:val="bbPlcHdr"/>
        </w:types>
        <w:behaviors>
          <w:behavior w:val="content"/>
        </w:behaviors>
        <w:guid w:val="{B2CB62F1-2A86-42AB-9801-EC6577AA03A9}"/>
      </w:docPartPr>
      <w:docPartBody>
        <w:p w:rsidR="00473094" w:rsidRDefault="00381C6E" w:rsidP="00381C6E">
          <w:pPr>
            <w:pStyle w:val="0C7279F5BED74B948CB38CFE48B04FF4"/>
          </w:pPr>
          <w:r w:rsidRPr="00575254">
            <w:rPr>
              <w:rStyle w:val="Zstupntext"/>
            </w:rPr>
            <w:t>Klikněte nebo klepněte sem a zadejte text.</w:t>
          </w:r>
        </w:p>
      </w:docPartBody>
    </w:docPart>
    <w:docPart>
      <w:docPartPr>
        <w:name w:val="9D160D4A155C42D18178D2B2C862F0FD"/>
        <w:category>
          <w:name w:val="Všeobecné"/>
          <w:gallery w:val="placeholder"/>
        </w:category>
        <w:types>
          <w:type w:val="bbPlcHdr"/>
        </w:types>
        <w:behaviors>
          <w:behavior w:val="content"/>
        </w:behaviors>
        <w:guid w:val="{30884F83-056D-4DEF-A905-703FC98BBD9D}"/>
      </w:docPartPr>
      <w:docPartBody>
        <w:p w:rsidR="00473094" w:rsidRDefault="00381C6E" w:rsidP="00381C6E">
          <w:pPr>
            <w:pStyle w:val="9D160D4A155C42D18178D2B2C862F0FD"/>
          </w:pPr>
          <w:r w:rsidRPr="00575254">
            <w:rPr>
              <w:rStyle w:val="Zstupntext"/>
            </w:rPr>
            <w:t>Klikněte nebo klepněte sem a zadejte datum.</w:t>
          </w:r>
        </w:p>
      </w:docPartBody>
    </w:docPart>
    <w:docPart>
      <w:docPartPr>
        <w:name w:val="058E92B0E0014A3BA063D12D925412AC"/>
        <w:category>
          <w:name w:val="Všeobecné"/>
          <w:gallery w:val="placeholder"/>
        </w:category>
        <w:types>
          <w:type w:val="bbPlcHdr"/>
        </w:types>
        <w:behaviors>
          <w:behavior w:val="content"/>
        </w:behaviors>
        <w:guid w:val="{1AC3097F-7184-4A31-8058-D314114B122E}"/>
      </w:docPartPr>
      <w:docPartBody>
        <w:p w:rsidR="00473094" w:rsidRDefault="00381C6E" w:rsidP="00381C6E">
          <w:pPr>
            <w:pStyle w:val="058E92B0E0014A3BA063D12D925412AC"/>
          </w:pPr>
          <w:r w:rsidRPr="00575254">
            <w:rPr>
              <w:rStyle w:val="Zstupntext"/>
            </w:rPr>
            <w:t>Klikněte nebo klepněte sem a zadejte text.</w:t>
          </w:r>
        </w:p>
      </w:docPartBody>
    </w:docPart>
    <w:docPart>
      <w:docPartPr>
        <w:name w:val="5AC3F6FFFED046EBB1FAE93DFE1A6CBA"/>
        <w:category>
          <w:name w:val="Všeobecné"/>
          <w:gallery w:val="placeholder"/>
        </w:category>
        <w:types>
          <w:type w:val="bbPlcHdr"/>
        </w:types>
        <w:behaviors>
          <w:behavior w:val="content"/>
        </w:behaviors>
        <w:guid w:val="{D4CCFAD7-8481-4E8D-BFEC-D8026510B503}"/>
      </w:docPartPr>
      <w:docPartBody>
        <w:p w:rsidR="00473094" w:rsidRDefault="00381C6E" w:rsidP="00381C6E">
          <w:pPr>
            <w:pStyle w:val="5AC3F6FFFED046EBB1FAE93DFE1A6CBA"/>
          </w:pPr>
          <w:r w:rsidRPr="00575254">
            <w:rPr>
              <w:rStyle w:val="Zstupntext"/>
            </w:rPr>
            <w:t>Klikněte nebo klepněte sem a zadejte text.</w:t>
          </w:r>
        </w:p>
      </w:docPartBody>
    </w:docPart>
    <w:docPart>
      <w:docPartPr>
        <w:name w:val="68B3FB3E567C4E129E342CEE3AD9F3D6"/>
        <w:category>
          <w:name w:val="Všeobecné"/>
          <w:gallery w:val="placeholder"/>
        </w:category>
        <w:types>
          <w:type w:val="bbPlcHdr"/>
        </w:types>
        <w:behaviors>
          <w:behavior w:val="content"/>
        </w:behaviors>
        <w:guid w:val="{F98ADF2B-66AF-4108-BE4C-367EC7613E0B}"/>
      </w:docPartPr>
      <w:docPartBody>
        <w:p w:rsidR="00473094" w:rsidRDefault="00381C6E" w:rsidP="00381C6E">
          <w:pPr>
            <w:pStyle w:val="68B3FB3E567C4E129E342CEE3AD9F3D6"/>
          </w:pPr>
          <w:r w:rsidRPr="00575254">
            <w:rPr>
              <w:rStyle w:val="Zstupntext"/>
            </w:rPr>
            <w:t>Klikněte nebo klepněte sem a zadejte text.</w:t>
          </w:r>
        </w:p>
      </w:docPartBody>
    </w:docPart>
    <w:docPart>
      <w:docPartPr>
        <w:name w:val="7412223E58DA495D85A3935D7B5C08BB"/>
        <w:category>
          <w:name w:val="Všeobecné"/>
          <w:gallery w:val="placeholder"/>
        </w:category>
        <w:types>
          <w:type w:val="bbPlcHdr"/>
        </w:types>
        <w:behaviors>
          <w:behavior w:val="content"/>
        </w:behaviors>
        <w:guid w:val="{59BBBF42-0E8D-46E2-A23A-6B0FCF75B304}"/>
      </w:docPartPr>
      <w:docPartBody>
        <w:p w:rsidR="00473094" w:rsidRDefault="00381C6E" w:rsidP="00381C6E">
          <w:pPr>
            <w:pStyle w:val="7412223E58DA495D85A3935D7B5C08BB"/>
          </w:pPr>
          <w:r w:rsidRPr="00575254">
            <w:rPr>
              <w:rStyle w:val="Zstupntext"/>
            </w:rPr>
            <w:t>Klikněte nebo klepněte sem a zadejte text.</w:t>
          </w:r>
        </w:p>
      </w:docPartBody>
    </w:docPart>
    <w:docPart>
      <w:docPartPr>
        <w:name w:val="5ED3CB6FE1F444D2B8E70B9965B93D6A"/>
        <w:category>
          <w:name w:val="Všeobecné"/>
          <w:gallery w:val="placeholder"/>
        </w:category>
        <w:types>
          <w:type w:val="bbPlcHdr"/>
        </w:types>
        <w:behaviors>
          <w:behavior w:val="content"/>
        </w:behaviors>
        <w:guid w:val="{BEDD8349-FADD-4092-B16E-089ADEE2F705}"/>
      </w:docPartPr>
      <w:docPartBody>
        <w:p w:rsidR="00473094" w:rsidRDefault="00381C6E" w:rsidP="00381C6E">
          <w:pPr>
            <w:pStyle w:val="5ED3CB6FE1F444D2B8E70B9965B93D6A"/>
          </w:pPr>
          <w:r w:rsidRPr="00575254">
            <w:rPr>
              <w:rStyle w:val="Zstupntext"/>
            </w:rPr>
            <w:t>Klikněte nebo klepněte sem a zadejte text.</w:t>
          </w:r>
        </w:p>
      </w:docPartBody>
    </w:docPart>
    <w:docPart>
      <w:docPartPr>
        <w:name w:val="7ED8E16837AC48FFA9473434967C79FF"/>
        <w:category>
          <w:name w:val="Všeobecné"/>
          <w:gallery w:val="placeholder"/>
        </w:category>
        <w:types>
          <w:type w:val="bbPlcHdr"/>
        </w:types>
        <w:behaviors>
          <w:behavior w:val="content"/>
        </w:behaviors>
        <w:guid w:val="{59D984D4-FC2D-4191-900A-00D93F0B7E7D}"/>
      </w:docPartPr>
      <w:docPartBody>
        <w:p w:rsidR="00473094" w:rsidRDefault="00381C6E" w:rsidP="00381C6E">
          <w:pPr>
            <w:pStyle w:val="7ED8E16837AC48FFA9473434967C79FF"/>
          </w:pPr>
          <w:r w:rsidRPr="00575254">
            <w:rPr>
              <w:rStyle w:val="Zstupntext"/>
            </w:rPr>
            <w:t>Klikněte nebo klepněte sem a zadejte text.</w:t>
          </w:r>
        </w:p>
      </w:docPartBody>
    </w:docPart>
    <w:docPart>
      <w:docPartPr>
        <w:name w:val="26CED6B31E2847B0B585C06EE01B9C70"/>
        <w:category>
          <w:name w:val="Všeobecné"/>
          <w:gallery w:val="placeholder"/>
        </w:category>
        <w:types>
          <w:type w:val="bbPlcHdr"/>
        </w:types>
        <w:behaviors>
          <w:behavior w:val="content"/>
        </w:behaviors>
        <w:guid w:val="{845FCDE4-AE60-4FC0-A5AD-0BE796C91397}"/>
      </w:docPartPr>
      <w:docPartBody>
        <w:p w:rsidR="00473094" w:rsidRDefault="00381C6E" w:rsidP="00381C6E">
          <w:pPr>
            <w:pStyle w:val="26CED6B31E2847B0B585C06EE01B9C70"/>
          </w:pPr>
          <w:r w:rsidRPr="00575254">
            <w:rPr>
              <w:rStyle w:val="Zstupntext"/>
            </w:rPr>
            <w:t>Klikněte nebo klepněte sem a zadejte text.</w:t>
          </w:r>
        </w:p>
      </w:docPartBody>
    </w:docPart>
    <w:docPart>
      <w:docPartPr>
        <w:name w:val="5FB9759731A84F6B881A615449EB6601"/>
        <w:category>
          <w:name w:val="Všeobecné"/>
          <w:gallery w:val="placeholder"/>
        </w:category>
        <w:types>
          <w:type w:val="bbPlcHdr"/>
        </w:types>
        <w:behaviors>
          <w:behavior w:val="content"/>
        </w:behaviors>
        <w:guid w:val="{6ADE378F-CE86-496E-9680-570EE9B87D11}"/>
      </w:docPartPr>
      <w:docPartBody>
        <w:p w:rsidR="00473094" w:rsidRDefault="00381C6E" w:rsidP="00381C6E">
          <w:pPr>
            <w:pStyle w:val="5FB9759731A84F6B881A615449EB6601"/>
          </w:pPr>
          <w:r w:rsidRPr="00575254">
            <w:rPr>
              <w:rStyle w:val="Zstupntext"/>
            </w:rPr>
            <w:t>Klikněte nebo klepněte sem a zadejte datum.</w:t>
          </w:r>
        </w:p>
      </w:docPartBody>
    </w:docPart>
    <w:docPart>
      <w:docPartPr>
        <w:name w:val="F4119AF686A64805B637F626DFDC8A1C"/>
        <w:category>
          <w:name w:val="Všeobecné"/>
          <w:gallery w:val="placeholder"/>
        </w:category>
        <w:types>
          <w:type w:val="bbPlcHdr"/>
        </w:types>
        <w:behaviors>
          <w:behavior w:val="content"/>
        </w:behaviors>
        <w:guid w:val="{86204598-982C-40F8-9659-57D9E8457417}"/>
      </w:docPartPr>
      <w:docPartBody>
        <w:p w:rsidR="00473094" w:rsidRDefault="00381C6E" w:rsidP="00381C6E">
          <w:pPr>
            <w:pStyle w:val="F4119AF686A64805B637F626DFDC8A1C"/>
          </w:pPr>
          <w:r w:rsidRPr="00575254">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MT">
    <w:altName w:val="Arial"/>
    <w:panose1 w:val="00000000000000000000"/>
    <w:charset w:val="EE"/>
    <w:family w:val="auto"/>
    <w:notTrueType/>
    <w:pitch w:val="default"/>
    <w:sig w:usb0="00000005" w:usb1="00000000" w:usb2="00000000" w:usb3="00000000" w:csb0="00000002" w:csb1="00000000"/>
  </w:font>
  <w:font w:name="TimesNewRomanPS-BoldMT">
    <w:altName w:val="Yu Gothic"/>
    <w:panose1 w:val="00000000000000000000"/>
    <w:charset w:val="80"/>
    <w:family w:val="auto"/>
    <w:notTrueType/>
    <w:pitch w:val="default"/>
    <w:sig w:usb0="00000001"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Romantic">
    <w:panose1 w:val="000004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C6E"/>
    <w:rsid w:val="0016230A"/>
    <w:rsid w:val="00215E35"/>
    <w:rsid w:val="00317F9D"/>
    <w:rsid w:val="00373C9C"/>
    <w:rsid w:val="00381C6E"/>
    <w:rsid w:val="00473094"/>
    <w:rsid w:val="004842CD"/>
    <w:rsid w:val="005D4756"/>
    <w:rsid w:val="005F301D"/>
    <w:rsid w:val="006A148B"/>
    <w:rsid w:val="008346ED"/>
    <w:rsid w:val="00A01710"/>
    <w:rsid w:val="00CE2A75"/>
    <w:rsid w:val="00F01A5A"/>
    <w:rsid w:val="00F40BA8"/>
    <w:rsid w:val="00FD486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381C6E"/>
    <w:rPr>
      <w:color w:val="808080"/>
    </w:rPr>
  </w:style>
  <w:style w:type="paragraph" w:customStyle="1" w:styleId="0C7279F5BED74B948CB38CFE48B04FF4">
    <w:name w:val="0C7279F5BED74B948CB38CFE48B04FF4"/>
    <w:rsid w:val="00381C6E"/>
  </w:style>
  <w:style w:type="paragraph" w:customStyle="1" w:styleId="9D160D4A155C42D18178D2B2C862F0FD">
    <w:name w:val="9D160D4A155C42D18178D2B2C862F0FD"/>
    <w:rsid w:val="00381C6E"/>
  </w:style>
  <w:style w:type="paragraph" w:customStyle="1" w:styleId="058E92B0E0014A3BA063D12D925412AC">
    <w:name w:val="058E92B0E0014A3BA063D12D925412AC"/>
    <w:rsid w:val="00381C6E"/>
  </w:style>
  <w:style w:type="paragraph" w:customStyle="1" w:styleId="5AC3F6FFFED046EBB1FAE93DFE1A6CBA">
    <w:name w:val="5AC3F6FFFED046EBB1FAE93DFE1A6CBA"/>
    <w:rsid w:val="00381C6E"/>
  </w:style>
  <w:style w:type="paragraph" w:customStyle="1" w:styleId="68B3FB3E567C4E129E342CEE3AD9F3D6">
    <w:name w:val="68B3FB3E567C4E129E342CEE3AD9F3D6"/>
    <w:rsid w:val="00381C6E"/>
  </w:style>
  <w:style w:type="paragraph" w:customStyle="1" w:styleId="7412223E58DA495D85A3935D7B5C08BB">
    <w:name w:val="7412223E58DA495D85A3935D7B5C08BB"/>
    <w:rsid w:val="00381C6E"/>
  </w:style>
  <w:style w:type="paragraph" w:customStyle="1" w:styleId="5ED3CB6FE1F444D2B8E70B9965B93D6A">
    <w:name w:val="5ED3CB6FE1F444D2B8E70B9965B93D6A"/>
    <w:rsid w:val="00381C6E"/>
  </w:style>
  <w:style w:type="paragraph" w:customStyle="1" w:styleId="7ED8E16837AC48FFA9473434967C79FF">
    <w:name w:val="7ED8E16837AC48FFA9473434967C79FF"/>
    <w:rsid w:val="00381C6E"/>
  </w:style>
  <w:style w:type="paragraph" w:customStyle="1" w:styleId="26CED6B31E2847B0B585C06EE01B9C70">
    <w:name w:val="26CED6B31E2847B0B585C06EE01B9C70"/>
    <w:rsid w:val="00381C6E"/>
  </w:style>
  <w:style w:type="paragraph" w:customStyle="1" w:styleId="5FB9759731A84F6B881A615449EB6601">
    <w:name w:val="5FB9759731A84F6B881A615449EB6601"/>
    <w:rsid w:val="00381C6E"/>
  </w:style>
  <w:style w:type="paragraph" w:customStyle="1" w:styleId="F4119AF686A64805B637F626DFDC8A1C">
    <w:name w:val="F4119AF686A64805B637F626DFDC8A1C"/>
    <w:rsid w:val="00381C6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FF5763-7E87-4346-8C57-B3367FBB92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106</Pages>
  <Words>46214</Words>
  <Characters>263425</Characters>
  <Application>Microsoft Office Word</Application>
  <DocSecurity>0</DocSecurity>
  <Lines>2195</Lines>
  <Paragraphs>618</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309021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xy</dc:creator>
  <cp:keywords/>
  <dc:description/>
  <cp:lastModifiedBy>Kuchtová Zuzana</cp:lastModifiedBy>
  <cp:revision>8</cp:revision>
  <cp:lastPrinted>2024-12-11T07:39:00Z</cp:lastPrinted>
  <dcterms:created xsi:type="dcterms:W3CDTF">2024-11-18T14:52:00Z</dcterms:created>
  <dcterms:modified xsi:type="dcterms:W3CDTF">2025-02-03T07:47:00Z</dcterms:modified>
</cp:coreProperties>
</file>